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182D1">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lang w:val="en-US" w:eastAsia="zh-CN"/>
        </w:rPr>
        <w:t>枣庄市</w:t>
      </w:r>
      <w:r>
        <w:rPr>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rPr>
        <w:t>台儿庄古城学校2025—2026学年</w:t>
      </w:r>
      <w:r>
        <w:rPr>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lang w:val="en-US" w:eastAsia="zh-CN"/>
        </w:rPr>
        <w:t>度</w:t>
      </w:r>
    </w:p>
    <w:p w14:paraId="74622DEA">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rPr>
        <w:t>艺术教育发展年度报告</w:t>
      </w:r>
    </w:p>
    <w:p w14:paraId="340BAEF2">
      <w:pPr>
        <w:rPr>
          <w:rFonts w:hint="eastAsia"/>
        </w:rPr>
      </w:pPr>
    </w:p>
    <w:p w14:paraId="640865FE">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iCs w:val="0"/>
          <w:caps w:val="0"/>
          <w:color w:val="0F1115"/>
          <w:spacing w:val="0"/>
          <w:sz w:val="32"/>
          <w:szCs w:val="32"/>
          <w:shd w:val="clear" w:color="auto" w:fill="FFFFFF"/>
        </w:rPr>
      </w:pPr>
      <w:r>
        <w:rPr>
          <w:rFonts w:hint="eastAsia" w:ascii="黑体" w:hAnsi="黑体" w:eastAsia="黑体" w:cs="黑体"/>
          <w:b w:val="0"/>
          <w:bCs w:val="0"/>
          <w:i w:val="0"/>
          <w:iCs w:val="0"/>
          <w:caps w:val="0"/>
          <w:color w:val="0F1115"/>
          <w:spacing w:val="0"/>
          <w:sz w:val="32"/>
          <w:szCs w:val="32"/>
          <w:shd w:val="clear" w:color="auto" w:fill="FFFFFF"/>
        </w:rPr>
        <w:t>一、前言</w:t>
      </w:r>
    </w:p>
    <w:p w14:paraId="105EC32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艺术教育是学校美育工作的核心载体，对于提升学生审美素养、陶冶高尚情操、激发创新创造活力具有不可替代的作用。2025—2026学年，台儿庄古城学校全面贯彻党的教育方针，认真落实《国务院办公厅关于全面加强和改进学校美育工作的意见》及教育部《关于全面实施学校美育浸润行动的通知》精神，坚持“以美育人、以美化人、以美培元”，将艺术教育作为落实立德树人根本任务的重要抓手，纳入学校整体发展规划。学校围绕艺术课程建设、教师配备、教育管理、经费投入、课外活动、环境营造、重点项目及自评制度等方面，系统推进艺术教育工作高质量发展，取得了显著成效。</w:t>
      </w:r>
    </w:p>
    <w:p w14:paraId="54FEF89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本报告旨在全面反映2025—2026学年学校艺术教育发展状况，总结经验，分析问题，明确未来发展方向。</w:t>
      </w:r>
    </w:p>
    <w:p w14:paraId="697FAD4C">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黑体" w:hAnsi="黑体" w:eastAsia="黑体" w:cs="黑体"/>
          <w:b w:val="0"/>
          <w:bCs w:val="0"/>
          <w:i w:val="0"/>
          <w:iCs w:val="0"/>
          <w:caps w:val="0"/>
          <w:color w:val="0F1115"/>
          <w:spacing w:val="0"/>
          <w:sz w:val="32"/>
          <w:szCs w:val="32"/>
          <w:shd w:val="clear" w:color="auto" w:fill="FFFFFF"/>
        </w:rPr>
        <w:t>二、学校艺术教育总体情况</w:t>
      </w:r>
    </w:p>
    <w:p w14:paraId="0DC6702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成立了由校长任组长、艺体中心和相关处室协同参与的艺术教育工作领导小组，构建了“校长统筹、分管主抓、艺体中心落实、全员协同”的管理体系，全面推进艺术课程教学、课外艺术活动、师资建设、条件保障等工作。学校现有教学班9</w:t>
      </w:r>
      <w:r>
        <w:rPr>
          <w:rFonts w:hint="default" w:ascii="Times New Roman" w:hAnsi="Times New Roman" w:eastAsia="仿宋" w:cs="Times New Roman"/>
          <w:b w:val="0"/>
          <w:bCs w:val="0"/>
          <w:i w:val="0"/>
          <w:iCs w:val="0"/>
          <w:caps w:val="0"/>
          <w:color w:val="0F1115"/>
          <w:spacing w:val="0"/>
          <w:sz w:val="32"/>
          <w:szCs w:val="32"/>
          <w:shd w:val="clear" w:color="auto" w:fill="FFFFFF"/>
          <w:lang w:val="en-US"/>
        </w:rPr>
        <w:t>4</w:t>
      </w:r>
      <w:r>
        <w:rPr>
          <w:rFonts w:hint="default" w:ascii="Times New Roman" w:hAnsi="Times New Roman" w:eastAsia="仿宋" w:cs="Times New Roman"/>
          <w:b w:val="0"/>
          <w:bCs w:val="0"/>
          <w:i w:val="0"/>
          <w:iCs w:val="0"/>
          <w:caps w:val="0"/>
          <w:color w:val="0F1115"/>
          <w:spacing w:val="0"/>
          <w:sz w:val="32"/>
          <w:szCs w:val="32"/>
          <w:shd w:val="clear" w:color="auto" w:fill="FFFFFF"/>
        </w:rPr>
        <w:t>个，在校生</w:t>
      </w: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4700</w:t>
      </w:r>
      <w:bookmarkStart w:id="0" w:name="_GoBack"/>
      <w:bookmarkEnd w:id="0"/>
      <w:r>
        <w:rPr>
          <w:rFonts w:hint="default" w:ascii="Times New Roman" w:hAnsi="Times New Roman" w:eastAsia="仿宋" w:cs="Times New Roman"/>
          <w:b w:val="0"/>
          <w:bCs w:val="0"/>
          <w:i w:val="0"/>
          <w:iCs w:val="0"/>
          <w:caps w:val="0"/>
          <w:color w:val="0F1115"/>
          <w:spacing w:val="0"/>
          <w:sz w:val="32"/>
          <w:szCs w:val="32"/>
          <w:shd w:val="clear" w:color="auto" w:fill="FFFFFF"/>
          <w:lang w:val="en-US"/>
        </w:rPr>
        <w:t>余</w:t>
      </w:r>
      <w:r>
        <w:rPr>
          <w:rFonts w:hint="default" w:ascii="Times New Roman" w:hAnsi="Times New Roman" w:eastAsia="仿宋" w:cs="Times New Roman"/>
          <w:b w:val="0"/>
          <w:bCs w:val="0"/>
          <w:i w:val="0"/>
          <w:iCs w:val="0"/>
          <w:caps w:val="0"/>
          <w:color w:val="0F1115"/>
          <w:spacing w:val="0"/>
          <w:sz w:val="32"/>
          <w:szCs w:val="32"/>
          <w:shd w:val="clear" w:color="auto" w:fill="FFFFFF"/>
        </w:rPr>
        <w:t>人，艺术教师30人，其中音乐教师15人、美术教师15人，学历达标率100%。根据《中小学校艺术教育工作自评办法》，学校自评等级为优秀。</w:t>
      </w:r>
    </w:p>
    <w:p w14:paraId="70DD93D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hAnsi="黑体" w:eastAsia="黑体" w:cs="黑体"/>
          <w:b w:val="0"/>
          <w:bCs w:val="0"/>
          <w:i w:val="0"/>
          <w:iCs w:val="0"/>
          <w:caps w:val="0"/>
          <w:color w:val="0F1115"/>
          <w:spacing w:val="0"/>
          <w:sz w:val="32"/>
          <w:szCs w:val="32"/>
          <w:shd w:val="clear" w:color="auto" w:fill="FFFFFF"/>
        </w:rPr>
      </w:pPr>
      <w:r>
        <w:rPr>
          <w:rFonts w:hint="default" w:ascii="黑体" w:hAnsi="黑体" w:eastAsia="黑体" w:cs="黑体"/>
          <w:b w:val="0"/>
          <w:bCs w:val="0"/>
          <w:i w:val="0"/>
          <w:iCs w:val="0"/>
          <w:caps w:val="0"/>
          <w:color w:val="0F1115"/>
          <w:spacing w:val="0"/>
          <w:sz w:val="32"/>
          <w:szCs w:val="32"/>
          <w:shd w:val="clear" w:color="auto" w:fill="FFFFFF"/>
        </w:rPr>
        <w:t>三、艺术课程建设</w:t>
      </w:r>
    </w:p>
    <w:p w14:paraId="0A59ACA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楷体" w:hAnsi="楷体" w:eastAsia="楷体" w:cs="楷体"/>
          <w:b w:val="0"/>
          <w:bCs w:val="0"/>
          <w:i w:val="0"/>
          <w:iCs w:val="0"/>
          <w:caps w:val="0"/>
          <w:color w:val="0F1115"/>
          <w:spacing w:val="0"/>
          <w:sz w:val="32"/>
          <w:szCs w:val="32"/>
        </w:rPr>
      </w:pPr>
      <w:r>
        <w:rPr>
          <w:rStyle w:val="7"/>
          <w:rFonts w:hint="eastAsia" w:ascii="楷体" w:hAnsi="楷体" w:eastAsia="楷体" w:cs="楷体"/>
          <w:b w:val="0"/>
          <w:bCs w:val="0"/>
          <w:i w:val="0"/>
          <w:iCs w:val="0"/>
          <w:caps w:val="0"/>
          <w:color w:val="0F1115"/>
          <w:spacing w:val="0"/>
          <w:sz w:val="32"/>
          <w:szCs w:val="32"/>
          <w:shd w:val="clear" w:color="auto" w:fill="FFFFFF"/>
        </w:rPr>
        <w:t>（一）严格执行国家课程方案</w:t>
      </w:r>
    </w:p>
    <w:p w14:paraId="64EB2B1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按照课程标准和教材内容，开齐开足音乐、美术课程。1—5年级每周音乐2课时、美术2课时，6—9年级每周音乐1课时、美术1课时，开课率100%，无挤占、挪用艺术课时现象。实行艺术课表备案与“晒课表”管理，主动接受社会监督，确保课程刚性落实。</w:t>
      </w:r>
    </w:p>
    <w:p w14:paraId="3C430E7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color="auto" w:fill="FFFFFF"/>
        </w:rPr>
      </w:pPr>
      <w:r>
        <w:rPr>
          <w:rStyle w:val="7"/>
          <w:rFonts w:hint="default" w:ascii="楷体" w:hAnsi="楷体" w:eastAsia="楷体" w:cs="楷体"/>
          <w:b w:val="0"/>
          <w:bCs w:val="0"/>
          <w:i w:val="0"/>
          <w:iCs w:val="0"/>
          <w:caps w:val="0"/>
          <w:color w:val="0F1115"/>
          <w:spacing w:val="0"/>
          <w:sz w:val="32"/>
          <w:szCs w:val="32"/>
          <w:shd w:val="clear" w:color="auto" w:fill="FFFFFF"/>
        </w:rPr>
        <w:t>（二）开发校本艺术课程</w:t>
      </w:r>
    </w:p>
    <w:p w14:paraId="3D04B5D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根据学生特点和地域文化优势，学校积极开发具有实践性的校本艺术课程，开设了书法、合唱、舞蹈等特色课程。依托台儿庄古城丰富的运河文化资源，将本地非物质文化遗产（如运河号子、传统剪纸等）引入课堂，让学生在艺术学习中感受中华优秀传统文化的魅力，增强文化自信。</w:t>
      </w:r>
    </w:p>
    <w:p w14:paraId="40B78CF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楷体" w:hAnsi="楷体" w:eastAsia="楷体" w:cs="楷体"/>
          <w:b w:val="0"/>
          <w:bCs w:val="0"/>
          <w:i w:val="0"/>
          <w:iCs w:val="0"/>
          <w:caps w:val="0"/>
          <w:color w:val="0F1115"/>
          <w:spacing w:val="0"/>
          <w:sz w:val="32"/>
          <w:szCs w:val="32"/>
          <w:shd w:val="clear" w:color="auto" w:fill="FFFFFF"/>
        </w:rPr>
        <w:t>（三）深化课堂教学改革</w:t>
      </w:r>
    </w:p>
    <w:p w14:paraId="2AC6912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注重优化艺术教学过程，教学方法科学合理，教学手段多样，有效激发学生学习兴趣。艺术教研组定期开展集体备课和教学观摩活动，围绕核心素养设计教学内容，持续提高艺术课堂教学质量。积极探索“艺术基础知识+基本技能+艺术审美体验”的教学模式，推动艺术课堂从“教技术”向“育素养”转变。</w:t>
      </w:r>
    </w:p>
    <w:p w14:paraId="6B637D6F">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黑体" w:hAnsi="黑体" w:eastAsia="黑体" w:cs="黑体"/>
          <w:b w:val="0"/>
          <w:bCs w:val="0"/>
          <w:i w:val="0"/>
          <w:iCs w:val="0"/>
          <w:caps w:val="0"/>
          <w:color w:val="0F1115"/>
          <w:spacing w:val="0"/>
          <w:sz w:val="32"/>
          <w:szCs w:val="32"/>
          <w:shd w:val="clear" w:color="auto" w:fill="FFFFFF"/>
        </w:rPr>
        <w:t>四、艺术教师配备</w:t>
      </w:r>
    </w:p>
    <w:p w14:paraId="6A2ECF5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color="auto" w:fill="FFFFFF"/>
        </w:rPr>
      </w:pPr>
      <w:r>
        <w:rPr>
          <w:rStyle w:val="7"/>
          <w:rFonts w:hint="default" w:ascii="楷体" w:hAnsi="楷体" w:eastAsia="楷体" w:cs="楷体"/>
          <w:b w:val="0"/>
          <w:bCs w:val="0"/>
          <w:i w:val="0"/>
          <w:iCs w:val="0"/>
          <w:caps w:val="0"/>
          <w:color w:val="0F1115"/>
          <w:spacing w:val="0"/>
          <w:sz w:val="32"/>
          <w:szCs w:val="32"/>
          <w:shd w:val="clear" w:color="auto" w:fill="FFFFFF"/>
        </w:rPr>
        <w:t>（一）师资结构合理</w:t>
      </w:r>
    </w:p>
    <w:p w14:paraId="1B32BEA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现有艺术教师30人，其中音乐教师15人、美术教师15人，学历达标率100%。教师年龄结构、职称结构合理，专业覆盖面广，能够满足音乐、美术、舞蹈、书法等不同艺术项目的教学需求。在学校核定的编制总额内，按照国家课程方案规定的课时数和班级数配备艺术教师，基本满足艺术</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教育</w:t>
      </w:r>
      <w:r>
        <w:rPr>
          <w:rFonts w:hint="default" w:ascii="Times New Roman" w:hAnsi="Times New Roman" w:eastAsia="仿宋" w:cs="Times New Roman"/>
          <w:b w:val="0"/>
          <w:bCs w:val="0"/>
          <w:i w:val="0"/>
          <w:iCs w:val="0"/>
          <w:caps w:val="0"/>
          <w:color w:val="0F1115"/>
          <w:spacing w:val="0"/>
          <w:sz w:val="32"/>
          <w:szCs w:val="32"/>
          <w:shd w:val="clear" w:color="auto" w:fill="FFFFFF"/>
        </w:rPr>
        <w:t>需求。</w:t>
      </w:r>
    </w:p>
    <w:p w14:paraId="723C8A4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color="auto" w:fill="FFFFFF"/>
        </w:rPr>
      </w:pPr>
      <w:r>
        <w:rPr>
          <w:rStyle w:val="7"/>
          <w:rFonts w:hint="default" w:ascii="楷体" w:hAnsi="楷体" w:eastAsia="楷体" w:cs="楷体"/>
          <w:b w:val="0"/>
          <w:bCs w:val="0"/>
          <w:i w:val="0"/>
          <w:iCs w:val="0"/>
          <w:caps w:val="0"/>
          <w:color w:val="0F1115"/>
          <w:spacing w:val="0"/>
          <w:sz w:val="32"/>
          <w:szCs w:val="32"/>
          <w:shd w:val="clear" w:color="auto" w:fill="FFFFFF"/>
        </w:rPr>
        <w:t>（二）专业发展保障有力</w:t>
      </w:r>
    </w:p>
    <w:p w14:paraId="4DBEF20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重视艺术教师的专业成长，积极组织教师参加各级各类培训与继续教育。本学年，30名艺术教师全员参加县级以上培训，人均培训学时达标。艺术教师职务评聘公平公正，工资待遇得到有效保障。学校建立健全艺术教师集体备课和校本教研制度，教研活动常态化开展，每周开展集体备课，每月开展专题教研，促进了教师专业成长和教学质量提升。学校积极贯彻全省学校美育浸润行动要求，推进美育教学改革，加强美育师资队伍建设。</w:t>
      </w:r>
    </w:p>
    <w:p w14:paraId="4ED41931">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hAnsi="黑体" w:eastAsia="黑体" w:cs="黑体"/>
          <w:b w:val="0"/>
          <w:bCs w:val="0"/>
          <w:i w:val="0"/>
          <w:iCs w:val="0"/>
          <w:caps w:val="0"/>
          <w:color w:val="0F1115"/>
          <w:spacing w:val="0"/>
          <w:sz w:val="32"/>
          <w:szCs w:val="32"/>
          <w:shd w:val="clear" w:color="auto" w:fill="FFFFFF"/>
        </w:rPr>
      </w:pPr>
      <w:r>
        <w:rPr>
          <w:rFonts w:hint="default" w:ascii="黑体" w:hAnsi="黑体" w:eastAsia="黑体" w:cs="黑体"/>
          <w:b w:val="0"/>
          <w:bCs w:val="0"/>
          <w:i w:val="0"/>
          <w:iCs w:val="0"/>
          <w:caps w:val="0"/>
          <w:color w:val="0F1115"/>
          <w:spacing w:val="0"/>
          <w:sz w:val="32"/>
          <w:szCs w:val="32"/>
          <w:shd w:val="clear" w:color="auto" w:fill="FFFFFF"/>
        </w:rPr>
        <w:t>五、艺术教育管理</w:t>
      </w:r>
    </w:p>
    <w:p w14:paraId="45A67E4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楷体" w:hAnsi="楷体" w:eastAsia="楷体" w:cs="楷体"/>
          <w:b w:val="0"/>
          <w:bCs w:val="0"/>
          <w:i w:val="0"/>
          <w:iCs w:val="0"/>
          <w:caps w:val="0"/>
          <w:color w:val="0F1115"/>
          <w:spacing w:val="0"/>
          <w:sz w:val="32"/>
          <w:szCs w:val="32"/>
          <w:shd w:val="clear" w:color="auto" w:fill="FFFFFF"/>
        </w:rPr>
        <w:t>（一）组织管理机制健全</w:t>
      </w:r>
    </w:p>
    <w:p w14:paraId="48EBBE4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将艺术教育纳入年度工作计划和整体发展规划，定期召开艺术教育专题会议，研究部署重点工作。艺体中心具体负责艺术教育的组织实施，各年级组、班主任协同配合，形成“学校—艺体中心—年级—班级”四级管理网络，确保艺术教育各项任务落到实处。</w:t>
      </w:r>
    </w:p>
    <w:p w14:paraId="4B68B41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color="auto" w:fill="FFFFFF"/>
        </w:rPr>
      </w:pPr>
      <w:r>
        <w:rPr>
          <w:rStyle w:val="7"/>
          <w:rFonts w:hint="default" w:ascii="楷体" w:hAnsi="楷体" w:eastAsia="楷体" w:cs="楷体"/>
          <w:b w:val="0"/>
          <w:bCs w:val="0"/>
          <w:i w:val="0"/>
          <w:iCs w:val="0"/>
          <w:caps w:val="0"/>
          <w:color w:val="0F1115"/>
          <w:spacing w:val="0"/>
          <w:sz w:val="32"/>
          <w:szCs w:val="32"/>
          <w:shd w:val="clear" w:color="auto" w:fill="FFFFFF"/>
        </w:rPr>
        <w:t>（二）教学管理制度完善</w:t>
      </w:r>
    </w:p>
    <w:p w14:paraId="04B2476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学校制定了《艺术教学常规管理制度》《艺术社团管理办法》《艺术素质测评实施方案》</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等一</w:t>
      </w:r>
      <w:r>
        <w:rPr>
          <w:rFonts w:hint="default" w:ascii="Times New Roman" w:hAnsi="Times New Roman" w:eastAsia="仿宋" w:cs="Times New Roman"/>
          <w:b w:val="0"/>
          <w:bCs w:val="0"/>
          <w:i w:val="0"/>
          <w:iCs w:val="0"/>
          <w:caps w:val="0"/>
          <w:color w:val="0F1115"/>
          <w:spacing w:val="0"/>
          <w:sz w:val="32"/>
          <w:szCs w:val="32"/>
          <w:shd w:val="clear" w:color="auto" w:fill="FFFFFF"/>
        </w:rPr>
        <w:t>系列制度，对艺术课程实施、课堂教学、社团活动、测评工作等进行规范管理。建立艺术教师工作考核机制，将艺术教育教学成果、课外活动指导、学生艺术素质测评等纳入教师绩效考核，激发教师工作积极性。</w:t>
      </w:r>
    </w:p>
    <w:p w14:paraId="43593C1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color="auto" w:fill="FFFFFF"/>
        </w:rPr>
      </w:pPr>
      <w:r>
        <w:rPr>
          <w:rStyle w:val="7"/>
          <w:rFonts w:hint="default" w:ascii="楷体" w:hAnsi="楷体" w:eastAsia="楷体" w:cs="楷体"/>
          <w:b w:val="0"/>
          <w:bCs w:val="0"/>
          <w:i w:val="0"/>
          <w:iCs w:val="0"/>
          <w:caps w:val="0"/>
          <w:color w:val="0F1115"/>
          <w:spacing w:val="0"/>
          <w:sz w:val="32"/>
          <w:szCs w:val="32"/>
          <w:shd w:val="clear" w:color="auto" w:fill="FFFFFF"/>
        </w:rPr>
        <w:t>（三）自评制度有效实施</w:t>
      </w:r>
    </w:p>
    <w:p w14:paraId="42A4C7E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严格按照教育部《中小学校艺术教育工作自评办法》要求，每学年开展一次艺术教育工作自评，围绕艺术课程、艺术活动、艺术教师、条件保障、特色发展、学生艺术素质测评六个方面进行全面自查，形成自评报告并上报。本学年自评等级为优秀。自评结果作为改进学校艺术教育工作的重要依据，推动艺术教育质量持续提升。</w:t>
      </w:r>
    </w:p>
    <w:p w14:paraId="31AC01AD">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hAnsi="黑体" w:eastAsia="黑体" w:cs="黑体"/>
          <w:b w:val="0"/>
          <w:bCs w:val="0"/>
          <w:i w:val="0"/>
          <w:iCs w:val="0"/>
          <w:caps w:val="0"/>
          <w:color w:val="0F1115"/>
          <w:spacing w:val="0"/>
          <w:sz w:val="32"/>
          <w:szCs w:val="32"/>
          <w:shd w:val="clear" w:color="auto" w:fill="FFFFFF"/>
        </w:rPr>
      </w:pPr>
      <w:r>
        <w:rPr>
          <w:rFonts w:hint="default" w:ascii="黑体" w:hAnsi="黑体" w:eastAsia="黑体" w:cs="黑体"/>
          <w:b w:val="0"/>
          <w:bCs w:val="0"/>
          <w:i w:val="0"/>
          <w:iCs w:val="0"/>
          <w:caps w:val="0"/>
          <w:color w:val="0F1115"/>
          <w:spacing w:val="0"/>
          <w:sz w:val="32"/>
          <w:szCs w:val="32"/>
          <w:shd w:val="clear" w:color="auto" w:fill="FFFFFF"/>
        </w:rPr>
        <w:t>六、艺术教育经费投入和设施设备</w:t>
      </w:r>
    </w:p>
    <w:p w14:paraId="447C33C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color="auto" w:fill="FFFFFF"/>
        </w:rPr>
      </w:pPr>
      <w:r>
        <w:rPr>
          <w:rStyle w:val="7"/>
          <w:rFonts w:hint="default" w:ascii="楷体" w:hAnsi="楷体" w:eastAsia="楷体" w:cs="楷体"/>
          <w:b w:val="0"/>
          <w:bCs w:val="0"/>
          <w:i w:val="0"/>
          <w:iCs w:val="0"/>
          <w:caps w:val="0"/>
          <w:color w:val="0F1115"/>
          <w:spacing w:val="0"/>
          <w:sz w:val="32"/>
          <w:szCs w:val="32"/>
          <w:shd w:val="clear" w:color="auto" w:fill="FFFFFF"/>
        </w:rPr>
        <w:t>（一）经费投入持续增长</w:t>
      </w:r>
    </w:p>
    <w:p w14:paraId="674DF91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将艺术教育经费纳入年度预算，公用经费优先用于艺术教育教学设施设备添置和各项艺术活动的开展。本学年，学校艺术教育专项经费主要用于艺术器材更新、艺术活动开展、教师培训、校园艺术环境建设等。每年用于参加区级、校级艺术比赛及艺术节活动的经费投入逐年增长，为学生艺术教育活动的开展提供了有力保障。</w:t>
      </w:r>
    </w:p>
    <w:p w14:paraId="17E6FF30">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color="auto" w:fill="FFFFFF"/>
        </w:rPr>
      </w:pPr>
      <w:r>
        <w:rPr>
          <w:rStyle w:val="7"/>
          <w:rFonts w:hint="default" w:ascii="楷体" w:hAnsi="楷体" w:eastAsia="楷体" w:cs="楷体"/>
          <w:b w:val="0"/>
          <w:bCs w:val="0"/>
          <w:i w:val="0"/>
          <w:iCs w:val="0"/>
          <w:caps w:val="0"/>
          <w:color w:val="0F1115"/>
          <w:spacing w:val="0"/>
          <w:sz w:val="32"/>
          <w:szCs w:val="32"/>
          <w:shd w:val="clear" w:color="auto" w:fill="FFFFFF"/>
        </w:rPr>
        <w:t>（二）设施设备基本达标</w:t>
      </w:r>
    </w:p>
    <w:p w14:paraId="5DD88EA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按照国家标准配备艺术课程教学和艺术活动器材，设置艺术专用教室和艺术活动室。现有多功能艺术活动室18间，涵盖音乐教室、美术教室、舞蹈教室、书法教室等专用功能室。各功能室器材配备基本能够满足艺术教育教学需求。同时，部分功能室设施设备日趋老化，学校已将其列入下一年度更新改造计划。</w:t>
      </w:r>
    </w:p>
    <w:p w14:paraId="35D0C99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hAnsi="黑体" w:eastAsia="黑体" w:cs="黑体"/>
          <w:b w:val="0"/>
          <w:bCs w:val="0"/>
          <w:i w:val="0"/>
          <w:iCs w:val="0"/>
          <w:caps w:val="0"/>
          <w:color w:val="0F1115"/>
          <w:spacing w:val="0"/>
          <w:sz w:val="32"/>
          <w:szCs w:val="32"/>
          <w:shd w:val="clear" w:color="auto" w:fill="FFFFFF"/>
        </w:rPr>
      </w:pPr>
      <w:r>
        <w:rPr>
          <w:rFonts w:hint="default" w:ascii="黑体" w:hAnsi="黑体" w:eastAsia="黑体" w:cs="黑体"/>
          <w:b w:val="0"/>
          <w:bCs w:val="0"/>
          <w:i w:val="0"/>
          <w:iCs w:val="0"/>
          <w:caps w:val="0"/>
          <w:color w:val="0F1115"/>
          <w:spacing w:val="0"/>
          <w:sz w:val="32"/>
          <w:szCs w:val="32"/>
          <w:shd w:val="clear" w:color="auto" w:fill="FFFFFF"/>
        </w:rPr>
        <w:t>七、课外艺术活动</w:t>
      </w:r>
    </w:p>
    <w:p w14:paraId="3BA09A6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楷体" w:hAnsi="楷体" w:eastAsia="楷体" w:cs="楷体"/>
          <w:b w:val="0"/>
          <w:bCs w:val="0"/>
          <w:i w:val="0"/>
          <w:iCs w:val="0"/>
          <w:caps w:val="0"/>
          <w:color w:val="0F1115"/>
          <w:spacing w:val="0"/>
          <w:sz w:val="32"/>
          <w:szCs w:val="32"/>
          <w:shd w:val="clear" w:color="auto" w:fill="FFFFFF"/>
        </w:rPr>
        <w:t>（一）活动体系健全</w:t>
      </w:r>
    </w:p>
    <w:p w14:paraId="18EDADC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坚持面向全体学生组织开展课外艺术活动，按照山东省普通中小学办学基本规范要求，每年至少举办1次学生全员参与的校园艺术展演活动，培养每位学生学会1至2项艺术技能。本学年，学校成功举办了校园文化艺术节、合唱比赛、美术作品展览、课桌舞比赛等活动，参与学生覆盖全校。</w:t>
      </w:r>
    </w:p>
    <w:p w14:paraId="47C562B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color="auto" w:fill="FFFFFF"/>
        </w:rPr>
      </w:pPr>
      <w:r>
        <w:rPr>
          <w:rStyle w:val="7"/>
          <w:rFonts w:hint="default" w:ascii="楷体" w:hAnsi="楷体" w:eastAsia="楷体" w:cs="楷体"/>
          <w:b w:val="0"/>
          <w:bCs w:val="0"/>
          <w:i w:val="0"/>
          <w:iCs w:val="0"/>
          <w:caps w:val="0"/>
          <w:color w:val="0F1115"/>
          <w:spacing w:val="0"/>
          <w:sz w:val="32"/>
          <w:szCs w:val="32"/>
          <w:shd w:val="clear" w:color="auto" w:fill="FFFFFF"/>
        </w:rPr>
        <w:t>（二）社团建设成果显著</w:t>
      </w:r>
    </w:p>
    <w:p w14:paraId="0AEC19F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成立了合唱、舞蹈、书法、绘画、剪纸等多个艺术社团，配备专职教师进行辅导。每周三课后服务时间固定安排社团活动，并列入课程表，专课专用。各社团定期开展活动，积极参与校内外艺术展演和比赛。本学年，</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学校在</w:t>
      </w:r>
      <w:r>
        <w:rPr>
          <w:rFonts w:hint="default" w:ascii="Times New Roman" w:hAnsi="Times New Roman" w:eastAsia="仿宋" w:cs="Times New Roman"/>
          <w:b w:val="0"/>
          <w:bCs w:val="0"/>
          <w:i w:val="0"/>
          <w:iCs w:val="0"/>
          <w:caps w:val="0"/>
          <w:color w:val="0F1115"/>
          <w:spacing w:val="0"/>
          <w:sz w:val="32"/>
          <w:szCs w:val="32"/>
          <w:shd w:val="clear" w:color="auto" w:fill="FFFFFF"/>
        </w:rPr>
        <w:t>我区课桌舞比赛、器乐比赛、舞蹈比赛中均荣获一等奖，在市合唱比赛中荣获一等奖，</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在区级</w:t>
      </w: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书法大赛、绘画比赛中荣获</w:t>
      </w:r>
      <w:r>
        <w:rPr>
          <w:rFonts w:hint="default" w:ascii="Times New Roman" w:hAnsi="Times New Roman" w:eastAsia="仿宋" w:cs="Times New Roman"/>
          <w:b w:val="0"/>
          <w:bCs w:val="0"/>
          <w:i w:val="0"/>
          <w:iCs w:val="0"/>
          <w:caps w:val="0"/>
          <w:color w:val="0F1115"/>
          <w:spacing w:val="0"/>
          <w:sz w:val="32"/>
          <w:szCs w:val="32"/>
          <w:shd w:val="clear" w:color="auto" w:fill="FFFFFF"/>
        </w:rPr>
        <w:t>一等奖</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w:t>
      </w:r>
      <w:r>
        <w:rPr>
          <w:rFonts w:hint="default" w:ascii="Times New Roman" w:hAnsi="Times New Roman" w:eastAsia="仿宋" w:cs="Times New Roman"/>
          <w:b w:val="0"/>
          <w:bCs w:val="0"/>
          <w:i w:val="0"/>
          <w:iCs w:val="0"/>
          <w:caps w:val="0"/>
          <w:color w:val="0F1115"/>
          <w:spacing w:val="0"/>
          <w:sz w:val="32"/>
          <w:szCs w:val="32"/>
          <w:shd w:val="clear" w:color="auto" w:fill="FFFFFF"/>
        </w:rPr>
        <w:t>展现了学校艺术社团的高水平。</w:t>
      </w:r>
    </w:p>
    <w:p w14:paraId="0B3E666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color="auto" w:fill="FFFFFF"/>
        </w:rPr>
      </w:pPr>
      <w:r>
        <w:rPr>
          <w:rStyle w:val="7"/>
          <w:rFonts w:hint="default" w:ascii="楷体" w:hAnsi="楷体" w:eastAsia="楷体" w:cs="楷体"/>
          <w:b w:val="0"/>
          <w:bCs w:val="0"/>
          <w:i w:val="0"/>
          <w:iCs w:val="0"/>
          <w:caps w:val="0"/>
          <w:color w:val="0F1115"/>
          <w:spacing w:val="0"/>
          <w:sz w:val="32"/>
          <w:szCs w:val="32"/>
          <w:shd w:val="clear" w:color="auto" w:fill="FFFFFF"/>
        </w:rPr>
        <w:t>（三）艺术展演亮点纷呈</w:t>
      </w:r>
    </w:p>
    <w:p w14:paraId="5AA881B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定期举办学生书画作品展、班级合唱比赛、艺术节文艺汇演等活动，为学生提供展示艺术才华的舞台。本学年，学校与枣庄学院联合举办了山东省美育浸润行动计划系列活动暨庆“六一”体育及艺术展演，取得了良好社会反响，校地合作成果显著。</w:t>
      </w:r>
    </w:p>
    <w:p w14:paraId="66DD51D2">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hAnsi="黑体" w:eastAsia="黑体" w:cs="黑体"/>
          <w:b w:val="0"/>
          <w:bCs w:val="0"/>
          <w:i w:val="0"/>
          <w:iCs w:val="0"/>
          <w:caps w:val="0"/>
          <w:color w:val="0F1115"/>
          <w:spacing w:val="0"/>
          <w:sz w:val="32"/>
          <w:szCs w:val="32"/>
          <w:shd w:val="clear" w:color="auto" w:fill="FFFFFF"/>
        </w:rPr>
      </w:pPr>
      <w:r>
        <w:rPr>
          <w:rFonts w:hint="default" w:ascii="黑体" w:hAnsi="黑体" w:eastAsia="黑体" w:cs="黑体"/>
          <w:b w:val="0"/>
          <w:bCs w:val="0"/>
          <w:i w:val="0"/>
          <w:iCs w:val="0"/>
          <w:caps w:val="0"/>
          <w:color w:val="0F1115"/>
          <w:spacing w:val="0"/>
          <w:sz w:val="32"/>
          <w:szCs w:val="32"/>
          <w:shd w:val="clear" w:color="auto" w:fill="FFFFFF"/>
        </w:rPr>
        <w:t>八、校园文化艺术环境</w:t>
      </w:r>
    </w:p>
    <w:p w14:paraId="2514BAC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color="auto" w:fill="FFFFFF"/>
        </w:rPr>
      </w:pPr>
      <w:r>
        <w:rPr>
          <w:rStyle w:val="7"/>
          <w:rFonts w:hint="default" w:ascii="楷体" w:hAnsi="楷体" w:eastAsia="楷体" w:cs="楷体"/>
          <w:b w:val="0"/>
          <w:bCs w:val="0"/>
          <w:i w:val="0"/>
          <w:iCs w:val="0"/>
          <w:caps w:val="0"/>
          <w:color w:val="0F1115"/>
          <w:spacing w:val="0"/>
          <w:sz w:val="32"/>
          <w:szCs w:val="32"/>
          <w:shd w:val="clear" w:color="auto" w:fill="FFFFFF"/>
        </w:rPr>
        <w:t>（一）环境育人氛围浓厚</w:t>
      </w:r>
    </w:p>
    <w:p w14:paraId="478665D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学校充分利用广播、宣传栏、教室走廊、网络平台等载体，营造格调高雅、富有美感、充满朝气的校园文化艺术环境。定期更新校园文化墙，展示学生优秀书画作品</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w:t>
      </w:r>
      <w:r>
        <w:rPr>
          <w:rFonts w:hint="default" w:ascii="Times New Roman" w:hAnsi="Times New Roman" w:eastAsia="仿宋" w:cs="Times New Roman"/>
          <w:b w:val="0"/>
          <w:bCs w:val="0"/>
          <w:i w:val="0"/>
          <w:iCs w:val="0"/>
          <w:caps w:val="0"/>
          <w:color w:val="0F1115"/>
          <w:spacing w:val="0"/>
          <w:sz w:val="32"/>
          <w:szCs w:val="32"/>
          <w:shd w:val="clear" w:color="auto" w:fill="FFFFFF"/>
        </w:rPr>
        <w:t>在重要节日和纪念日开展主题艺术活动，丰富校园文化内涵。</w:t>
      </w:r>
    </w:p>
    <w:p w14:paraId="16AEFD0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color="auto" w:fill="FFFFFF"/>
        </w:rPr>
      </w:pPr>
      <w:r>
        <w:rPr>
          <w:rStyle w:val="7"/>
          <w:rFonts w:hint="default" w:ascii="楷体" w:hAnsi="楷体" w:eastAsia="楷体" w:cs="楷体"/>
          <w:b w:val="0"/>
          <w:bCs w:val="0"/>
          <w:i w:val="0"/>
          <w:iCs w:val="0"/>
          <w:caps w:val="0"/>
          <w:color w:val="0F1115"/>
          <w:spacing w:val="0"/>
          <w:sz w:val="32"/>
          <w:szCs w:val="32"/>
          <w:shd w:val="clear" w:color="auto" w:fill="FFFFFF"/>
        </w:rPr>
        <w:t>（二）艺术氛围融入日常</w:t>
      </w:r>
    </w:p>
    <w:p w14:paraId="7CBFF00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将艺术教育渗透到日常教育教学各环节，班级文化建设、走廊文化布置、校园景观设计等均体现艺术审美元素。通过“艺术角”“音乐角”等微空间建设，让学生在校园生活中随时随地感受艺术的魅力，实现“以美育人、润物无声”。</w:t>
      </w:r>
    </w:p>
    <w:p w14:paraId="49E3ADA8">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hAnsi="黑体" w:eastAsia="黑体" w:cs="黑体"/>
          <w:b w:val="0"/>
          <w:bCs w:val="0"/>
          <w:i w:val="0"/>
          <w:iCs w:val="0"/>
          <w:caps w:val="0"/>
          <w:color w:val="0F1115"/>
          <w:spacing w:val="0"/>
          <w:sz w:val="32"/>
          <w:szCs w:val="32"/>
          <w:shd w:val="clear" w:color="auto" w:fill="FFFFFF"/>
        </w:rPr>
      </w:pPr>
      <w:r>
        <w:rPr>
          <w:rFonts w:hint="default" w:ascii="黑体" w:hAnsi="黑体" w:eastAsia="黑体" w:cs="黑体"/>
          <w:b w:val="0"/>
          <w:bCs w:val="0"/>
          <w:i w:val="0"/>
          <w:iCs w:val="0"/>
          <w:caps w:val="0"/>
          <w:color w:val="0F1115"/>
          <w:spacing w:val="0"/>
          <w:sz w:val="32"/>
          <w:szCs w:val="32"/>
          <w:shd w:val="clear" w:color="auto" w:fill="FFFFFF"/>
        </w:rPr>
        <w:t>九、重点项目推进</w:t>
      </w:r>
    </w:p>
    <w:p w14:paraId="73F308A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color="auto" w:fill="FFFFFF"/>
        </w:rPr>
      </w:pPr>
      <w:r>
        <w:rPr>
          <w:rStyle w:val="7"/>
          <w:rFonts w:hint="default" w:ascii="楷体" w:hAnsi="楷体" w:eastAsia="楷体" w:cs="楷体"/>
          <w:b w:val="0"/>
          <w:bCs w:val="0"/>
          <w:i w:val="0"/>
          <w:iCs w:val="0"/>
          <w:caps w:val="0"/>
          <w:color w:val="0F1115"/>
          <w:spacing w:val="0"/>
          <w:sz w:val="32"/>
          <w:szCs w:val="32"/>
          <w:shd w:val="clear" w:color="auto" w:fill="FFFFFF"/>
        </w:rPr>
        <w:t>（一）山东省美育浸润行动计划</w:t>
      </w:r>
    </w:p>
    <w:p w14:paraId="0E38AD9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我校作为山东省美育浸润行动计划实施学校，与枣庄学院建立了深度合作关系。本学年，双方定期开展艺术教学交流、师资培训和联合展演活动。枣庄学院艺术专业师生定期来校开展美育支教、社团辅导、艺术讲座等活动，高校优质美育资源的引入，有力提升了我校艺术教育的整体水平。</w:t>
      </w:r>
    </w:p>
    <w:p w14:paraId="6314833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color="auto" w:fill="FFFFFF"/>
        </w:rPr>
      </w:pPr>
      <w:r>
        <w:rPr>
          <w:rStyle w:val="7"/>
          <w:rFonts w:hint="default" w:ascii="楷体" w:hAnsi="楷体" w:eastAsia="楷体" w:cs="楷体"/>
          <w:b w:val="0"/>
          <w:bCs w:val="0"/>
          <w:i w:val="0"/>
          <w:iCs w:val="0"/>
          <w:caps w:val="0"/>
          <w:color w:val="0F1115"/>
          <w:spacing w:val="0"/>
          <w:sz w:val="32"/>
          <w:szCs w:val="32"/>
          <w:shd w:val="clear" w:color="auto" w:fill="FFFFFF"/>
        </w:rPr>
        <w:t>（二）“非遗进校园”项目</w:t>
      </w:r>
    </w:p>
    <w:p w14:paraId="26A8E18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积极推动“非遗进校园”活动，将剪纸、书法等传统艺术形式引入课堂和社团活动。依托台儿庄古城丰富的运河文化资源，邀请非遗传承人进校授课，组织学生赴古城开展艺术采风，让学生在体验中传承优秀传统文化，形成了较为稳定的艺术教育特色。</w:t>
      </w:r>
    </w:p>
    <w:p w14:paraId="3E9C319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楷体" w:hAnsi="楷体" w:eastAsia="楷体" w:cs="楷体"/>
          <w:b w:val="0"/>
          <w:bCs w:val="0"/>
          <w:i w:val="0"/>
          <w:iCs w:val="0"/>
          <w:caps w:val="0"/>
          <w:color w:val="0F1115"/>
          <w:spacing w:val="0"/>
          <w:sz w:val="32"/>
          <w:szCs w:val="32"/>
          <w:shd w:val="clear" w:color="auto" w:fill="FFFFFF"/>
        </w:rPr>
      </w:pPr>
      <w:r>
        <w:rPr>
          <w:rStyle w:val="7"/>
          <w:rFonts w:hint="default" w:ascii="楷体" w:hAnsi="楷体" w:eastAsia="楷体" w:cs="楷体"/>
          <w:b w:val="0"/>
          <w:bCs w:val="0"/>
          <w:i w:val="0"/>
          <w:iCs w:val="0"/>
          <w:caps w:val="0"/>
          <w:color w:val="0F1115"/>
          <w:spacing w:val="0"/>
          <w:sz w:val="32"/>
          <w:szCs w:val="32"/>
          <w:shd w:val="clear" w:color="auto" w:fill="FFFFFF"/>
        </w:rPr>
        <w:t>（三）校地合作艺术展演</w:t>
      </w:r>
    </w:p>
    <w:p w14:paraId="4C132C8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本学年，学校与枣庄学院联合举办的山东省美育浸润行动计划系列活动暨庆“六一”体育及艺术展演，成为校地合作品牌活动，充分展示了学校艺术教育的丰硕成果，得到了社会各界的广泛好评。</w:t>
      </w:r>
    </w:p>
    <w:p w14:paraId="6A88CA9D">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hAnsi="黑体" w:eastAsia="黑体" w:cs="黑体"/>
          <w:b w:val="0"/>
          <w:bCs w:val="0"/>
          <w:i w:val="0"/>
          <w:iCs w:val="0"/>
          <w:caps w:val="0"/>
          <w:color w:val="0F1115"/>
          <w:spacing w:val="0"/>
          <w:sz w:val="32"/>
          <w:szCs w:val="32"/>
          <w:shd w:val="clear" w:color="auto" w:fill="FFFFFF"/>
        </w:rPr>
      </w:pPr>
      <w:r>
        <w:rPr>
          <w:rFonts w:hint="default" w:ascii="黑体" w:hAnsi="黑体" w:eastAsia="黑体" w:cs="黑体"/>
          <w:b w:val="0"/>
          <w:bCs w:val="0"/>
          <w:i w:val="0"/>
          <w:iCs w:val="0"/>
          <w:caps w:val="0"/>
          <w:color w:val="0F1115"/>
          <w:spacing w:val="0"/>
          <w:sz w:val="32"/>
          <w:szCs w:val="32"/>
          <w:shd w:val="clear" w:color="auto" w:fill="FFFFFF"/>
        </w:rPr>
        <w:t>十、学生艺术素质测评</w:t>
      </w:r>
    </w:p>
    <w:p w14:paraId="42F3C84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学校按照教育部《中小学生艺术素质测评办法》要求，将艺术素质测评</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覆盖全体学生</w:t>
      </w:r>
      <w:r>
        <w:rPr>
          <w:rFonts w:hint="default" w:ascii="Times New Roman" w:hAnsi="Times New Roman" w:eastAsia="仿宋" w:cs="Times New Roman"/>
          <w:b w:val="0"/>
          <w:bCs w:val="0"/>
          <w:i w:val="0"/>
          <w:iCs w:val="0"/>
          <w:caps w:val="0"/>
          <w:color w:val="0F1115"/>
          <w:spacing w:val="0"/>
          <w:sz w:val="32"/>
          <w:szCs w:val="32"/>
          <w:shd w:val="clear" w:color="auto" w:fill="FFFFFF"/>
        </w:rPr>
        <w:t>，本学年学生艺术素质测评覆盖面达100%。测评采用“过程性评价+专项测试”相结合的方式，关注学生在艺术学习过程中的态度、进步与创新表现。美术测评涵盖理论知识和实际操作两个阶段，音乐测评从兴趣态度与演唱表演两大方面</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展开</w:t>
      </w:r>
      <w:r>
        <w:rPr>
          <w:rFonts w:hint="default" w:ascii="Times New Roman" w:hAnsi="Times New Roman" w:eastAsia="仿宋" w:cs="Times New Roman"/>
          <w:b w:val="0"/>
          <w:bCs w:val="0"/>
          <w:i w:val="0"/>
          <w:iCs w:val="0"/>
          <w:caps w:val="0"/>
          <w:color w:val="0F1115"/>
          <w:spacing w:val="0"/>
          <w:sz w:val="32"/>
          <w:szCs w:val="32"/>
          <w:shd w:val="clear" w:color="auto" w:fill="FFFFFF"/>
        </w:rPr>
        <w:t>。学校分学科制定了艺术素质测评方案，将过程</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性评价</w:t>
      </w:r>
      <w:r>
        <w:rPr>
          <w:rFonts w:hint="default" w:ascii="Times New Roman" w:hAnsi="Times New Roman" w:eastAsia="仿宋" w:cs="Times New Roman"/>
          <w:b w:val="0"/>
          <w:bCs w:val="0"/>
          <w:i w:val="0"/>
          <w:iCs w:val="0"/>
          <w:caps w:val="0"/>
          <w:color w:val="0F1115"/>
          <w:spacing w:val="0"/>
          <w:sz w:val="32"/>
          <w:szCs w:val="32"/>
          <w:shd w:val="clear" w:color="auto" w:fill="FFFFFF"/>
        </w:rPr>
        <w:t>与期末基础知识考核相结合。测评结果纳入学生综合素质档案，并作为改进艺术教学的参考依据。</w:t>
      </w:r>
    </w:p>
    <w:p w14:paraId="3CFCEA3C">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hAnsi="黑体" w:eastAsia="黑体" w:cs="黑体"/>
          <w:b w:val="0"/>
          <w:bCs w:val="0"/>
          <w:i w:val="0"/>
          <w:iCs w:val="0"/>
          <w:caps w:val="0"/>
          <w:color w:val="0F1115"/>
          <w:spacing w:val="0"/>
          <w:sz w:val="32"/>
          <w:szCs w:val="32"/>
          <w:shd w:val="clear" w:color="auto" w:fill="FFFFFF"/>
        </w:rPr>
      </w:pPr>
      <w:r>
        <w:rPr>
          <w:rFonts w:hint="default" w:ascii="黑体" w:hAnsi="黑体" w:eastAsia="黑体" w:cs="黑体"/>
          <w:b w:val="0"/>
          <w:bCs w:val="0"/>
          <w:i w:val="0"/>
          <w:iCs w:val="0"/>
          <w:caps w:val="0"/>
          <w:color w:val="0F1115"/>
          <w:spacing w:val="0"/>
          <w:sz w:val="32"/>
          <w:szCs w:val="32"/>
          <w:shd w:val="clear" w:color="auto" w:fill="FFFFFF"/>
        </w:rPr>
        <w:t>十一、存在问题与改进方向</w:t>
      </w:r>
    </w:p>
    <w:p w14:paraId="76369E3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在总结成绩的同时，我们也</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清醒地认识到工作中</w:t>
      </w:r>
      <w:r>
        <w:rPr>
          <w:rFonts w:hint="default" w:ascii="Times New Roman" w:hAnsi="Times New Roman" w:eastAsia="仿宋" w:cs="Times New Roman"/>
          <w:b w:val="0"/>
          <w:bCs w:val="0"/>
          <w:i w:val="0"/>
          <w:iCs w:val="0"/>
          <w:caps w:val="0"/>
          <w:color w:val="0F1115"/>
          <w:spacing w:val="0"/>
          <w:sz w:val="32"/>
          <w:szCs w:val="32"/>
          <w:shd w:val="clear" w:color="auto" w:fill="FFFFFF"/>
        </w:rPr>
        <w:t>仍存在一些不足：</w:t>
      </w:r>
    </w:p>
    <w:p w14:paraId="23D4DA2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sz w:val="32"/>
          <w:szCs w:val="32"/>
        </w:rPr>
      </w:pPr>
      <w:r>
        <w:rPr>
          <w:rStyle w:val="7"/>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1.</w:t>
      </w:r>
      <w:r>
        <w:rPr>
          <w:rStyle w:val="7"/>
          <w:rFonts w:hint="default" w:ascii="Times New Roman" w:hAnsi="Times New Roman" w:eastAsia="仿宋" w:cs="Times New Roman"/>
          <w:b w:val="0"/>
          <w:bCs w:val="0"/>
          <w:i w:val="0"/>
          <w:iCs w:val="0"/>
          <w:caps w:val="0"/>
          <w:color w:val="0F1115"/>
          <w:spacing w:val="0"/>
          <w:sz w:val="32"/>
          <w:szCs w:val="32"/>
          <w:shd w:val="clear" w:color="auto" w:fill="FFFFFF"/>
        </w:rPr>
        <w:t>师资队伍仍需加强</w:t>
      </w:r>
      <w:r>
        <w:rPr>
          <w:rFonts w:hint="default" w:ascii="Times New Roman" w:hAnsi="Times New Roman" w:eastAsia="仿宋" w:cs="Times New Roman"/>
          <w:b w:val="0"/>
          <w:bCs w:val="0"/>
          <w:i w:val="0"/>
          <w:iCs w:val="0"/>
          <w:caps w:val="0"/>
          <w:color w:val="0F1115"/>
          <w:spacing w:val="0"/>
          <w:sz w:val="32"/>
          <w:szCs w:val="32"/>
          <w:shd w:val="clear" w:color="auto" w:fill="FFFFFF"/>
        </w:rPr>
        <w:t>：艺术教师队伍仍有缺额，部分专业项目（如器乐、舞蹈编排等）师资力量需进一步充实。</w:t>
      </w:r>
    </w:p>
    <w:p w14:paraId="3F04179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sz w:val="32"/>
          <w:szCs w:val="32"/>
        </w:rPr>
      </w:pPr>
      <w:r>
        <w:rPr>
          <w:rStyle w:val="7"/>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2.</w:t>
      </w:r>
      <w:r>
        <w:rPr>
          <w:rStyle w:val="7"/>
          <w:rFonts w:hint="default" w:ascii="Times New Roman" w:hAnsi="Times New Roman" w:eastAsia="仿宋" w:cs="Times New Roman"/>
          <w:b w:val="0"/>
          <w:bCs w:val="0"/>
          <w:i w:val="0"/>
          <w:iCs w:val="0"/>
          <w:caps w:val="0"/>
          <w:color w:val="0F1115"/>
          <w:spacing w:val="0"/>
          <w:sz w:val="32"/>
          <w:szCs w:val="32"/>
          <w:shd w:val="clear" w:color="auto" w:fill="FFFFFF"/>
        </w:rPr>
        <w:t>设施设备有待更新</w:t>
      </w:r>
      <w:r>
        <w:rPr>
          <w:rFonts w:hint="default" w:ascii="Times New Roman" w:hAnsi="Times New Roman" w:eastAsia="仿宋" w:cs="Times New Roman"/>
          <w:b w:val="0"/>
          <w:bCs w:val="0"/>
          <w:i w:val="0"/>
          <w:iCs w:val="0"/>
          <w:caps w:val="0"/>
          <w:color w:val="0F1115"/>
          <w:spacing w:val="0"/>
          <w:sz w:val="32"/>
          <w:szCs w:val="32"/>
          <w:shd w:val="clear" w:color="auto" w:fill="FFFFFF"/>
        </w:rPr>
        <w:t>：艺术专用教室数量不足，部分设施设备日趋老化，</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无法</w:t>
      </w:r>
      <w:r>
        <w:rPr>
          <w:rFonts w:hint="default" w:ascii="Times New Roman" w:hAnsi="Times New Roman" w:eastAsia="仿宋" w:cs="Times New Roman"/>
          <w:b w:val="0"/>
          <w:bCs w:val="0"/>
          <w:i w:val="0"/>
          <w:iCs w:val="0"/>
          <w:caps w:val="0"/>
          <w:color w:val="0F1115"/>
          <w:spacing w:val="0"/>
          <w:sz w:val="32"/>
          <w:szCs w:val="32"/>
          <w:shd w:val="clear" w:color="auto" w:fill="FFFFFF"/>
        </w:rPr>
        <w:t>完全满足日益增长的艺术教学需求。</w:t>
      </w:r>
    </w:p>
    <w:p w14:paraId="08D3B9B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sz w:val="32"/>
          <w:szCs w:val="32"/>
        </w:rPr>
      </w:pPr>
      <w:r>
        <w:rPr>
          <w:rStyle w:val="7"/>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3.</w:t>
      </w:r>
      <w:r>
        <w:rPr>
          <w:rStyle w:val="7"/>
          <w:rFonts w:hint="default" w:ascii="Times New Roman" w:hAnsi="Times New Roman" w:eastAsia="仿宋" w:cs="Times New Roman"/>
          <w:b w:val="0"/>
          <w:bCs w:val="0"/>
          <w:i w:val="0"/>
          <w:iCs w:val="0"/>
          <w:caps w:val="0"/>
          <w:color w:val="0F1115"/>
          <w:spacing w:val="0"/>
          <w:sz w:val="32"/>
          <w:szCs w:val="32"/>
          <w:shd w:val="clear" w:color="auto" w:fill="FFFFFF"/>
        </w:rPr>
        <w:t>测评体系尚需细化</w:t>
      </w:r>
      <w:r>
        <w:rPr>
          <w:rFonts w:hint="default" w:ascii="Times New Roman" w:hAnsi="Times New Roman" w:eastAsia="仿宋" w:cs="Times New Roman"/>
          <w:b w:val="0"/>
          <w:bCs w:val="0"/>
          <w:i w:val="0"/>
          <w:iCs w:val="0"/>
          <w:caps w:val="0"/>
          <w:color w:val="0F1115"/>
          <w:spacing w:val="0"/>
          <w:sz w:val="32"/>
          <w:szCs w:val="32"/>
          <w:shd w:val="clear" w:color="auto" w:fill="FFFFFF"/>
        </w:rPr>
        <w:t>：学生艺术素质测评体系需进一步细化，过程性评价与终结性评价的有机结合有待</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强化</w:t>
      </w:r>
      <w:r>
        <w:rPr>
          <w:rFonts w:hint="default" w:ascii="Times New Roman" w:hAnsi="Times New Roman" w:eastAsia="仿宋" w:cs="Times New Roman"/>
          <w:b w:val="0"/>
          <w:bCs w:val="0"/>
          <w:i w:val="0"/>
          <w:iCs w:val="0"/>
          <w:caps w:val="0"/>
          <w:color w:val="0F1115"/>
          <w:spacing w:val="0"/>
          <w:sz w:val="32"/>
          <w:szCs w:val="32"/>
          <w:shd w:val="clear" w:color="auto" w:fill="FFFFFF"/>
        </w:rPr>
        <w:t>。</w:t>
      </w:r>
    </w:p>
    <w:p w14:paraId="29E9B41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sz w:val="32"/>
          <w:szCs w:val="32"/>
        </w:rPr>
      </w:pPr>
      <w:r>
        <w:rPr>
          <w:rStyle w:val="7"/>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4.</w:t>
      </w:r>
      <w:r>
        <w:rPr>
          <w:rStyle w:val="7"/>
          <w:rFonts w:hint="default" w:ascii="Times New Roman" w:hAnsi="Times New Roman" w:eastAsia="仿宋" w:cs="Times New Roman"/>
          <w:b w:val="0"/>
          <w:bCs w:val="0"/>
          <w:i w:val="0"/>
          <w:iCs w:val="0"/>
          <w:caps w:val="0"/>
          <w:color w:val="0F1115"/>
          <w:spacing w:val="0"/>
          <w:sz w:val="32"/>
          <w:szCs w:val="32"/>
          <w:shd w:val="clear" w:color="auto" w:fill="FFFFFF"/>
        </w:rPr>
        <w:t>跨学科融合不足</w:t>
      </w:r>
      <w:r>
        <w:rPr>
          <w:rFonts w:hint="default" w:ascii="Times New Roman" w:hAnsi="Times New Roman" w:eastAsia="仿宋" w:cs="Times New Roman"/>
          <w:b w:val="0"/>
          <w:bCs w:val="0"/>
          <w:i w:val="0"/>
          <w:iCs w:val="0"/>
          <w:caps w:val="0"/>
          <w:color w:val="0F1115"/>
          <w:spacing w:val="0"/>
          <w:sz w:val="32"/>
          <w:szCs w:val="32"/>
          <w:shd w:val="clear" w:color="auto" w:fill="FFFFFF"/>
        </w:rPr>
        <w:t>：艺术教育与其他学科的深度融合机制尚不健全，跨学科美育课程开发力度</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有待加强</w:t>
      </w:r>
      <w:r>
        <w:rPr>
          <w:rFonts w:hint="default" w:ascii="Times New Roman" w:hAnsi="Times New Roman" w:eastAsia="仿宋" w:cs="Times New Roman"/>
          <w:b w:val="0"/>
          <w:bCs w:val="0"/>
          <w:i w:val="0"/>
          <w:iCs w:val="0"/>
          <w:caps w:val="0"/>
          <w:color w:val="0F1115"/>
          <w:spacing w:val="0"/>
          <w:sz w:val="32"/>
          <w:szCs w:val="32"/>
          <w:shd w:val="clear" w:color="auto" w:fill="FFFFFF"/>
        </w:rPr>
        <w:t>。</w:t>
      </w:r>
    </w:p>
    <w:p w14:paraId="1078BEB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下一步，学校将针对上述问题采取以下改进措施：</w:t>
      </w:r>
    </w:p>
    <w:p w14:paraId="28DA969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sz w:val="32"/>
          <w:szCs w:val="32"/>
        </w:rPr>
      </w:pP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1.</w:t>
      </w:r>
      <w:r>
        <w:rPr>
          <w:rFonts w:hint="default" w:ascii="Times New Roman" w:hAnsi="Times New Roman" w:eastAsia="仿宋" w:cs="Times New Roman"/>
          <w:b w:val="0"/>
          <w:bCs w:val="0"/>
          <w:i w:val="0"/>
          <w:iCs w:val="0"/>
          <w:caps w:val="0"/>
          <w:color w:val="0F1115"/>
          <w:spacing w:val="0"/>
          <w:sz w:val="32"/>
          <w:szCs w:val="32"/>
          <w:shd w:val="clear" w:color="auto" w:fill="FFFFFF"/>
        </w:rPr>
        <w:t>加大艺术教师招聘和培训力度，优化师资结构，积极引进器乐、舞蹈编排等紧缺专业人才。</w:t>
      </w:r>
    </w:p>
    <w:p w14:paraId="66AB128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sz w:val="32"/>
          <w:szCs w:val="32"/>
        </w:rPr>
      </w:pP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2.</w:t>
      </w:r>
      <w:r>
        <w:rPr>
          <w:rFonts w:hint="default" w:ascii="Times New Roman" w:hAnsi="Times New Roman" w:eastAsia="仿宋" w:cs="Times New Roman"/>
          <w:b w:val="0"/>
          <w:bCs w:val="0"/>
          <w:i w:val="0"/>
          <w:iCs w:val="0"/>
          <w:caps w:val="0"/>
          <w:color w:val="0F1115"/>
          <w:spacing w:val="0"/>
          <w:sz w:val="32"/>
          <w:szCs w:val="32"/>
          <w:shd w:val="clear" w:color="auto" w:fill="FFFFFF"/>
        </w:rPr>
        <w:t>加大艺术教育经费投入，争取专项资金改善艺术教学场地与设施</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设备</w:t>
      </w:r>
      <w:r>
        <w:rPr>
          <w:rFonts w:hint="default" w:ascii="Times New Roman" w:hAnsi="Times New Roman" w:eastAsia="仿宋" w:cs="Times New Roman"/>
          <w:b w:val="0"/>
          <w:bCs w:val="0"/>
          <w:i w:val="0"/>
          <w:iCs w:val="0"/>
          <w:caps w:val="0"/>
          <w:color w:val="0F1115"/>
          <w:spacing w:val="0"/>
          <w:sz w:val="32"/>
          <w:szCs w:val="32"/>
          <w:shd w:val="clear" w:color="auto" w:fill="FFFFFF"/>
        </w:rPr>
        <w:t>，逐步更新老化的教学器材。</w:t>
      </w:r>
    </w:p>
    <w:p w14:paraId="700C9C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sz w:val="32"/>
          <w:szCs w:val="32"/>
        </w:rPr>
      </w:pP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3.</w:t>
      </w:r>
      <w:r>
        <w:rPr>
          <w:rFonts w:hint="default" w:ascii="Times New Roman" w:hAnsi="Times New Roman" w:eastAsia="仿宋" w:cs="Times New Roman"/>
          <w:b w:val="0"/>
          <w:bCs w:val="0"/>
          <w:i w:val="0"/>
          <w:iCs w:val="0"/>
          <w:caps w:val="0"/>
          <w:color w:val="0F1115"/>
          <w:spacing w:val="0"/>
          <w:sz w:val="32"/>
          <w:szCs w:val="32"/>
          <w:shd w:val="clear" w:color="auto" w:fill="FFFFFF"/>
        </w:rPr>
        <w:t>完善多元化艺术素质评价体系，细化评价标准，</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优化</w:t>
      </w:r>
      <w:r>
        <w:rPr>
          <w:rFonts w:hint="default" w:ascii="Times New Roman" w:hAnsi="Times New Roman" w:eastAsia="仿宋" w:cs="Times New Roman"/>
          <w:b w:val="0"/>
          <w:bCs w:val="0"/>
          <w:i w:val="0"/>
          <w:iCs w:val="0"/>
          <w:caps w:val="0"/>
          <w:color w:val="0F1115"/>
          <w:spacing w:val="0"/>
          <w:sz w:val="32"/>
          <w:szCs w:val="32"/>
          <w:shd w:val="clear" w:color="auto" w:fill="FFFFFF"/>
        </w:rPr>
        <w:t>评价流程，加强评价结果的分析与应用。</w:t>
      </w:r>
    </w:p>
    <w:p w14:paraId="2156EC3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sz w:val="32"/>
          <w:szCs w:val="32"/>
        </w:rPr>
      </w:pP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4.</w:t>
      </w:r>
      <w:r>
        <w:rPr>
          <w:rFonts w:hint="default" w:ascii="Times New Roman" w:hAnsi="Times New Roman" w:eastAsia="仿宋" w:cs="Times New Roman"/>
          <w:b w:val="0"/>
          <w:bCs w:val="0"/>
          <w:i w:val="0"/>
          <w:iCs w:val="0"/>
          <w:caps w:val="0"/>
          <w:color w:val="0F1115"/>
          <w:spacing w:val="0"/>
          <w:sz w:val="32"/>
          <w:szCs w:val="32"/>
          <w:shd w:val="clear" w:color="auto" w:fill="FFFFFF"/>
        </w:rPr>
        <w:t>深化美育教学改革，推进美育与各学科的有机融合，开发更多跨学科美育课程，</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充分挖掘</w:t>
      </w:r>
      <w:r>
        <w:rPr>
          <w:rFonts w:hint="default" w:ascii="Times New Roman" w:hAnsi="Times New Roman" w:eastAsia="仿宋" w:cs="Times New Roman"/>
          <w:b w:val="0"/>
          <w:bCs w:val="0"/>
          <w:i w:val="0"/>
          <w:iCs w:val="0"/>
          <w:caps w:val="0"/>
          <w:color w:val="0F1115"/>
          <w:spacing w:val="0"/>
          <w:sz w:val="32"/>
          <w:szCs w:val="32"/>
          <w:shd w:val="clear" w:color="auto" w:fill="FFFFFF"/>
        </w:rPr>
        <w:t>台儿庄古城丰富的历史文化资源，打造具有地域特色的艺术教育品牌。</w:t>
      </w:r>
    </w:p>
    <w:p w14:paraId="22474D39">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hAnsi="黑体" w:eastAsia="黑体" w:cs="黑体"/>
          <w:b w:val="0"/>
          <w:bCs w:val="0"/>
          <w:i w:val="0"/>
          <w:iCs w:val="0"/>
          <w:caps w:val="0"/>
          <w:color w:val="0F1115"/>
          <w:spacing w:val="0"/>
          <w:sz w:val="32"/>
          <w:szCs w:val="32"/>
          <w:shd w:val="clear" w:color="auto" w:fill="FFFFFF"/>
        </w:rPr>
      </w:pPr>
      <w:r>
        <w:rPr>
          <w:rFonts w:hint="default" w:ascii="黑体" w:hAnsi="黑体" w:eastAsia="黑体" w:cs="黑体"/>
          <w:b w:val="0"/>
          <w:bCs w:val="0"/>
          <w:i w:val="0"/>
          <w:iCs w:val="0"/>
          <w:caps w:val="0"/>
          <w:color w:val="0F1115"/>
          <w:spacing w:val="0"/>
          <w:sz w:val="32"/>
          <w:szCs w:val="32"/>
          <w:shd w:val="clear" w:color="auto" w:fill="FFFFFF"/>
        </w:rPr>
        <w:t>十二、结语</w:t>
      </w:r>
    </w:p>
    <w:p w14:paraId="5EE7118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2025—2026学年，台儿庄古城学校艺术教育工作在课程建设、教师发展、活动开展、条件保障等方面取得了长足进步，自评等级达到优秀。展望未来，学校将继续坚持“以美育人、以美化人、以美培元”的教育理念，深入实施美育浸润行动，不断健全艺术教育管理机制，持续改善艺术教育条件，全面提升学生艺术素养，努力打造区域艺术教育特色品牌，为培养德智体美劳全面发展的社会主义建设者和接班人作出更大</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贡献。</w:t>
      </w:r>
    </w:p>
    <w:p w14:paraId="5230C24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textAlignment w:val="auto"/>
        <w:rPr>
          <w:rFonts w:hint="default" w:ascii="Times New Roman" w:hAnsi="Times New Roman" w:eastAsia="仿宋" w:cs="Times New Roman"/>
          <w:b w:val="0"/>
          <w:bCs w:val="0"/>
          <w:i w:val="0"/>
          <w:iCs w:val="0"/>
          <w:caps w:val="0"/>
          <w:color w:val="0F1115"/>
          <w:spacing w:val="0"/>
          <w:sz w:val="32"/>
          <w:szCs w:val="32"/>
          <w:shd w:val="clear" w:color="auto" w:fill="FFFFFF"/>
        </w:rPr>
      </w:pPr>
    </w:p>
    <w:p w14:paraId="567D1831">
      <w:pPr>
        <w:pStyle w:val="4"/>
        <w:keepNext w:val="0"/>
        <w:keepLines w:val="0"/>
        <w:pageBreakBefore w:val="0"/>
        <w:widowControl/>
        <w:suppressLineNumbers w:val="0"/>
        <w:shd w:val="clear" w:color="auto" w:fill="FFFFFF"/>
        <w:kinsoku/>
        <w:wordWrap w:val="0"/>
        <w:overflowPunct/>
        <w:topLinePunct w:val="0"/>
        <w:autoSpaceDE/>
        <w:autoSpaceDN/>
        <w:bidi w:val="0"/>
        <w:adjustRightInd/>
        <w:snapToGrid/>
        <w:spacing w:beforeAutospacing="0" w:afterAutospacing="0" w:line="560" w:lineRule="exact"/>
        <w:ind w:right="0"/>
        <w:jc w:val="right"/>
        <w:textAlignment w:val="auto"/>
        <w:rPr>
          <w:rFonts w:hint="default" w:ascii="Times New Roman" w:hAnsi="Times New Roman" w:eastAsia="仿宋" w:cs="Times New Roman"/>
          <w:b w:val="0"/>
          <w:bCs w:val="0"/>
          <w:i w:val="0"/>
          <w:iCs w:val="0"/>
          <w:caps w:val="0"/>
          <w:color w:val="0F1115"/>
          <w:spacing w:val="0"/>
          <w:sz w:val="32"/>
          <w:szCs w:val="32"/>
          <w:shd w:val="clear" w:color="auto" w:fill="FFFFFF"/>
        </w:rPr>
      </w:pP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枣庄市</w:t>
      </w:r>
      <w:r>
        <w:rPr>
          <w:rFonts w:hint="default" w:ascii="Times New Roman" w:hAnsi="Times New Roman" w:eastAsia="仿宋" w:cs="Times New Roman"/>
          <w:b w:val="0"/>
          <w:bCs w:val="0"/>
          <w:i w:val="0"/>
          <w:iCs w:val="0"/>
          <w:caps w:val="0"/>
          <w:color w:val="0F1115"/>
          <w:spacing w:val="0"/>
          <w:sz w:val="32"/>
          <w:szCs w:val="32"/>
          <w:shd w:val="clear" w:color="auto" w:fill="FFFFFF"/>
        </w:rPr>
        <w:t>台儿庄古城学校</w:t>
      </w:r>
    </w:p>
    <w:p w14:paraId="65BBBC01">
      <w:pPr>
        <w:pStyle w:val="4"/>
        <w:keepNext w:val="0"/>
        <w:keepLines w:val="0"/>
        <w:pageBreakBefore w:val="0"/>
        <w:widowControl/>
        <w:suppressLineNumbers w:val="0"/>
        <w:shd w:val="clear" w:color="auto" w:fill="FFFFFF"/>
        <w:kinsoku/>
        <w:wordWrap w:val="0"/>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仿宋" w:cs="Times New Roman"/>
          <w:b w:val="0"/>
          <w:bCs w:val="0"/>
          <w:sz w:val="32"/>
          <w:szCs w:val="32"/>
        </w:rPr>
      </w:pP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 xml:space="preserve">                                   2026</w:t>
      </w:r>
      <w:r>
        <w:rPr>
          <w:rFonts w:hint="default" w:ascii="Times New Roman" w:hAnsi="Times New Roman" w:eastAsia="仿宋" w:cs="Times New Roman"/>
          <w:b w:val="0"/>
          <w:bCs w:val="0"/>
          <w:i w:val="0"/>
          <w:iCs w:val="0"/>
          <w:caps w:val="0"/>
          <w:color w:val="0F1115"/>
          <w:spacing w:val="0"/>
          <w:sz w:val="32"/>
          <w:szCs w:val="32"/>
          <w:shd w:val="clear" w:color="auto" w:fill="FFFFFF"/>
        </w:rPr>
        <w:t>年</w:t>
      </w: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3</w:t>
      </w:r>
      <w:r>
        <w:rPr>
          <w:rFonts w:hint="default" w:ascii="Times New Roman" w:hAnsi="Times New Roman" w:eastAsia="仿宋" w:cs="Times New Roman"/>
          <w:b w:val="0"/>
          <w:bCs w:val="0"/>
          <w:i w:val="0"/>
          <w:iCs w:val="0"/>
          <w:caps w:val="0"/>
          <w:color w:val="0F1115"/>
          <w:spacing w:val="0"/>
          <w:sz w:val="32"/>
          <w:szCs w:val="32"/>
          <w:shd w:val="clear" w:color="auto" w:fill="FFFFFF"/>
        </w:rPr>
        <w:t>月</w:t>
      </w: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F54AB"/>
    <w:rsid w:val="041E7B9B"/>
    <w:rsid w:val="6A75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3">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ad41d82b-44b9-4312-85ed-4bfa8bb054e7</errorID>
      <errorWord>全体学生</errorWord>
      <group>L1_Word</group>
      <groupName>字词问题</groupName>
      <ability>L2_Typo</ability>
      <abilityName>字词错误</abilityName>
      <candidateList>
        <item>到全体学生</item>
      </candidateList>
      <explain/>
      <paraID>42F3C847</paraID>
      <start>33</start>
      <end>37</end>
      <status>ignored</status>
      <modifiedWord/>
      <trackRevisions>false</trackRevisions>
    </reviewItem>
  </reviewItems>
  <config/>
</contractReview>
</file>

<file path=customXml/itemProps1.xml><?xml version="1.0" encoding="utf-8"?>
<ds:datastoreItem xmlns:ds="http://schemas.openxmlformats.org/officeDocument/2006/customXml" ds:itemID="{6cc32a07-30b2-40f5-a9d3-a87c68152794}">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3978</Words>
  <Characters>4048</Characters>
  <Paragraphs>68</Paragraphs>
  <TotalTime>20</TotalTime>
  <ScaleCrop>false</ScaleCrop>
  <LinksUpToDate>false</LinksUpToDate>
  <CharactersWithSpaces>4085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2026-04-23T06:25:00Z</dcterms:created>
  <dc:creator>hp</dc:creator>
  <cp:lastModifiedBy>努力奔跑的小黑将</cp:lastModifiedBy>
  <cp:lastPrinted>2026-05-09T08:10:00Z</cp:lastPrinted>
  <dcterms:modified xsi:type="dcterms:W3CDTF">2026-05-11T08:30:12Z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eyJoZGlkIjoiYzNkMTRmNjVhNWI1MGUyNmUwNzViMTU0MTZhOWJjYTAiLCJ1c2VySWQiOiI0NjE3MTkxMjkifQ==</vt:lpwstr>
  </property>
  <property fmtid="{D5CDD505-2E9C-101B-9397-08002B2CF9AE}" pid="4" name="ICV">
    <vt:lpwstr>FEB0995C632E4AB1B37E527377ABD59D_13</vt:lpwstr>
  </property>
</Properties>
</file>