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台政办字</w:t>
      </w:r>
      <w:r>
        <w:rPr>
          <w:rFonts w:hint="eastAsia" w:ascii="仿宋_GB2312" w:eastAsia="仿宋_GB2312"/>
          <w:sz w:val="32"/>
          <w:szCs w:val="32"/>
          <w:u w:val="none"/>
        </w:rPr>
        <w:t>〔20</w:t>
      </w:r>
      <w:r>
        <w:rPr>
          <w:rFonts w:hint="eastAsia" w:ascii="仿宋_GB2312" w:eastAsia="仿宋_GB2312"/>
          <w:sz w:val="32"/>
          <w:szCs w:val="32"/>
          <w:u w:val="none"/>
          <w:lang w:val="en-US" w:eastAsia="zh-CN"/>
        </w:rPr>
        <w:t>23</w:t>
      </w:r>
      <w:r>
        <w:rPr>
          <w:rFonts w:hint="eastAsia" w:ascii="仿宋_GB2312" w:eastAsia="仿宋_GB2312"/>
          <w:sz w:val="32"/>
          <w:szCs w:val="32"/>
          <w:u w:val="none"/>
        </w:rPr>
        <w:t>〕</w:t>
      </w:r>
      <w:r>
        <w:rPr>
          <w:rFonts w:hint="eastAsia" w:ascii="仿宋_GB2312" w:eastAsia="仿宋_GB2312"/>
          <w:sz w:val="32"/>
          <w:szCs w:val="32"/>
          <w:u w:val="none"/>
          <w:lang w:val="en-US" w:eastAsia="zh-CN"/>
        </w:rPr>
        <w:t>2号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台儿庄</w:t>
      </w:r>
      <w:r>
        <w:rPr>
          <w:rFonts w:hint="eastAsia" w:ascii="方正小标宋简体" w:hAnsi="方正小标宋简体" w:eastAsia="方正小标宋简体" w:cs="方正小标宋简体"/>
          <w:spacing w:val="-11"/>
          <w:sz w:val="44"/>
          <w:szCs w:val="44"/>
        </w:rPr>
        <w:t>区</w:t>
      </w:r>
      <w:r>
        <w:rPr>
          <w:rFonts w:hint="eastAsia" w:ascii="方正小标宋简体" w:hAnsi="方正小标宋简体" w:eastAsia="方正小标宋简体" w:cs="方正小标宋简体"/>
          <w:spacing w:val="-11"/>
          <w:sz w:val="44"/>
          <w:szCs w:val="44"/>
          <w:lang w:eastAsia="zh-CN"/>
        </w:rPr>
        <w:t>人民</w:t>
      </w:r>
      <w:r>
        <w:rPr>
          <w:rFonts w:hint="eastAsia" w:ascii="方正小标宋简体" w:hAnsi="方正小标宋简体" w:eastAsia="方正小标宋简体" w:cs="方正小标宋简体"/>
          <w:spacing w:val="-11"/>
          <w:sz w:val="44"/>
          <w:szCs w:val="44"/>
        </w:rPr>
        <w:t>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关于</w:t>
      </w:r>
      <w:r>
        <w:rPr>
          <w:rFonts w:hint="eastAsia" w:ascii="方正小标宋简体" w:hAnsi="方正小标宋简体" w:eastAsia="方正小标宋简体" w:cs="方正小标宋简体"/>
          <w:spacing w:val="-11"/>
          <w:sz w:val="44"/>
          <w:szCs w:val="44"/>
          <w:lang w:val="en-US" w:eastAsia="zh-CN"/>
        </w:rPr>
        <w:t>2022年度法治政府建设情况的报告</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2022年，区政府办公室紧紧围绕区委、区政府的决策部署，深入学习贯彻党的二十大精神和习近平总书记全面依法治国新理念、新思想、新战略，坚持党对全面依法治国的领导</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坚决贯彻落实《山东省贯彻</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法治中国建设规划（2020-2025年）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实施方案》《山东省贯彻落实</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法治社会建设实施纲要（2020-2025年）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的具体措施》等相关文件精神，</w:t>
      </w:r>
      <w:r>
        <w:rPr>
          <w:rFonts w:hint="eastAsia" w:ascii="仿宋_GB2312" w:hAnsi="仿宋_GB2312" w:eastAsia="仿宋_GB2312" w:cs="仿宋_GB2312"/>
          <w:sz w:val="32"/>
          <w:szCs w:val="32"/>
          <w:lang w:eastAsia="zh-CN"/>
        </w:rPr>
        <w:t>支持司法、带头守法、保障执法，圆满完成</w:t>
      </w:r>
      <w:r>
        <w:rPr>
          <w:rFonts w:hint="eastAsia" w:ascii="仿宋_GB2312" w:hAnsi="仿宋_GB2312" w:eastAsia="仿宋_GB2312" w:cs="仿宋_GB2312"/>
          <w:sz w:val="32"/>
          <w:szCs w:val="32"/>
          <w:lang w:val="en-US" w:eastAsia="zh-CN"/>
        </w:rPr>
        <w:t>2022年度各项法治建设工作任务，形成良好的法治建设工作格局，现将区政府办公室2022年度法治政府建设情况汇报如下。</w:t>
      </w:r>
    </w:p>
    <w:p>
      <w:pPr>
        <w:keepNext w:val="0"/>
        <w:keepLines w:val="0"/>
        <w:pageBreakBefore w:val="0"/>
        <w:widowControl w:val="0"/>
        <w:numPr>
          <w:ilvl w:val="0"/>
          <w:numId w:val="1"/>
        </w:numPr>
        <w:tabs>
          <w:tab w:val="left" w:pos="632"/>
        </w:tabs>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工作情况</w:t>
      </w:r>
    </w:p>
    <w:p>
      <w:pPr>
        <w:keepNext w:val="0"/>
        <w:keepLines w:val="0"/>
        <w:pageBreakBefore w:val="0"/>
        <w:widowControl w:val="0"/>
        <w:numPr>
          <w:ilvl w:val="0"/>
          <w:numId w:val="0"/>
        </w:numPr>
        <w:tabs>
          <w:tab w:val="left" w:pos="632"/>
        </w:tabs>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sz w:val="32"/>
          <w:szCs w:val="32"/>
        </w:rPr>
        <w:t>（一）</w:t>
      </w:r>
      <w:r>
        <w:rPr>
          <w:rFonts w:hint="default" w:ascii="Times New Roman" w:hAnsi="Times New Roman" w:eastAsia="楷体_GB2312" w:cs="楷体_GB2312"/>
          <w:sz w:val="32"/>
          <w:szCs w:val="32"/>
        </w:rPr>
        <w:t>强化理论武装</w:t>
      </w:r>
      <w:r>
        <w:rPr>
          <w:rFonts w:hint="eastAsia" w:ascii="Times New Roman" w:hAnsi="Times New Roman" w:eastAsia="楷体_GB2312" w:cs="楷体_GB2312"/>
          <w:sz w:val="32"/>
          <w:szCs w:val="32"/>
        </w:rPr>
        <w:t>，不断增强依法行政意识</w:t>
      </w:r>
      <w:r>
        <w:rPr>
          <w:rFonts w:hint="default" w:ascii="Times New Roman" w:hAnsi="Times New Roman" w:eastAsia="楷体_GB2312" w:cs="楷体_GB2312"/>
          <w:sz w:val="32"/>
          <w:szCs w:val="32"/>
        </w:rPr>
        <w:t>。</w:t>
      </w:r>
      <w:r>
        <w:rPr>
          <w:rFonts w:hint="eastAsia" w:ascii="Times New Roman" w:hAnsi="Times New Roman" w:eastAsia="仿宋_GB2312" w:cs="仿宋_GB2312"/>
          <w:b/>
          <w:bCs/>
          <w:sz w:val="32"/>
          <w:szCs w:val="32"/>
          <w:lang w:val="en-US" w:eastAsia="zh-CN"/>
        </w:rPr>
        <w:t>一是提高政治站位。</w:t>
      </w:r>
      <w:r>
        <w:rPr>
          <w:rFonts w:hint="eastAsia" w:ascii="Times New Roman" w:hAnsi="Times New Roman" w:eastAsia="仿宋_GB2312" w:cs="仿宋_GB2312"/>
          <w:kern w:val="2"/>
          <w:sz w:val="32"/>
          <w:szCs w:val="32"/>
          <w:lang w:val="en-US" w:eastAsia="zh-CN" w:bidi="ar-SA"/>
        </w:rPr>
        <w:t>坚持以习近平法治思想和习近平总书记关于法治政府建设的重要论述指导实践、推动工作，</w:t>
      </w:r>
      <w:r>
        <w:rPr>
          <w:rFonts w:hint="eastAsia" w:ascii="Times New Roman" w:hAnsi="Times New Roman" w:cs="仿宋_GB2312"/>
          <w:kern w:val="2"/>
          <w:sz w:val="32"/>
          <w:szCs w:val="32"/>
          <w:lang w:val="en-US" w:eastAsia="zh-CN" w:bidi="ar-SA"/>
        </w:rPr>
        <w:t>深入</w:t>
      </w:r>
      <w:r>
        <w:rPr>
          <w:rFonts w:hint="eastAsia" w:ascii="Times New Roman" w:hAnsi="Times New Roman" w:eastAsia="仿宋_GB2312" w:cs="仿宋_GB2312"/>
          <w:kern w:val="2"/>
          <w:sz w:val="32"/>
          <w:szCs w:val="32"/>
          <w:lang w:val="en-US" w:eastAsia="zh-CN" w:bidi="ar-SA"/>
        </w:rPr>
        <w:t>贯彻落实区委全面依法治区委员会部署要求，始终把法治建设摆在重要议事日程，自觉把法治政府建设摆在重要位置，着力推动重大决策部署落实。</w:t>
      </w:r>
      <w:r>
        <w:rPr>
          <w:rFonts w:hint="eastAsia" w:ascii="Times New Roman" w:hAnsi="Times New Roman" w:eastAsia="仿宋_GB2312" w:cs="仿宋_GB2312"/>
          <w:b/>
          <w:bCs/>
          <w:sz w:val="32"/>
          <w:szCs w:val="32"/>
          <w:lang w:val="en-US" w:eastAsia="zh-CN"/>
        </w:rPr>
        <w:t>二是加强法治学习。</w:t>
      </w:r>
      <w:r>
        <w:rPr>
          <w:rFonts w:hint="eastAsia" w:ascii="仿宋_GB2312" w:hAnsi="仿宋_GB2312" w:eastAsia="仿宋_GB2312" w:cs="仿宋_GB2312"/>
          <w:kern w:val="2"/>
          <w:sz w:val="32"/>
          <w:szCs w:val="32"/>
          <w:lang w:val="en-US" w:eastAsia="zh-CN" w:bidi="ar-SA"/>
        </w:rPr>
        <w:t>坚持常态化学法，制订会前学法计划，带领办公室干部职工认真学习《政府信息公开条例》《公务员法》</w:t>
      </w:r>
      <w:r>
        <w:rPr>
          <w:rFonts w:hint="eastAsia" w:ascii="仿宋_GB2312" w:hAnsi="仿宋_GB2312" w:eastAsia="仿宋_GB2312" w:cs="仿宋_GB2312"/>
          <w:color w:val="auto"/>
          <w:sz w:val="32"/>
          <w:szCs w:val="32"/>
        </w:rPr>
        <w:t>《优化营商环境条例》</w:t>
      </w:r>
      <w:r>
        <w:rPr>
          <w:rFonts w:hint="eastAsia" w:ascii="仿宋_GB2312" w:hAnsi="仿宋_GB2312" w:eastAsia="仿宋_GB2312" w:cs="仿宋_GB2312"/>
          <w:kern w:val="2"/>
          <w:sz w:val="32"/>
          <w:szCs w:val="32"/>
          <w:lang w:val="en-US" w:eastAsia="zh-CN" w:bidi="ar-SA"/>
        </w:rPr>
        <w:t>等法律法规，提升法治理论水平，增强法治意识。以理论中心组学习、民主生活会等为平台，常抓常新，不断提高政府办公室领导干部依法行政能力水平。</w:t>
      </w:r>
      <w:r>
        <w:rPr>
          <w:rFonts w:hint="eastAsia" w:ascii="Times New Roman" w:hAnsi="Times New Roman" w:eastAsia="仿宋_GB2312" w:cs="仿宋_GB2312"/>
          <w:b/>
          <w:bCs/>
          <w:sz w:val="32"/>
          <w:szCs w:val="32"/>
          <w:lang w:val="en-US" w:eastAsia="zh-CN"/>
        </w:rPr>
        <w:t>三是确保职能发挥</w:t>
      </w:r>
      <w:r>
        <w:rPr>
          <w:rFonts w:hint="default" w:ascii="Times New Roman" w:hAnsi="Times New Roman" w:eastAsia="仿宋_GB2312" w:cs="仿宋_GB2312"/>
          <w:b/>
          <w:bCs/>
          <w:sz w:val="32"/>
          <w:szCs w:val="32"/>
          <w:lang w:val="en-US" w:eastAsia="zh-CN"/>
        </w:rPr>
        <w:t>。</w:t>
      </w:r>
      <w:r>
        <w:rPr>
          <w:rFonts w:hint="eastAsia" w:ascii="Times New Roman" w:hAnsi="Times New Roman" w:eastAsia="仿宋_GB2312" w:cs="仿宋_GB2312"/>
          <w:kern w:val="2"/>
          <w:sz w:val="32"/>
          <w:szCs w:val="32"/>
          <w:lang w:eastAsia="zh-CN" w:bidi="ar-SA"/>
        </w:rPr>
        <w:t>明确</w:t>
      </w:r>
      <w:r>
        <w:rPr>
          <w:rFonts w:hint="eastAsia" w:ascii="Times New Roman" w:hAnsi="Times New Roman" w:eastAsia="仿宋_GB2312" w:cs="仿宋_GB2312"/>
          <w:kern w:val="2"/>
          <w:sz w:val="32"/>
          <w:szCs w:val="32"/>
          <w:lang w:val="en-US" w:eastAsia="zh-CN" w:bidi="ar-SA"/>
        </w:rPr>
        <w:t>各职能科室和专人负责法治建设工作，促进严格规范依法行政，用好督查和示范两个手段，确保年度法治建设各项任务做细做实。</w:t>
      </w:r>
    </w:p>
    <w:p>
      <w:pPr>
        <w:keepNext w:val="0"/>
        <w:keepLines w:val="0"/>
        <w:pageBreakBefore w:val="0"/>
        <w:widowControl w:val="0"/>
        <w:tabs>
          <w:tab w:val="left" w:pos="632"/>
        </w:tabs>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（二）坚持高标准推进，持续提升依法行政水平。</w:t>
      </w:r>
      <w:r>
        <w:rPr>
          <w:rFonts w:hint="eastAsia" w:ascii="Times New Roman" w:hAnsi="Times New Roman" w:eastAsia="仿宋_GB2312" w:cs="仿宋_GB2312"/>
          <w:b/>
          <w:bCs/>
          <w:kern w:val="2"/>
          <w:sz w:val="32"/>
          <w:szCs w:val="32"/>
          <w:lang w:val="en-US" w:eastAsia="zh-CN" w:bidi="ar-SA"/>
        </w:rPr>
        <w:t>一是从严依法科学决策。</w:t>
      </w:r>
      <w:r>
        <w:rPr>
          <w:rFonts w:hint="eastAsia" w:ascii="Times New Roman" w:hAnsi="Times New Roman" w:eastAsia="仿宋_GB2312" w:cs="仿宋_GB2312"/>
          <w:b w:val="0"/>
          <w:bCs w:val="0"/>
          <w:kern w:val="2"/>
          <w:sz w:val="32"/>
          <w:szCs w:val="32"/>
          <w:lang w:eastAsia="zh-CN" w:bidi="ar-SA"/>
        </w:rPr>
        <w:t>严格遵守重大行政决策法定程序</w:t>
      </w:r>
      <w:r>
        <w:rPr>
          <w:rFonts w:hint="eastAsia" w:ascii="Times New Roman" w:hAnsi="Times New Roman" w:cs="仿宋_GB2312"/>
          <w:b w:val="0"/>
          <w:bCs w:val="0"/>
          <w:kern w:val="2"/>
          <w:sz w:val="32"/>
          <w:szCs w:val="32"/>
          <w:lang w:eastAsia="zh-CN" w:bidi="ar-SA"/>
        </w:rPr>
        <w:t>，</w:t>
      </w:r>
      <w:r>
        <w:rPr>
          <w:rFonts w:hint="eastAsia" w:ascii="Times New Roman" w:hAnsi="Times New Roman" w:eastAsia="仿宋_GB2312" w:cs="仿宋_GB2312"/>
          <w:b w:val="0"/>
          <w:bCs w:val="0"/>
          <w:kern w:val="2"/>
          <w:sz w:val="32"/>
          <w:szCs w:val="32"/>
          <w:lang w:eastAsia="zh-CN" w:bidi="ar-SA"/>
        </w:rPr>
        <w:t>坚持重大行政决策程序和重大行政决策事项目录化管理制度</w:t>
      </w:r>
      <w:r>
        <w:rPr>
          <w:rFonts w:hint="eastAsia" w:ascii="Times New Roman" w:hAnsi="Times New Roman" w:cs="仿宋_GB2312"/>
          <w:b w:val="0"/>
          <w:bCs w:val="0"/>
          <w:kern w:val="2"/>
          <w:sz w:val="32"/>
          <w:szCs w:val="32"/>
          <w:lang w:eastAsia="zh-CN" w:bidi="ar-SA"/>
        </w:rPr>
        <w:t>，</w:t>
      </w:r>
      <w:r>
        <w:rPr>
          <w:rFonts w:hint="eastAsia" w:ascii="Times New Roman" w:hAnsi="Times New Roman" w:eastAsia="仿宋_GB2312" w:cs="仿宋_GB2312"/>
          <w:b w:val="0"/>
          <w:bCs w:val="0"/>
          <w:kern w:val="2"/>
          <w:sz w:val="32"/>
          <w:szCs w:val="32"/>
          <w:lang w:eastAsia="zh-CN" w:bidi="ar-SA"/>
        </w:rPr>
        <w:t>充分发挥法律顾问对政策咨询作用，为行政决策、规范权力运行提供科学合法支持。积极申请公职律师，助力依法行政。</w:t>
      </w:r>
      <w:r>
        <w:rPr>
          <w:rFonts w:hint="eastAsia" w:ascii="Times New Roman" w:hAnsi="Times New Roman" w:eastAsia="仿宋_GB2312" w:cs="仿宋_GB2312"/>
          <w:b/>
          <w:bCs/>
          <w:kern w:val="2"/>
          <w:sz w:val="32"/>
          <w:szCs w:val="32"/>
          <w:lang w:val="en-US" w:eastAsia="zh-CN" w:bidi="ar-SA"/>
        </w:rPr>
        <w:t>二是深化民主法治建设。</w:t>
      </w:r>
      <w:r>
        <w:rPr>
          <w:rFonts w:hint="eastAsia" w:ascii="Times New Roman" w:hAnsi="Times New Roman" w:eastAsia="仿宋_GB2312" w:cs="仿宋_GB2312"/>
          <w:b w:val="0"/>
          <w:bCs w:val="0"/>
          <w:kern w:val="2"/>
          <w:sz w:val="32"/>
          <w:szCs w:val="32"/>
          <w:lang w:eastAsia="zh-CN" w:bidi="ar-SA"/>
        </w:rPr>
        <w:t>始终坚持民主集中制，不搞“一言堂”，严格按照决策程序办事，力求决策科学正确。凡重大事项，都在充分调查研究、广泛征求意见的基础上，通过集体研究讨论决定</w:t>
      </w:r>
      <w:r>
        <w:rPr>
          <w:rFonts w:hint="eastAsia" w:ascii="Times New Roman" w:hAnsi="Times New Roman" w:cs="仿宋_GB2312"/>
          <w:b w:val="0"/>
          <w:bCs w:val="0"/>
          <w:kern w:val="2"/>
          <w:sz w:val="32"/>
          <w:szCs w:val="32"/>
          <w:lang w:eastAsia="zh-CN" w:bidi="ar-SA"/>
        </w:rPr>
        <w:t>，</w:t>
      </w:r>
      <w:r>
        <w:rPr>
          <w:rFonts w:hint="eastAsia" w:ascii="Times New Roman" w:hAnsi="Times New Roman" w:eastAsia="仿宋_GB2312" w:cs="仿宋_GB2312"/>
          <w:kern w:val="2"/>
          <w:sz w:val="32"/>
          <w:szCs w:val="32"/>
          <w:lang w:eastAsia="zh-CN" w:bidi="ar-SA"/>
        </w:rPr>
        <w:t>进一步提升决策科学化、民主化、法治化水平。</w:t>
      </w:r>
      <w:r>
        <w:rPr>
          <w:rFonts w:hint="eastAsia" w:ascii="Times New Roman" w:hAnsi="Times New Roman" w:cs="仿宋_GB2312"/>
          <w:b/>
          <w:bCs/>
          <w:kern w:val="2"/>
          <w:sz w:val="32"/>
          <w:szCs w:val="32"/>
          <w:lang w:val="en-US" w:eastAsia="zh-CN" w:bidi="ar-SA"/>
        </w:rPr>
        <w:t>三</w:t>
      </w:r>
      <w:r>
        <w:rPr>
          <w:rFonts w:hint="eastAsia" w:ascii="Times New Roman" w:hAnsi="Times New Roman" w:eastAsia="仿宋_GB2312" w:cs="仿宋_GB2312"/>
          <w:b/>
          <w:bCs/>
          <w:kern w:val="2"/>
          <w:sz w:val="32"/>
          <w:szCs w:val="32"/>
          <w:lang w:val="en-US" w:eastAsia="zh-CN" w:bidi="ar-SA"/>
        </w:rPr>
        <w:t>是坚持严格依法行政。</w:t>
      </w:r>
      <w:r>
        <w:rPr>
          <w:rFonts w:hint="eastAsia" w:ascii="Times New Roman" w:hAnsi="Times New Roman" w:eastAsia="仿宋_GB2312" w:cs="仿宋_GB2312"/>
          <w:b w:val="0"/>
          <w:bCs w:val="0"/>
          <w:kern w:val="2"/>
          <w:sz w:val="32"/>
          <w:szCs w:val="32"/>
          <w:lang w:val="en-US" w:eastAsia="zh-CN" w:bidi="ar-SA"/>
        </w:rPr>
        <w:t>党政主要负责人</w:t>
      </w:r>
      <w:bookmarkStart w:id="0" w:name="_GoBack"/>
      <w:bookmarkEnd w:id="0"/>
      <w:r>
        <w:rPr>
          <w:rFonts w:hint="eastAsia" w:ascii="仿宋_GB2312" w:hAnsi="仿宋_GB2312" w:eastAsia="仿宋_GB2312" w:cs="仿宋_GB2312"/>
          <w:kern w:val="2"/>
          <w:sz w:val="32"/>
          <w:szCs w:val="32"/>
          <w:lang w:val="en-US" w:eastAsia="zh-CN" w:bidi="ar-SA"/>
        </w:rPr>
        <w:t>自觉承担法治建设职责，对法治建设重要工作亲自部署、重大问题亲自过问、重点环节亲自协调、重要任务亲自督办，确保如期完成既定任务目标，</w:t>
      </w:r>
      <w:r>
        <w:rPr>
          <w:rFonts w:hint="eastAsia" w:ascii="Times New Roman" w:hAnsi="Times New Roman" w:eastAsia="仿宋_GB2312" w:cs="仿宋_GB2312"/>
          <w:kern w:val="2"/>
          <w:sz w:val="32"/>
          <w:szCs w:val="32"/>
          <w:lang w:val="en-US" w:eastAsia="zh-CN" w:bidi="ar-SA"/>
        </w:rPr>
        <w:t>自觉接受人大依法监督和政协民主监督。</w:t>
      </w:r>
    </w:p>
    <w:p>
      <w:pPr>
        <w:keepNext w:val="0"/>
        <w:keepLines w:val="0"/>
        <w:pageBreakBefore w:val="0"/>
        <w:widowControl w:val="0"/>
        <w:tabs>
          <w:tab w:val="left" w:pos="63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u w:val="none"/>
          <w:lang w:eastAsia="zh-CN"/>
        </w:rPr>
      </w:pPr>
      <w:r>
        <w:rPr>
          <w:rFonts w:hint="eastAsia" w:ascii="Times New Roman" w:hAnsi="Times New Roman" w:eastAsia="楷体_GB2312" w:cs="楷体_GB2312"/>
          <w:kern w:val="2"/>
          <w:sz w:val="32"/>
          <w:szCs w:val="32"/>
          <w:lang w:val="en-US" w:eastAsia="zh-CN" w:bidi="ar-SA"/>
        </w:rPr>
        <w:t>（三）紧盯任务落实，</w:t>
      </w:r>
      <w:r>
        <w:rPr>
          <w:rFonts w:hint="eastAsia" w:ascii="Times New Roman" w:hAnsi="Times New Roman" w:eastAsia="楷体_GB2312" w:cs="楷体_GB2312"/>
          <w:kern w:val="2"/>
          <w:sz w:val="32"/>
          <w:szCs w:val="32"/>
          <w:lang w:eastAsia="zh-CN" w:bidi="ar-SA"/>
        </w:rPr>
        <w:t>确保法治建设严格执行</w:t>
      </w:r>
      <w:r>
        <w:rPr>
          <w:rFonts w:hint="default" w:ascii="Times New Roman" w:hAnsi="Times New Roman" w:eastAsia="仿宋_GB2312" w:cs="仿宋_GB2312"/>
          <w:kern w:val="2"/>
          <w:sz w:val="32"/>
          <w:szCs w:val="32"/>
          <w:lang w:eastAsia="zh-CN" w:bidi="ar-SA"/>
        </w:rPr>
        <w:t>。</w:t>
      </w:r>
      <w:r>
        <w:rPr>
          <w:rFonts w:hint="eastAsia" w:ascii="Times New Roman" w:hAnsi="Times New Roman" w:eastAsia="仿宋_GB2312" w:cs="仿宋_GB2312"/>
          <w:b/>
          <w:bCs/>
          <w:kern w:val="2"/>
          <w:sz w:val="32"/>
          <w:szCs w:val="32"/>
          <w:lang w:eastAsia="zh-CN" w:bidi="ar-SA"/>
        </w:rPr>
        <w:t>一是全力推行政务公开。</w:t>
      </w:r>
      <w:r>
        <w:rPr>
          <w:rFonts w:hint="eastAsia" w:ascii="Times New Roman" w:hAnsi="Times New Roman" w:eastAsia="仿宋_GB2312" w:cs="Times New Roman"/>
          <w:color w:val="000000"/>
          <w:sz w:val="32"/>
          <w:szCs w:val="32"/>
          <w:shd w:val="clear" w:color="auto" w:fill="FFFFFF"/>
        </w:rPr>
        <w:t>按照“公开为常态、不公开为例外”的原则，发挥台儿庄政务门户网站主渠道作用</w:t>
      </w:r>
      <w:r>
        <w:rPr>
          <w:rFonts w:hint="eastAsia" w:ascii="Times New Roman" w:hAnsi="Times New Roman"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落实政府信息公开工作机制和制度规范。今年以来，通过政府网站主动公开各类信息1254条，其中信息公开目录公开信息693条。</w:t>
      </w:r>
      <w:r>
        <w:rPr>
          <w:rFonts w:hint="eastAsia" w:ascii="Times New Roman" w:hAnsi="Times New Roman" w:eastAsia="仿宋_GB2312" w:cs="仿宋_GB2312"/>
          <w:b/>
          <w:bCs/>
          <w:kern w:val="2"/>
          <w:sz w:val="32"/>
          <w:szCs w:val="32"/>
          <w:lang w:val="en-US" w:eastAsia="zh-CN" w:bidi="ar-SA"/>
        </w:rPr>
        <w:t>二是做好跟踪督办。</w:t>
      </w:r>
      <w:r>
        <w:rPr>
          <w:rFonts w:hint="eastAsia" w:ascii="Times New Roman" w:hAnsi="Times New Roman" w:eastAsia="仿宋_GB2312" w:cs="仿宋_GB2312"/>
          <w:sz w:val="32"/>
          <w:szCs w:val="40"/>
          <w:u w:val="none"/>
        </w:rPr>
        <w:t>紧紧围绕区委区政府中心工作，</w:t>
      </w:r>
      <w:r>
        <w:rPr>
          <w:rFonts w:hint="eastAsia" w:ascii="Times New Roman" w:hAnsi="Times New Roman" w:eastAsia="仿宋_GB2312" w:cs="仿宋_GB2312"/>
          <w:sz w:val="32"/>
          <w:szCs w:val="40"/>
          <w:u w:val="none"/>
          <w:lang w:eastAsia="zh-CN"/>
        </w:rPr>
        <w:t>坚持“一线工作法”，</w:t>
      </w:r>
      <w:r>
        <w:rPr>
          <w:rFonts w:hint="eastAsia" w:ascii="Times New Roman" w:hAnsi="Times New Roman" w:eastAsia="仿宋_GB2312" w:cs="仿宋_GB2312"/>
          <w:sz w:val="32"/>
          <w:szCs w:val="40"/>
          <w:u w:val="none"/>
        </w:rPr>
        <w:t>建立工作任务清单，明确任务内容、责任单位、完成时限，实行</w:t>
      </w:r>
      <w:r>
        <w:rPr>
          <w:rFonts w:hint="eastAsia" w:ascii="Times New Roman" w:hAnsi="Times New Roman" w:cs="仿宋_GB2312"/>
          <w:sz w:val="32"/>
          <w:szCs w:val="40"/>
          <w:u w:val="none"/>
          <w:lang w:eastAsia="zh-CN"/>
        </w:rPr>
        <w:t>“</w:t>
      </w:r>
      <w:r>
        <w:rPr>
          <w:rFonts w:hint="eastAsia" w:ascii="Times New Roman" w:hAnsi="Times New Roman" w:eastAsia="仿宋_GB2312" w:cs="仿宋_GB2312"/>
          <w:sz w:val="32"/>
          <w:szCs w:val="40"/>
          <w:u w:val="none"/>
        </w:rPr>
        <w:t>一事一账</w:t>
      </w:r>
      <w:r>
        <w:rPr>
          <w:rFonts w:hint="eastAsia" w:ascii="Times New Roman" w:hAnsi="Times New Roman" w:cs="仿宋_GB2312"/>
          <w:sz w:val="32"/>
          <w:szCs w:val="40"/>
          <w:u w:val="none"/>
          <w:lang w:eastAsia="zh-CN"/>
        </w:rPr>
        <w:t>”</w:t>
      </w:r>
      <w:r>
        <w:rPr>
          <w:rFonts w:hint="eastAsia" w:ascii="Times New Roman" w:hAnsi="Times New Roman" w:eastAsia="仿宋_GB2312" w:cs="仿宋_GB2312"/>
          <w:sz w:val="32"/>
          <w:szCs w:val="40"/>
          <w:u w:val="none"/>
        </w:rPr>
        <w:t>销号管理</w:t>
      </w:r>
      <w:r>
        <w:rPr>
          <w:rFonts w:hint="eastAsia" w:ascii="Times New Roman" w:hAnsi="Times New Roman" w:eastAsia="仿宋_GB2312" w:cs="仿宋_GB2312"/>
          <w:sz w:val="32"/>
          <w:szCs w:val="40"/>
          <w:u w:val="none"/>
          <w:lang w:eastAsia="zh-CN"/>
        </w:rPr>
        <w:t>。</w:t>
      </w:r>
      <w:r>
        <w:rPr>
          <w:rFonts w:hint="eastAsia" w:ascii="Times New Roman" w:hAnsi="Times New Roman" w:eastAsia="仿宋_GB2312" w:cs="仿宋_GB2312"/>
          <w:sz w:val="32"/>
          <w:szCs w:val="40"/>
          <w:u w:val="none"/>
        </w:rPr>
        <w:t>对市政府工作报告5项重点工作、区政府工作报告93项重点工作、惠民实事10</w:t>
      </w:r>
      <w:r>
        <w:rPr>
          <w:rFonts w:hint="eastAsia" w:ascii="Times New Roman" w:hAnsi="Times New Roman" w:eastAsia="仿宋_GB2312" w:cs="仿宋_GB2312"/>
          <w:sz w:val="32"/>
          <w:szCs w:val="40"/>
          <w:u w:val="none"/>
          <w:lang w:val="en-US" w:eastAsia="zh-CN"/>
        </w:rPr>
        <w:t>件</w:t>
      </w:r>
      <w:r>
        <w:rPr>
          <w:rFonts w:hint="eastAsia" w:ascii="Times New Roman" w:hAnsi="Times New Roman" w:eastAsia="仿宋_GB2312" w:cs="仿宋_GB2312"/>
          <w:sz w:val="32"/>
          <w:szCs w:val="40"/>
          <w:u w:val="none"/>
        </w:rPr>
        <w:t>（</w:t>
      </w:r>
      <w:r>
        <w:rPr>
          <w:rFonts w:hint="eastAsia" w:ascii="Times New Roman" w:hAnsi="Times New Roman" w:eastAsia="仿宋_GB2312" w:cs="仿宋_GB2312"/>
          <w:sz w:val="32"/>
          <w:szCs w:val="40"/>
          <w:u w:val="none"/>
          <w:lang w:val="en-US" w:eastAsia="zh-CN"/>
        </w:rPr>
        <w:t>52</w:t>
      </w:r>
      <w:r>
        <w:rPr>
          <w:rFonts w:hint="eastAsia" w:ascii="Times New Roman" w:hAnsi="Times New Roman" w:eastAsia="仿宋_GB2312" w:cs="仿宋_GB2312"/>
          <w:sz w:val="32"/>
          <w:szCs w:val="40"/>
          <w:u w:val="none"/>
        </w:rPr>
        <w:t>小项）工作进行全面跟踪落实</w:t>
      </w:r>
      <w:r>
        <w:rPr>
          <w:rFonts w:hint="eastAsia" w:ascii="Times New Roman" w:hAnsi="Times New Roman" w:eastAsia="仿宋_GB2312" w:cs="仿宋_GB2312"/>
          <w:sz w:val="32"/>
          <w:szCs w:val="40"/>
          <w:u w:val="none"/>
          <w:lang w:eastAsia="zh-CN"/>
        </w:rPr>
        <w:t>。</w:t>
      </w:r>
      <w:r>
        <w:rPr>
          <w:rFonts w:hint="eastAsia" w:ascii="Times New Roman" w:hAnsi="Times New Roman" w:eastAsia="仿宋_GB2312" w:cs="仿宋_GB2312"/>
          <w:kern w:val="2"/>
          <w:sz w:val="32"/>
          <w:szCs w:val="32"/>
          <w:lang w:val="en-US" w:eastAsia="zh-CN" w:bidi="ar-SA"/>
        </w:rPr>
        <w:t>督促办理市区人大代表建议59件、政协委员提案148件，办复率和满意度均达100%。</w:t>
      </w:r>
      <w:r>
        <w:rPr>
          <w:rFonts w:hint="eastAsia" w:ascii="Times New Roman" w:hAnsi="Times New Roman" w:eastAsia="仿宋_GB2312" w:cs="仿宋_GB2312"/>
          <w:b/>
          <w:bCs/>
          <w:kern w:val="2"/>
          <w:sz w:val="32"/>
          <w:szCs w:val="32"/>
          <w:lang w:val="en-US" w:eastAsia="zh-CN" w:bidi="ar-SA"/>
        </w:rPr>
        <w:t>三是加强文件规范性。</w:t>
      </w:r>
      <w:r>
        <w:rPr>
          <w:rFonts w:hint="eastAsia" w:ascii="Times New Roman" w:hAnsi="Times New Roman" w:cs="Times New Roman"/>
          <w:sz w:val="32"/>
          <w:szCs w:val="32"/>
          <w:u w:val="none"/>
          <w:lang w:eastAsia="zh-CN"/>
        </w:rPr>
        <w:t>按照</w:t>
      </w:r>
      <w:r>
        <w:rPr>
          <w:rFonts w:hint="eastAsia" w:ascii="Times New Roman" w:hAnsi="Times New Roman" w:eastAsia="仿宋_GB2312" w:cs="仿宋_GB2312"/>
          <w:sz w:val="32"/>
          <w:szCs w:val="32"/>
          <w:u w:val="none"/>
          <w:lang w:eastAsia="zh-CN"/>
        </w:rPr>
        <w:t>精简数量、提高质量的原则，</w:t>
      </w:r>
      <w:r>
        <w:rPr>
          <w:rFonts w:hint="eastAsia" w:ascii="Times New Roman" w:hAnsi="Times New Roman" w:eastAsia="仿宋_GB2312" w:cs="Times New Roman"/>
          <w:sz w:val="32"/>
          <w:szCs w:val="32"/>
          <w:u w:val="none"/>
        </w:rPr>
        <w:t>严把发文规格、发文质量，严格控制发文数量</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今年以来，累计制发文件30份，较去年同期减少11%。</w:t>
      </w:r>
    </w:p>
    <w:p>
      <w:pPr>
        <w:keepNext w:val="0"/>
        <w:keepLines w:val="0"/>
        <w:pageBreakBefore w:val="0"/>
        <w:widowControl w:val="0"/>
        <w:tabs>
          <w:tab w:val="left" w:pos="688"/>
        </w:tabs>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二、存在不足和原因</w:t>
      </w:r>
    </w:p>
    <w:p>
      <w:pPr>
        <w:keepNext w:val="0"/>
        <w:keepLines w:val="0"/>
        <w:pageBreakBefore w:val="0"/>
        <w:widowControl w:val="0"/>
        <w:tabs>
          <w:tab w:val="left" w:pos="63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202</w:t>
      </w: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eastAsia="zh-CN" w:bidi="ar-SA"/>
        </w:rPr>
        <w:t>年，</w:t>
      </w:r>
      <w:r>
        <w:rPr>
          <w:rFonts w:hint="eastAsia" w:ascii="仿宋_GB2312" w:hAnsi="仿宋_GB2312" w:eastAsia="仿宋_GB2312" w:cs="仿宋_GB2312"/>
          <w:b w:val="0"/>
          <w:bCs w:val="0"/>
          <w:kern w:val="2"/>
          <w:sz w:val="32"/>
          <w:szCs w:val="32"/>
          <w:lang w:val="en-US" w:eastAsia="zh-CN" w:bidi="ar-SA"/>
        </w:rPr>
        <w:t>区政府办公室</w:t>
      </w:r>
      <w:r>
        <w:rPr>
          <w:rFonts w:hint="eastAsia" w:ascii="仿宋_GB2312" w:hAnsi="仿宋_GB2312" w:eastAsia="仿宋_GB2312" w:cs="仿宋_GB2312"/>
          <w:b w:val="0"/>
          <w:bCs w:val="0"/>
          <w:kern w:val="2"/>
          <w:sz w:val="32"/>
          <w:szCs w:val="32"/>
          <w:lang w:eastAsia="zh-CN" w:bidi="ar-SA"/>
        </w:rPr>
        <w:t>法治政府建设工作取得一定成绩，但也存在</w:t>
      </w:r>
      <w:r>
        <w:rPr>
          <w:rFonts w:hint="eastAsia" w:ascii="仿宋_GB2312" w:hAnsi="仿宋_GB2312" w:eastAsia="仿宋_GB2312" w:cs="仿宋_GB2312"/>
          <w:b w:val="0"/>
          <w:bCs w:val="0"/>
          <w:kern w:val="2"/>
          <w:sz w:val="32"/>
          <w:szCs w:val="32"/>
          <w:lang w:val="en-US" w:eastAsia="zh-CN" w:bidi="ar-SA"/>
        </w:rPr>
        <w:t>不少</w:t>
      </w:r>
      <w:r>
        <w:rPr>
          <w:rFonts w:hint="eastAsia" w:ascii="仿宋_GB2312" w:hAnsi="仿宋_GB2312" w:eastAsia="仿宋_GB2312" w:cs="仿宋_GB2312"/>
          <w:b w:val="0"/>
          <w:bCs w:val="0"/>
          <w:kern w:val="2"/>
          <w:sz w:val="32"/>
          <w:szCs w:val="32"/>
          <w:lang w:eastAsia="zh-CN" w:bidi="ar-SA"/>
        </w:rPr>
        <w:t>薄弱环节。</w:t>
      </w:r>
    </w:p>
    <w:p>
      <w:pPr>
        <w:keepNext w:val="0"/>
        <w:keepLines w:val="0"/>
        <w:pageBreakBefore w:val="0"/>
        <w:widowControl w:val="0"/>
        <w:tabs>
          <w:tab w:val="left" w:pos="63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kern w:val="2"/>
          <w:sz w:val="32"/>
          <w:szCs w:val="32"/>
          <w:lang w:eastAsia="zh-CN" w:bidi="ar-SA"/>
        </w:rPr>
      </w:pPr>
      <w:r>
        <w:rPr>
          <w:rFonts w:hint="eastAsia" w:ascii="Times New Roman" w:hAnsi="Times New Roman" w:eastAsia="楷体_GB2312" w:cs="楷体_GB2312"/>
          <w:b w:val="0"/>
          <w:bCs w:val="0"/>
          <w:kern w:val="2"/>
          <w:sz w:val="32"/>
          <w:szCs w:val="32"/>
          <w:lang w:val="en-US" w:eastAsia="zh-CN" w:bidi="ar-SA"/>
        </w:rPr>
        <w:t>一是</w:t>
      </w:r>
      <w:r>
        <w:rPr>
          <w:rFonts w:hint="eastAsia" w:ascii="Times New Roman" w:hAnsi="Times New Roman" w:eastAsia="楷体_GB2312" w:cs="楷体_GB2312"/>
          <w:b w:val="0"/>
          <w:bCs w:val="0"/>
          <w:kern w:val="2"/>
          <w:sz w:val="32"/>
          <w:szCs w:val="32"/>
          <w:lang w:eastAsia="zh-CN" w:bidi="ar-SA"/>
        </w:rPr>
        <w:t>法治宣传工作不够扎实。</w:t>
      </w:r>
      <w:r>
        <w:rPr>
          <w:rFonts w:hint="eastAsia" w:ascii="Times New Roman" w:hAnsi="Times New Roman" w:eastAsia="仿宋_GB2312" w:cs="仿宋_GB2312"/>
          <w:b w:val="0"/>
          <w:bCs w:val="0"/>
          <w:kern w:val="2"/>
          <w:sz w:val="32"/>
          <w:szCs w:val="32"/>
          <w:lang w:eastAsia="zh-CN" w:bidi="ar-SA"/>
        </w:rPr>
        <w:t>少数</w:t>
      </w:r>
      <w:r>
        <w:rPr>
          <w:rFonts w:hint="eastAsia" w:ascii="Times New Roman" w:hAnsi="Times New Roman" w:cs="仿宋_GB2312"/>
          <w:b w:val="0"/>
          <w:bCs w:val="0"/>
          <w:kern w:val="2"/>
          <w:sz w:val="32"/>
          <w:szCs w:val="32"/>
          <w:lang w:val="en-US" w:eastAsia="zh-CN" w:bidi="ar-SA"/>
        </w:rPr>
        <w:t>干部</w:t>
      </w:r>
      <w:r>
        <w:rPr>
          <w:rFonts w:hint="eastAsia" w:ascii="Times New Roman" w:hAnsi="Times New Roman" w:eastAsia="仿宋_GB2312" w:cs="仿宋_GB2312"/>
          <w:b w:val="0"/>
          <w:bCs w:val="0"/>
          <w:kern w:val="2"/>
          <w:sz w:val="32"/>
          <w:szCs w:val="32"/>
          <w:lang w:eastAsia="zh-CN" w:bidi="ar-SA"/>
        </w:rPr>
        <w:t>对法治政府建设工作认识有偏差，认为法治政府建设工作是</w:t>
      </w:r>
      <w:r>
        <w:rPr>
          <w:rFonts w:hint="eastAsia" w:ascii="Times New Roman" w:hAnsi="Times New Roman" w:cs="仿宋_GB2312"/>
          <w:b w:val="0"/>
          <w:bCs w:val="0"/>
          <w:kern w:val="2"/>
          <w:sz w:val="32"/>
          <w:szCs w:val="32"/>
          <w:lang w:val="en-US" w:eastAsia="zh-CN" w:bidi="ar-SA"/>
        </w:rPr>
        <w:t>单位</w:t>
      </w:r>
      <w:r>
        <w:rPr>
          <w:rFonts w:hint="eastAsia" w:ascii="Times New Roman" w:hAnsi="Times New Roman" w:eastAsia="仿宋_GB2312" w:cs="仿宋_GB2312"/>
          <w:b w:val="0"/>
          <w:bCs w:val="0"/>
          <w:kern w:val="2"/>
          <w:sz w:val="32"/>
          <w:szCs w:val="32"/>
          <w:lang w:eastAsia="zh-CN" w:bidi="ar-SA"/>
        </w:rPr>
        <w:t>的工作，主动参与、协同配合、整体推进力度方面还需加强。</w:t>
      </w:r>
    </w:p>
    <w:p>
      <w:pPr>
        <w:keepNext w:val="0"/>
        <w:keepLines w:val="0"/>
        <w:pageBreakBefore w:val="0"/>
        <w:widowControl w:val="0"/>
        <w:tabs>
          <w:tab w:val="left" w:pos="63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kern w:val="2"/>
          <w:sz w:val="32"/>
          <w:szCs w:val="32"/>
          <w:lang w:eastAsia="zh-CN" w:bidi="ar-SA"/>
        </w:rPr>
      </w:pPr>
      <w:r>
        <w:rPr>
          <w:rFonts w:hint="eastAsia" w:ascii="Times New Roman" w:hAnsi="Times New Roman" w:eastAsia="楷体_GB2312" w:cs="楷体_GB2312"/>
          <w:b w:val="0"/>
          <w:bCs w:val="0"/>
          <w:kern w:val="2"/>
          <w:sz w:val="32"/>
          <w:szCs w:val="32"/>
          <w:lang w:val="en-US" w:eastAsia="zh-CN" w:bidi="ar-SA"/>
        </w:rPr>
        <w:t>二是法治建设亮点不够明显。</w:t>
      </w:r>
      <w:r>
        <w:rPr>
          <w:rFonts w:hint="eastAsia" w:ascii="Times New Roman" w:hAnsi="Times New Roman" w:eastAsia="仿宋_GB2312" w:cs="仿宋_GB2312"/>
          <w:b w:val="0"/>
          <w:bCs w:val="0"/>
          <w:kern w:val="2"/>
          <w:sz w:val="32"/>
          <w:szCs w:val="32"/>
          <w:lang w:eastAsia="zh-CN" w:bidi="ar-SA"/>
        </w:rPr>
        <w:t>在法治政府建设方面的探索不够深入，能被推广、借鉴的先进经验和典型做法较少。</w:t>
      </w:r>
    </w:p>
    <w:p>
      <w:pPr>
        <w:keepNext w:val="0"/>
        <w:keepLines w:val="0"/>
        <w:pageBreakBefore w:val="0"/>
        <w:widowControl w:val="0"/>
        <w:tabs>
          <w:tab w:val="left" w:pos="63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trike/>
          <w:dstrike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三是法治意识还需要进一步加强。</w:t>
      </w:r>
      <w:r>
        <w:rPr>
          <w:rFonts w:hint="eastAsia" w:ascii="仿宋_GB2312" w:hAnsi="仿宋_GB2312" w:eastAsia="仿宋_GB2312" w:cs="仿宋_GB2312"/>
          <w:b w:val="0"/>
          <w:bCs w:val="0"/>
          <w:kern w:val="2"/>
          <w:sz w:val="32"/>
          <w:szCs w:val="32"/>
          <w:lang w:val="en-US" w:eastAsia="zh-CN" w:bidi="ar-SA"/>
        </w:rPr>
        <w:t>对办公室全系统人员开展系统性、针对性的法治教育培训次数较少，法治服务意识仍需进一步提高。</w:t>
      </w:r>
    </w:p>
    <w:p>
      <w:pPr>
        <w:keepNext w:val="0"/>
        <w:keepLines w:val="0"/>
        <w:pageBreakBefore w:val="0"/>
        <w:widowControl w:val="0"/>
        <w:tabs>
          <w:tab w:val="left" w:pos="673"/>
        </w:tabs>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三、下一阶段工作安排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2023年，区政府办公室将</w:t>
      </w:r>
      <w:r>
        <w:rPr>
          <w:rFonts w:hint="eastAsia" w:ascii="Times New Roman" w:hAnsi="Times New Roman" w:eastAsia="仿宋_GB2312" w:cs="仿宋_GB2312"/>
          <w:sz w:val="32"/>
          <w:szCs w:val="32"/>
          <w:lang w:eastAsia="zh-CN"/>
        </w:rPr>
        <w:t>深入学习贯彻党的二十大精神、习近平法治思想，贯彻落实习近平总书记关于法治建设的重要指示精神，按照法治政府建设工作要求，全面抓好法治政府建设各项工作。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楷体_GB2312" w:cs="楷体_GB2312"/>
          <w:sz w:val="32"/>
          <w:szCs w:val="32"/>
        </w:rPr>
        <w:t>（一）</w:t>
      </w:r>
      <w:r>
        <w:rPr>
          <w:rFonts w:hint="eastAsia" w:ascii="Times New Roman" w:hAnsi="Times New Roman" w:eastAsia="楷体_GB2312" w:cs="楷体_GB2312"/>
          <w:kern w:val="2"/>
          <w:sz w:val="32"/>
          <w:szCs w:val="32"/>
          <w:lang w:val="en-US" w:eastAsia="zh-CN" w:bidi="ar-SA"/>
        </w:rPr>
        <w:t>强化法治建设组织保障。</w:t>
      </w:r>
      <w:r>
        <w:rPr>
          <w:rFonts w:hint="eastAsia" w:ascii="仿宋_GB2312" w:hAnsi="仿宋_GB2312" w:eastAsia="仿宋_GB2312" w:cs="仿宋_GB2312"/>
          <w:sz w:val="32"/>
          <w:szCs w:val="32"/>
          <w:lang w:eastAsia="zh-CN"/>
        </w:rPr>
        <w:t>落实党政主要负责人履行推进法治政府建设第一责任人职责，</w:t>
      </w:r>
      <w:r>
        <w:rPr>
          <w:rFonts w:hint="eastAsia" w:ascii="仿宋_GB2312" w:hAnsi="仿宋_GB2312" w:eastAsia="仿宋_GB2312" w:cs="仿宋_GB2312"/>
          <w:b w:val="0"/>
          <w:bCs w:val="0"/>
          <w:sz w:val="32"/>
          <w:szCs w:val="32"/>
          <w:vertAlign w:val="baseline"/>
          <w:lang w:val="en-US" w:eastAsia="zh-CN"/>
        </w:rPr>
        <w:t>认真开展党组理论学习中心组法治学习，推进学习制度化、规范化、经常化，</w:t>
      </w:r>
      <w:r>
        <w:rPr>
          <w:rFonts w:hint="eastAsia" w:ascii="仿宋_GB2312" w:hAnsi="仿宋_GB2312" w:eastAsia="仿宋_GB2312" w:cs="仿宋_GB2312"/>
          <w:sz w:val="32"/>
          <w:szCs w:val="32"/>
          <w:lang w:eastAsia="zh-CN"/>
        </w:rPr>
        <w:t>深入开展领导干部带头学法、讲法等法治实践活动。完善党组依法决策机制，带头尊法、学法、守法、用法，不断提高</w:t>
      </w:r>
      <w:r>
        <w:rPr>
          <w:rFonts w:hint="eastAsia" w:ascii="仿宋_GB2312" w:hAnsi="仿宋_GB2312" w:eastAsia="仿宋_GB2312" w:cs="仿宋_GB2312"/>
          <w:sz w:val="32"/>
          <w:szCs w:val="32"/>
          <w:lang w:val="en-US" w:eastAsia="zh-CN"/>
        </w:rPr>
        <w:t>政府办公室</w:t>
      </w:r>
      <w:r>
        <w:rPr>
          <w:rFonts w:hint="eastAsia" w:ascii="仿宋_GB2312" w:hAnsi="仿宋_GB2312" w:eastAsia="仿宋_GB2312" w:cs="仿宋_GB2312"/>
          <w:sz w:val="32"/>
          <w:szCs w:val="32"/>
          <w:lang w:eastAsia="zh-CN"/>
        </w:rPr>
        <w:t>依法行政、依法决策、依法办事的能力。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（二）加强</w:t>
      </w:r>
      <w:r>
        <w:rPr>
          <w:rFonts w:hint="eastAsia" w:ascii="Times New Roman" w:hAnsi="Times New Roman" w:eastAsia="楷体_GB2312" w:cs="楷体_GB2312"/>
          <w:sz w:val="32"/>
          <w:szCs w:val="32"/>
          <w:lang w:val="en-US" w:eastAsia="zh-CN"/>
        </w:rPr>
        <w:t>法治理论</w:t>
      </w:r>
      <w:r>
        <w:rPr>
          <w:rFonts w:hint="eastAsia" w:ascii="Times New Roman" w:hAnsi="Times New Roman" w:eastAsia="楷体_GB2312" w:cs="楷体_GB2312"/>
          <w:sz w:val="32"/>
          <w:szCs w:val="32"/>
          <w:lang w:eastAsia="zh-CN"/>
        </w:rPr>
        <w:t>学习</w:t>
      </w:r>
      <w:r>
        <w:rPr>
          <w:rFonts w:hint="eastAsia" w:ascii="Times New Roman" w:hAnsi="Times New Roman" w:eastAsia="楷体_GB2312" w:cs="楷体_GB2312"/>
          <w:sz w:val="32"/>
          <w:szCs w:val="32"/>
          <w:lang w:val="en-US" w:eastAsia="zh-CN"/>
        </w:rPr>
        <w:t>宣传</w:t>
      </w:r>
      <w:r>
        <w:rPr>
          <w:rFonts w:hint="eastAsia" w:ascii="Times New Roman" w:hAnsi="Times New Roman" w:eastAsia="仿宋_GB2312" w:cs="仿宋_GB2312"/>
          <w:sz w:val="32"/>
          <w:szCs w:val="32"/>
          <w:lang w:eastAsia="zh-CN"/>
        </w:rPr>
        <w:t>。坚持理论和实际相联系，学法和用法相结合，</w:t>
      </w:r>
      <w:r>
        <w:rPr>
          <w:rFonts w:hint="eastAsia" w:ascii="Times New Roman" w:hAnsi="Times New Roman" w:eastAsia="仿宋_GB2312" w:cs="仿宋_GB2312"/>
          <w:sz w:val="32"/>
          <w:szCs w:val="32"/>
        </w:rPr>
        <w:t>把党的领导贯彻到法治建设的全过程和各方面</w:t>
      </w:r>
      <w:r>
        <w:rPr>
          <w:rFonts w:hint="eastAsia" w:ascii="Times New Roman" w:hAnsi="Times New Roman" w:eastAsia="仿宋_GB2312" w:cs="仿宋_GB2312"/>
          <w:sz w:val="32"/>
          <w:szCs w:val="32"/>
          <w:lang w:eastAsia="zh-CN"/>
        </w:rPr>
        <w:t>，以法治思维为统领开展各项工作，切实做到依法行政、依法决策</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加强法治宣传教育工作，扩大宣传对象，丰富宣传内容，进一步充实区政府办政策法规</w:t>
      </w:r>
      <w:r>
        <w:rPr>
          <w:rFonts w:hint="eastAsia" w:ascii="Times New Roman" w:hAnsi="Times New Roman" w:cs="仿宋_GB2312"/>
          <w:sz w:val="32"/>
          <w:szCs w:val="32"/>
          <w:lang w:val="en-US" w:eastAsia="zh-CN"/>
        </w:rPr>
        <w:t>人员</w:t>
      </w:r>
      <w:r>
        <w:rPr>
          <w:rFonts w:hint="eastAsia" w:ascii="Times New Roman" w:hAnsi="Times New Roman" w:eastAsia="仿宋_GB2312" w:cs="仿宋_GB2312"/>
          <w:sz w:val="32"/>
          <w:szCs w:val="32"/>
          <w:lang w:eastAsia="zh-CN"/>
        </w:rPr>
        <w:t>力量，加强人员培训，提高人员的法律素养，夯实法治工作基础。</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完善依法行政制度体系</w:t>
      </w:r>
      <w:r>
        <w:rPr>
          <w:rFonts w:hint="eastAsia" w:ascii="Times New Roman" w:hAnsi="Times New Roman" w:eastAsia="楷体_GB2312" w:cs="楷体_GB2312"/>
          <w:sz w:val="32"/>
          <w:szCs w:val="32"/>
        </w:rPr>
        <w:t>。</w:t>
      </w:r>
      <w:r>
        <w:rPr>
          <w:rFonts w:hint="eastAsia" w:ascii="仿宋_GB2312" w:hAnsi="仿宋_GB2312" w:eastAsia="仿宋_GB2312" w:cs="仿宋_GB2312"/>
          <w:b w:val="0"/>
          <w:bCs w:val="0"/>
          <w:kern w:val="2"/>
          <w:sz w:val="32"/>
          <w:szCs w:val="32"/>
          <w:lang w:val="en-US" w:eastAsia="zh-CN" w:bidi="ar-SA"/>
        </w:rPr>
        <w:t>统筹各方资源，继续推进全区业务事项“掌上办、网上办”，推进数字化政府转型。</w:t>
      </w:r>
      <w:r>
        <w:rPr>
          <w:rFonts w:hint="eastAsia" w:ascii="仿宋_GB2312" w:hAnsi="仿宋_GB2312" w:eastAsia="仿宋_GB2312" w:cs="仿宋_GB2312"/>
          <w:b w:val="0"/>
          <w:bCs w:val="0"/>
          <w:sz w:val="32"/>
          <w:szCs w:val="32"/>
          <w:vertAlign w:val="baseline"/>
          <w:lang w:val="en-US" w:eastAsia="zh-CN"/>
        </w:rPr>
        <w:t>围绕重点工作、惠民实事、重大决策部署等交办事项，健全“闭环+清单”督导方式，</w:t>
      </w:r>
      <w:r>
        <w:rPr>
          <w:rFonts w:hint="eastAsia" w:ascii="仿宋_GB2312" w:hAnsi="仿宋_GB2312" w:eastAsia="仿宋_GB2312" w:cs="仿宋_GB2312"/>
          <w:b w:val="0"/>
          <w:bCs w:val="0"/>
          <w:kern w:val="2"/>
          <w:sz w:val="32"/>
          <w:szCs w:val="32"/>
          <w:lang w:val="en-US" w:eastAsia="zh-CN" w:bidi="ar-SA"/>
        </w:rPr>
        <w:t>做到“事事有回应、件件有着落”。</w:t>
      </w:r>
      <w:r>
        <w:rPr>
          <w:rFonts w:hint="eastAsia" w:ascii="仿宋_GB2312" w:hAnsi="仿宋_GB2312" w:eastAsia="仿宋_GB2312" w:cs="仿宋_GB2312"/>
          <w:sz w:val="32"/>
          <w:szCs w:val="32"/>
          <w:lang w:eastAsia="zh-CN"/>
        </w:rPr>
        <w:t>切实履行法定责任，进一步规范“三重一大”议事和决策程序，加强规范性文件的制定、管理、报备等工作，大力推进“放管服”改革、“互联网</w:t>
      </w:r>
      <w:r>
        <w:rPr>
          <w:rFonts w:hint="eastAsia" w:ascii="仿宋_GB2312" w:hAnsi="仿宋_GB2312" w:eastAsia="仿宋_GB2312" w:cs="仿宋_GB2312"/>
          <w:sz w:val="32"/>
          <w:szCs w:val="32"/>
          <w:lang w:val="en-US" w:eastAsia="zh-CN"/>
        </w:rPr>
        <w:t>+政务服务</w:t>
      </w:r>
      <w:r>
        <w:rPr>
          <w:rFonts w:hint="eastAsia" w:ascii="仿宋_GB2312" w:hAnsi="仿宋_GB2312" w:eastAsia="仿宋_GB2312" w:cs="仿宋_GB2312"/>
          <w:sz w:val="32"/>
          <w:szCs w:val="32"/>
          <w:lang w:eastAsia="zh-CN"/>
        </w:rPr>
        <w:t>”工作，以一流营商环境服务市场主体，让市场主体看到变化、获得实惠，推动有效市场和有为政府更好结合。</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jc w:val="left"/>
        <w:textAlignment w:val="auto"/>
        <w:rPr>
          <w:rFonts w:hint="default"/>
          <w:lang w:val="en-US" w:eastAsia="zh-CN"/>
        </w:rPr>
      </w:pPr>
    </w:p>
    <w:p>
      <w:pPr>
        <w:keepNext w:val="0"/>
        <w:keepLines w:val="0"/>
        <w:pageBreakBefore w:val="0"/>
        <w:widowControl w:val="0"/>
        <w:tabs>
          <w:tab w:val="left" w:pos="808"/>
        </w:tabs>
        <w:kinsoku/>
        <w:wordWrap/>
        <w:overflowPunct/>
        <w:topLinePunct w:val="0"/>
        <w:autoSpaceDE/>
        <w:autoSpaceDN/>
        <w:bidi w:val="0"/>
        <w:adjustRightInd/>
        <w:snapToGrid/>
        <w:spacing w:line="560" w:lineRule="exact"/>
        <w:jc w:val="left"/>
        <w:textAlignment w:val="auto"/>
        <w:rPr>
          <w:rFonts w:hint="default"/>
          <w:lang w:val="en-US" w:eastAsia="zh-CN"/>
        </w:rPr>
      </w:pPr>
    </w:p>
    <w:p>
      <w:pPr>
        <w:keepNext w:val="0"/>
        <w:keepLines w:val="0"/>
        <w:pageBreakBefore w:val="0"/>
        <w:widowControl w:val="0"/>
        <w:tabs>
          <w:tab w:val="left" w:pos="808"/>
        </w:tabs>
        <w:kinsoku/>
        <w:wordWrap/>
        <w:overflowPunct/>
        <w:topLinePunct w:val="0"/>
        <w:autoSpaceDE/>
        <w:autoSpaceDN/>
        <w:bidi w:val="0"/>
        <w:adjustRightInd/>
        <w:snapToGrid/>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台儿庄区人民政府办公室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2023年2月6日</w:t>
      </w:r>
    </w:p>
    <w:sectPr>
      <w:headerReference r:id="rId3" w:type="default"/>
      <w:footerReference r:id="rId4" w:type="default"/>
      <w:pgSz w:w="11906" w:h="16838"/>
      <w:pgMar w:top="1984"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E1624"/>
    <w:multiLevelType w:val="singleLevel"/>
    <w:tmpl w:val="6DFE16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3062"/>
    <w:rsid w:val="057F72A2"/>
    <w:rsid w:val="07032181"/>
    <w:rsid w:val="070841E4"/>
    <w:rsid w:val="073D71A8"/>
    <w:rsid w:val="08851661"/>
    <w:rsid w:val="096D3F0B"/>
    <w:rsid w:val="0FD600A5"/>
    <w:rsid w:val="110F5849"/>
    <w:rsid w:val="11EA24BD"/>
    <w:rsid w:val="11EA7843"/>
    <w:rsid w:val="1462173C"/>
    <w:rsid w:val="14EE72DA"/>
    <w:rsid w:val="1900253E"/>
    <w:rsid w:val="1A8B10C1"/>
    <w:rsid w:val="209C7FF2"/>
    <w:rsid w:val="235764BD"/>
    <w:rsid w:val="23EE6BB2"/>
    <w:rsid w:val="24384C51"/>
    <w:rsid w:val="297873B1"/>
    <w:rsid w:val="2B706FC8"/>
    <w:rsid w:val="2CEE645F"/>
    <w:rsid w:val="2D950CD3"/>
    <w:rsid w:val="2FF603AB"/>
    <w:rsid w:val="365FDD38"/>
    <w:rsid w:val="371F0BB8"/>
    <w:rsid w:val="37B84535"/>
    <w:rsid w:val="37F79CDD"/>
    <w:rsid w:val="381B6005"/>
    <w:rsid w:val="391D56DD"/>
    <w:rsid w:val="3E717731"/>
    <w:rsid w:val="3F0D13A5"/>
    <w:rsid w:val="3FC67DA8"/>
    <w:rsid w:val="44915133"/>
    <w:rsid w:val="45BF5146"/>
    <w:rsid w:val="4AF73709"/>
    <w:rsid w:val="4C957CC2"/>
    <w:rsid w:val="50525228"/>
    <w:rsid w:val="50736688"/>
    <w:rsid w:val="50B82ED5"/>
    <w:rsid w:val="59F67B0A"/>
    <w:rsid w:val="5A2BEE62"/>
    <w:rsid w:val="5FDF7FC8"/>
    <w:rsid w:val="5FFA1FC9"/>
    <w:rsid w:val="6324469D"/>
    <w:rsid w:val="63F754A5"/>
    <w:rsid w:val="64B964C7"/>
    <w:rsid w:val="6A8D0D8E"/>
    <w:rsid w:val="6FFD6F55"/>
    <w:rsid w:val="74D12F35"/>
    <w:rsid w:val="787B040F"/>
    <w:rsid w:val="7C3963BF"/>
    <w:rsid w:val="7C7D1024"/>
    <w:rsid w:val="7DB7E2AF"/>
    <w:rsid w:val="7EA73D10"/>
    <w:rsid w:val="7EDE6A3B"/>
    <w:rsid w:val="7EFFCF47"/>
    <w:rsid w:val="7F7E37B8"/>
    <w:rsid w:val="7F7E647F"/>
    <w:rsid w:val="7FB3C298"/>
    <w:rsid w:val="7FFF7018"/>
    <w:rsid w:val="7FFFFB1A"/>
    <w:rsid w:val="AF6D3020"/>
    <w:rsid w:val="B7F62C22"/>
    <w:rsid w:val="BCF4986B"/>
    <w:rsid w:val="BE3F413A"/>
    <w:rsid w:val="BFF996EF"/>
    <w:rsid w:val="D17EC68D"/>
    <w:rsid w:val="E7BBD091"/>
    <w:rsid w:val="EBFDF2E0"/>
    <w:rsid w:val="F7FBFE49"/>
    <w:rsid w:val="FECA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2021-12-01T07:25:00Z</dcterms:created>
  <dc:creator>lenovo</dc:creator>
  <cp:lastModifiedBy>user</cp:lastModifiedBy>
  <cp:lastPrinted>2023-02-13T15:51:49Z</cp:lastPrinted>
  <dcterms:modified xsi:type="dcterms:W3CDTF">2023-02-13T15:52:01Z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A517D701366140AAB40E2E9F2586DEAC</vt:lpwstr>
  </property>
</Properties>
</file>