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bookmarkStart w:id="0" w:name="_GoBack"/>
      <w:bookmarkEnd w:id="0"/>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w:t>
      </w:r>
      <w:r>
        <w:rPr>
          <w:rFonts w:hint="eastAsia" w:ascii="方正小标宋简体" w:hAnsi="方正小标宋简体" w:eastAsia="方正小标宋简体" w:cs="方正小标宋简体"/>
          <w:sz w:val="44"/>
          <w:szCs w:val="44"/>
          <w:lang w:eastAsia="zh-CN"/>
        </w:rPr>
        <w:t>台儿庄区</w:t>
      </w:r>
      <w:r>
        <w:rPr>
          <w:rFonts w:hint="eastAsia" w:ascii="方正小标宋简体" w:hAnsi="方正小标宋简体" w:eastAsia="方正小标宋简体" w:cs="方正小标宋简体"/>
          <w:sz w:val="44"/>
          <w:szCs w:val="44"/>
        </w:rPr>
        <w:t>政务公开主要任务分解表</w:t>
      </w:r>
    </w:p>
    <w:p>
      <w:pPr>
        <w:spacing w:line="560" w:lineRule="exact"/>
        <w:jc w:val="center"/>
        <w:rPr>
          <w:rFonts w:hint="eastAsia" w:ascii="方正小标宋简体" w:hAnsi="方正小标宋简体" w:eastAsia="方正小标宋简体" w:cs="方正小标宋简体"/>
          <w:sz w:val="44"/>
          <w:szCs w:val="44"/>
        </w:rPr>
      </w:pPr>
    </w:p>
    <w:tbl>
      <w:tblPr>
        <w:tblStyle w:val="7"/>
        <w:tblpPr w:leftFromText="180" w:rightFromText="180" w:vertAnchor="text" w:horzAnchor="page" w:tblpX="1393" w:tblpY="366"/>
        <w:tblOverlap w:val="never"/>
        <w:tblW w:w="14505" w:type="dxa"/>
        <w:tblInd w:w="0" w:type="dxa"/>
        <w:tblLayout w:type="fixed"/>
        <w:tblCellMar>
          <w:top w:w="0" w:type="dxa"/>
          <w:left w:w="0" w:type="dxa"/>
          <w:bottom w:w="0" w:type="dxa"/>
          <w:right w:w="0" w:type="dxa"/>
        </w:tblCellMar>
      </w:tblPr>
      <w:tblGrid>
        <w:gridCol w:w="1322"/>
        <w:gridCol w:w="1603"/>
        <w:gridCol w:w="8130"/>
        <w:gridCol w:w="3450"/>
      </w:tblGrid>
      <w:tr>
        <w:tblPrEx>
          <w:tblLayout w:type="fixed"/>
          <w:tblCellMar>
            <w:top w:w="0" w:type="dxa"/>
            <w:left w:w="0" w:type="dxa"/>
            <w:bottom w:w="0" w:type="dxa"/>
            <w:right w:w="0" w:type="dxa"/>
          </w:tblCellMar>
        </w:tblPrEx>
        <w:trPr>
          <w:trHeight w:val="601" w:hRule="atLeast"/>
          <w:tblHeader/>
        </w:trPr>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黑体" w:eastAsia="黑体" w:cs="黑体"/>
                <w:bCs/>
                <w:sz w:val="24"/>
              </w:rPr>
            </w:pPr>
            <w:r>
              <w:rPr>
                <w:rFonts w:hint="eastAsia" w:ascii="黑体" w:hAnsi="黑体" w:eastAsia="黑体" w:cs="黑体"/>
                <w:bCs/>
                <w:kern w:val="0"/>
                <w:sz w:val="24"/>
              </w:rPr>
              <w:t>工作任务</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黑体" w:eastAsia="黑体" w:cs="黑体"/>
                <w:bCs/>
                <w:sz w:val="24"/>
              </w:rPr>
            </w:pPr>
            <w:r>
              <w:rPr>
                <w:rFonts w:hint="eastAsia" w:ascii="黑体" w:hAnsi="黑体" w:eastAsia="黑体" w:cs="黑体"/>
                <w:bCs/>
                <w:kern w:val="0"/>
                <w:sz w:val="24"/>
              </w:rPr>
              <w:t>具体要求</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黑体" w:eastAsia="黑体" w:cs="黑体"/>
                <w:bCs/>
                <w:sz w:val="24"/>
              </w:rPr>
            </w:pPr>
            <w:r>
              <w:rPr>
                <w:rFonts w:hint="eastAsia" w:ascii="黑体" w:hAnsi="黑体" w:eastAsia="黑体" w:cs="黑体"/>
                <w:bCs/>
                <w:kern w:val="0"/>
                <w:sz w:val="24"/>
              </w:rPr>
              <w:t>责任单位</w:t>
            </w:r>
          </w:p>
        </w:tc>
      </w:tr>
      <w:tr>
        <w:tblPrEx>
          <w:tblLayout w:type="fixed"/>
          <w:tblCellMar>
            <w:top w:w="0" w:type="dxa"/>
            <w:left w:w="0" w:type="dxa"/>
            <w:bottom w:w="0" w:type="dxa"/>
            <w:right w:w="0" w:type="dxa"/>
          </w:tblCellMar>
        </w:tblPrEx>
        <w:trPr>
          <w:trHeight w:val="1685" w:hRule="atLeast"/>
        </w:trPr>
        <w:tc>
          <w:tcPr>
            <w:tcW w:w="13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做好助推</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高质量发展信息公开</w:t>
            </w:r>
          </w:p>
        </w:tc>
        <w:tc>
          <w:tcPr>
            <w:tcW w:w="1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推进新旧动能转换重大工程信息公开</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加大新旧动能转换重大工程配套制度措施的公开、解读力度，动态公开推进落实情况，积极推广工作经验和实际案例。全面推动</w:t>
            </w:r>
            <w:r>
              <w:rPr>
                <w:rFonts w:hint="eastAsia" w:ascii="仿宋_GB2312" w:hAnsi="仿宋_GB2312" w:eastAsia="仿宋_GB2312" w:cs="仿宋_GB2312"/>
                <w:kern w:val="0"/>
                <w:sz w:val="24"/>
                <w:lang w:eastAsia="zh-CN"/>
              </w:rPr>
              <w:t>我区</w:t>
            </w:r>
            <w:r>
              <w:rPr>
                <w:rFonts w:hint="eastAsia" w:ascii="仿宋_GB2312" w:hAnsi="仿宋_GB2312" w:eastAsia="仿宋_GB2312" w:cs="仿宋_GB2312"/>
                <w:kern w:val="0"/>
                <w:sz w:val="24"/>
              </w:rPr>
              <w:t>特色优势产业规划落地实施信息公开。推动规划选址、项目审批、建设用地、资金支持、服务保障等方面入库项目扶持政策公开。</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发改</w:t>
            </w:r>
            <w:r>
              <w:rPr>
                <w:rFonts w:hint="eastAsia" w:ascii="仿宋_GB2312" w:hAnsi="仿宋_GB2312" w:eastAsia="仿宋_GB2312" w:cs="仿宋_GB2312"/>
                <w:kern w:val="0"/>
                <w:sz w:val="24"/>
                <w:lang w:eastAsia="zh-CN"/>
              </w:rPr>
              <w:t>局</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工信局等有关部门</w:t>
            </w:r>
          </w:p>
        </w:tc>
      </w:tr>
      <w:tr>
        <w:tblPrEx>
          <w:tblLayout w:type="fixed"/>
          <w:tblCellMar>
            <w:top w:w="0" w:type="dxa"/>
            <w:left w:w="0" w:type="dxa"/>
            <w:bottom w:w="0" w:type="dxa"/>
            <w:right w:w="0" w:type="dxa"/>
          </w:tblCellMar>
        </w:tblPrEx>
        <w:trPr>
          <w:trHeight w:val="1714" w:hRule="atLeast"/>
        </w:trPr>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推进乡村振兴信息公开</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加强实施乡村振兴战略的政策、成效、资金、项目安排等信息公开工作。重点公开耕地质量提升计划、“四好（建好、管好、护好、运营好）农村路”建设、农村电网升级改造、农村人居环境整治三年行动、美丽</w:t>
            </w:r>
            <w:r>
              <w:rPr>
                <w:rFonts w:hint="eastAsia" w:ascii="仿宋_GB2312" w:hAnsi="仿宋_GB2312" w:eastAsia="仿宋_GB2312" w:cs="仿宋_GB2312"/>
                <w:kern w:val="0"/>
                <w:sz w:val="24"/>
                <w:lang w:eastAsia="zh-CN"/>
              </w:rPr>
              <w:t>乡村</w:t>
            </w:r>
            <w:r>
              <w:rPr>
                <w:rFonts w:hint="eastAsia" w:ascii="仿宋_GB2312" w:hAnsi="仿宋_GB2312" w:eastAsia="仿宋_GB2312" w:cs="仿宋_GB2312"/>
                <w:kern w:val="0"/>
                <w:sz w:val="24"/>
              </w:rPr>
              <w:t>建设情况。</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各</w:t>
            </w:r>
            <w:r>
              <w:rPr>
                <w:rFonts w:hint="eastAsia" w:ascii="仿宋_GB2312" w:hAnsi="仿宋_GB2312" w:eastAsia="仿宋_GB2312" w:cs="仿宋_GB2312"/>
                <w:kern w:val="0"/>
                <w:sz w:val="24"/>
                <w:lang w:eastAsia="zh-CN"/>
              </w:rPr>
              <w:t>镇</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街</w:t>
            </w:r>
            <w:r>
              <w:rPr>
                <w:rFonts w:hint="eastAsia" w:ascii="仿宋_GB2312" w:hAnsi="仿宋_GB2312" w:eastAsia="仿宋_GB2312" w:cs="仿宋_GB2312"/>
                <w:kern w:val="0"/>
                <w:sz w:val="24"/>
              </w:rPr>
              <w:t>）和</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发改</w:t>
            </w:r>
            <w:r>
              <w:rPr>
                <w:rFonts w:hint="eastAsia" w:ascii="仿宋_GB2312" w:hAnsi="仿宋_GB2312" w:eastAsia="仿宋_GB2312" w:cs="仿宋_GB2312"/>
                <w:kern w:val="0"/>
                <w:sz w:val="24"/>
                <w:lang w:eastAsia="zh-CN"/>
              </w:rPr>
              <w:t>局</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住房城乡建设局、</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交通运输局、</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农业农村局、枣庄供电公司</w:t>
            </w:r>
            <w:r>
              <w:rPr>
                <w:rFonts w:hint="eastAsia" w:ascii="仿宋_GB2312" w:hAnsi="仿宋_GB2312" w:eastAsia="仿宋_GB2312" w:cs="仿宋_GB2312"/>
                <w:kern w:val="0"/>
                <w:sz w:val="24"/>
                <w:lang w:eastAsia="zh-CN"/>
              </w:rPr>
              <w:t>台儿庄客服分中心</w:t>
            </w:r>
            <w:r>
              <w:rPr>
                <w:rFonts w:hint="eastAsia" w:ascii="仿宋_GB2312" w:hAnsi="仿宋_GB2312" w:eastAsia="仿宋_GB2312" w:cs="仿宋_GB2312"/>
                <w:kern w:val="0"/>
                <w:sz w:val="24"/>
              </w:rPr>
              <w:t>等有关部门</w:t>
            </w:r>
          </w:p>
        </w:tc>
      </w:tr>
      <w:tr>
        <w:tblPrEx>
          <w:tblLayout w:type="fixed"/>
          <w:tblCellMar>
            <w:top w:w="0" w:type="dxa"/>
            <w:left w:w="0" w:type="dxa"/>
            <w:bottom w:w="0" w:type="dxa"/>
            <w:right w:w="0" w:type="dxa"/>
          </w:tblCellMar>
        </w:tblPrEx>
        <w:trPr>
          <w:trHeight w:val="1040" w:hRule="atLeast"/>
        </w:trPr>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continue"/>
            <w:tcBorders>
              <w:left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动态发布农村集体产权制度改革和农村闲散土地盘活利用等工作进展信息。</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各</w:t>
            </w:r>
            <w:r>
              <w:rPr>
                <w:rFonts w:hint="eastAsia" w:ascii="仿宋_GB2312" w:hAnsi="仿宋_GB2312" w:eastAsia="仿宋_GB2312" w:cs="仿宋_GB2312"/>
                <w:kern w:val="0"/>
                <w:sz w:val="24"/>
                <w:lang w:eastAsia="zh-CN"/>
              </w:rPr>
              <w:t>镇</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街</w:t>
            </w:r>
            <w:r>
              <w:rPr>
                <w:rFonts w:hint="eastAsia" w:ascii="仿宋_GB2312" w:hAnsi="仿宋_GB2312" w:eastAsia="仿宋_GB2312" w:cs="仿宋_GB2312"/>
                <w:kern w:val="0"/>
                <w:sz w:val="24"/>
              </w:rPr>
              <w:t>）政府和</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农业农村局、</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自然资源局等有关部门</w:t>
            </w:r>
          </w:p>
        </w:tc>
      </w:tr>
      <w:tr>
        <w:tblPrEx>
          <w:tblLayout w:type="fixed"/>
          <w:tblCellMar>
            <w:top w:w="0" w:type="dxa"/>
            <w:left w:w="0" w:type="dxa"/>
            <w:bottom w:w="0" w:type="dxa"/>
            <w:right w:w="0" w:type="dxa"/>
          </w:tblCellMar>
        </w:tblPrEx>
        <w:trPr>
          <w:trHeight w:val="1533" w:hRule="atLeast"/>
        </w:trPr>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加大农民返乡创业、农民职业教育等政策宣传和解读力度。</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各</w:t>
            </w:r>
            <w:r>
              <w:rPr>
                <w:rFonts w:hint="eastAsia" w:ascii="仿宋_GB2312" w:hAnsi="仿宋_GB2312" w:eastAsia="仿宋_GB2312" w:cs="仿宋_GB2312"/>
                <w:kern w:val="0"/>
                <w:sz w:val="24"/>
                <w:lang w:eastAsia="zh-CN"/>
              </w:rPr>
              <w:t>镇</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街</w:t>
            </w:r>
            <w:r>
              <w:rPr>
                <w:rFonts w:hint="eastAsia" w:ascii="仿宋_GB2312" w:hAnsi="仿宋_GB2312" w:eastAsia="仿宋_GB2312" w:cs="仿宋_GB2312"/>
                <w:kern w:val="0"/>
                <w:sz w:val="24"/>
              </w:rPr>
              <w:t>）和</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人社局、</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教育</w:t>
            </w:r>
            <w:r>
              <w:rPr>
                <w:rFonts w:hint="eastAsia" w:ascii="仿宋_GB2312" w:hAnsi="仿宋_GB2312" w:eastAsia="仿宋_GB2312" w:cs="仿宋_GB2312"/>
                <w:kern w:val="0"/>
                <w:sz w:val="24"/>
                <w:lang w:eastAsia="zh-CN"/>
              </w:rPr>
              <w:t>体育</w:t>
            </w:r>
            <w:r>
              <w:rPr>
                <w:rFonts w:hint="eastAsia" w:ascii="仿宋_GB2312" w:hAnsi="仿宋_GB2312" w:eastAsia="仿宋_GB2312" w:cs="仿宋_GB2312"/>
                <w:kern w:val="0"/>
                <w:sz w:val="24"/>
              </w:rPr>
              <w:t>局等有关部门</w:t>
            </w:r>
          </w:p>
        </w:tc>
      </w:tr>
      <w:tr>
        <w:tblPrEx>
          <w:tblLayout w:type="fixed"/>
          <w:tblCellMar>
            <w:top w:w="0" w:type="dxa"/>
            <w:left w:w="0" w:type="dxa"/>
            <w:bottom w:w="0" w:type="dxa"/>
            <w:right w:w="0" w:type="dxa"/>
          </w:tblCellMar>
        </w:tblPrEx>
        <w:trPr>
          <w:trHeight w:val="624" w:hRule="atLeast"/>
        </w:trPr>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工作任务</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具体要求</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责任单位</w:t>
            </w:r>
          </w:p>
        </w:tc>
      </w:tr>
      <w:tr>
        <w:tblPrEx>
          <w:tblLayout w:type="fixed"/>
          <w:tblCellMar>
            <w:top w:w="0" w:type="dxa"/>
            <w:left w:w="0" w:type="dxa"/>
            <w:bottom w:w="0" w:type="dxa"/>
            <w:right w:w="0" w:type="dxa"/>
          </w:tblCellMar>
        </w:tblPrEx>
        <w:trPr>
          <w:trHeight w:val="1755" w:hRule="atLeast"/>
        </w:trPr>
        <w:tc>
          <w:tcPr>
            <w:tcW w:w="13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做好助推</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高质量发展信息公开</w:t>
            </w:r>
          </w:p>
        </w:tc>
        <w:tc>
          <w:tcPr>
            <w:tcW w:w="160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强化“三大攻坚战”信息公开</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围绕着力缓解企业融资难融资贵问题、加快推进金融改革开放、稳妥处理地方政府债务风险等方面，强化底线思维，及时依法公开相关信息。加大违法违规行为查处结果公开力度，防止虚假宣传、恶意炒作，形成有利于经济平衡健康发展、社会大局和谐稳定的良好氛围。</w:t>
            </w:r>
          </w:p>
          <w:p>
            <w:pPr>
              <w:widowControl/>
              <w:spacing w:line="360" w:lineRule="exact"/>
              <w:jc w:val="left"/>
              <w:textAlignment w:val="center"/>
              <w:rPr>
                <w:rFonts w:hint="eastAsia" w:ascii="仿宋_GB2312" w:hAnsi="仿宋_GB2312" w:eastAsia="仿宋_GB2312" w:cs="仿宋_GB2312"/>
                <w:kern w:val="0"/>
                <w:sz w:val="24"/>
              </w:rPr>
            </w:pP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财政局、</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公安</w:t>
            </w:r>
            <w:r>
              <w:rPr>
                <w:rFonts w:hint="eastAsia" w:ascii="仿宋_GB2312" w:hAnsi="仿宋_GB2312" w:eastAsia="仿宋_GB2312" w:cs="仿宋_GB2312"/>
                <w:kern w:val="0"/>
                <w:sz w:val="24"/>
                <w:lang w:eastAsia="zh-CN"/>
              </w:rPr>
              <w:t>分</w:t>
            </w:r>
            <w:r>
              <w:rPr>
                <w:rFonts w:hint="eastAsia" w:ascii="仿宋_GB2312" w:hAnsi="仿宋_GB2312" w:eastAsia="仿宋_GB2312" w:cs="仿宋_GB2312"/>
                <w:kern w:val="0"/>
                <w:sz w:val="24"/>
              </w:rPr>
              <w:t>局、</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市场监管局、</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地方金融监管局等有关部门</w:t>
            </w:r>
          </w:p>
        </w:tc>
      </w:tr>
      <w:tr>
        <w:tblPrEx>
          <w:tblLayout w:type="fixed"/>
          <w:tblCellMar>
            <w:top w:w="0" w:type="dxa"/>
            <w:left w:w="0" w:type="dxa"/>
            <w:bottom w:w="0" w:type="dxa"/>
            <w:right w:w="0" w:type="dxa"/>
          </w:tblCellMar>
        </w:tblPrEx>
        <w:trPr>
          <w:trHeight w:val="2510" w:hRule="atLeast"/>
        </w:trPr>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围绕解决“两不愁三保障（不愁吃、不愁穿，义务教育、基本医疗、住房安全有保障）”面临的突出问题和特殊贫困群体脱贫攻坚等方面，重点做好相关政策举措、扶贫项目、财政专项扶贫资金、精准扶贫贷款、行业扶贫相关财政资金、东西部协作财政援助资金等信息公开工作。全面落实公告公示制度，</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级以上财政扶贫资金分配结果一律公开，镇、村两级项目安排和资金使用情况一律在本级公告公示，接受群众和社会监督。</w:t>
            </w:r>
          </w:p>
          <w:p>
            <w:pPr>
              <w:widowControl/>
              <w:spacing w:line="360" w:lineRule="exact"/>
              <w:jc w:val="left"/>
              <w:textAlignment w:val="center"/>
              <w:rPr>
                <w:rFonts w:hint="eastAsia" w:ascii="仿宋_GB2312" w:hAnsi="仿宋_GB2312" w:eastAsia="仿宋_GB2312" w:cs="仿宋_GB2312"/>
                <w:kern w:val="0"/>
                <w:sz w:val="24"/>
              </w:rPr>
            </w:pP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各</w:t>
            </w:r>
            <w:r>
              <w:rPr>
                <w:rFonts w:hint="eastAsia" w:ascii="仿宋_GB2312" w:hAnsi="仿宋_GB2312" w:eastAsia="仿宋_GB2312" w:cs="仿宋_GB2312"/>
                <w:kern w:val="0"/>
                <w:sz w:val="24"/>
                <w:lang w:eastAsia="zh-CN"/>
              </w:rPr>
              <w:t>镇</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街）和区</w:t>
            </w:r>
            <w:r>
              <w:rPr>
                <w:rFonts w:hint="eastAsia" w:ascii="仿宋_GB2312" w:hAnsi="仿宋_GB2312" w:eastAsia="仿宋_GB2312" w:cs="仿宋_GB2312"/>
                <w:kern w:val="0"/>
                <w:sz w:val="24"/>
              </w:rPr>
              <w:t>扶贫办、</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发改</w:t>
            </w:r>
            <w:r>
              <w:rPr>
                <w:rFonts w:hint="eastAsia" w:ascii="仿宋_GB2312" w:hAnsi="仿宋_GB2312" w:eastAsia="仿宋_GB2312" w:cs="仿宋_GB2312"/>
                <w:kern w:val="0"/>
                <w:sz w:val="24"/>
                <w:lang w:eastAsia="zh-CN"/>
              </w:rPr>
              <w:t>局</w:t>
            </w:r>
            <w:r>
              <w:rPr>
                <w:rFonts w:hint="eastAsia" w:ascii="仿宋_GB2312" w:hAnsi="仿宋_GB2312" w:eastAsia="仿宋_GB2312" w:cs="仿宋_GB2312"/>
                <w:kern w:val="0"/>
                <w:sz w:val="24"/>
              </w:rPr>
              <w:t>等有关部门</w:t>
            </w:r>
          </w:p>
        </w:tc>
      </w:tr>
      <w:tr>
        <w:tblPrEx>
          <w:tblLayout w:type="fixed"/>
          <w:tblCellMar>
            <w:top w:w="0" w:type="dxa"/>
            <w:left w:w="0" w:type="dxa"/>
            <w:bottom w:w="0" w:type="dxa"/>
            <w:right w:w="0" w:type="dxa"/>
          </w:tblCellMar>
        </w:tblPrEx>
        <w:trPr>
          <w:trHeight w:val="3010" w:hRule="atLeast"/>
        </w:trPr>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围绕持续开展大气污染治理攻坚、加快治理黑臭水体、防治农业面源污染、推进重点流域综合整治、加强固体废弃物和城市垃圾分类处置等方面，进一步做好生态环境信息公开。推进重污染天气应急管理信息公开，做好重污染天气期间信息发布、舆情引导等工作。每季度向社会公开饮用水水源、供水厂出水、用户水龙头水质等饮水安全状况。建立企事业单位环保信息强制性披露和环境行为信用评价制度，监督指导重点排污单位和企事业单位公开有关环境信息。</w:t>
            </w:r>
          </w:p>
          <w:p>
            <w:pPr>
              <w:widowControl/>
              <w:spacing w:line="360" w:lineRule="exact"/>
              <w:jc w:val="left"/>
              <w:textAlignment w:val="center"/>
              <w:rPr>
                <w:rFonts w:ascii="仿宋_GB2312" w:hAnsi="仿宋_GB2312" w:eastAsia="仿宋_GB2312" w:cs="仿宋_GB2312"/>
                <w:sz w:val="24"/>
              </w:rPr>
            </w:pPr>
          </w:p>
          <w:p>
            <w:pPr>
              <w:widowControl/>
              <w:spacing w:line="360" w:lineRule="exact"/>
              <w:jc w:val="left"/>
              <w:textAlignment w:val="center"/>
              <w:rPr>
                <w:rFonts w:ascii="仿宋_GB2312" w:hAnsi="仿宋_GB2312" w:eastAsia="仿宋_GB2312" w:cs="仿宋_GB2312"/>
                <w:sz w:val="24"/>
              </w:rPr>
            </w:pPr>
          </w:p>
          <w:p>
            <w:pPr>
              <w:widowControl/>
              <w:spacing w:line="360" w:lineRule="exact"/>
              <w:jc w:val="left"/>
              <w:textAlignment w:val="center"/>
              <w:rPr>
                <w:rFonts w:ascii="仿宋_GB2312" w:hAnsi="仿宋_GB2312" w:eastAsia="仿宋_GB2312" w:cs="仿宋_GB2312"/>
                <w:sz w:val="24"/>
              </w:rPr>
            </w:pP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生态环境</w:t>
            </w:r>
            <w:r>
              <w:rPr>
                <w:rFonts w:hint="eastAsia" w:ascii="仿宋_GB2312" w:hAnsi="仿宋_GB2312" w:eastAsia="仿宋_GB2312" w:cs="仿宋_GB2312"/>
                <w:kern w:val="0"/>
                <w:sz w:val="24"/>
                <w:lang w:eastAsia="zh-CN"/>
              </w:rPr>
              <w:t>分</w:t>
            </w:r>
            <w:r>
              <w:rPr>
                <w:rFonts w:hint="eastAsia" w:ascii="仿宋_GB2312" w:hAnsi="仿宋_GB2312" w:eastAsia="仿宋_GB2312" w:cs="仿宋_GB2312"/>
                <w:kern w:val="0"/>
                <w:sz w:val="24"/>
              </w:rPr>
              <w:t>局、</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城乡水务局、</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农业农村局、</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卫生健康</w:t>
            </w:r>
            <w:r>
              <w:rPr>
                <w:rFonts w:hint="eastAsia" w:ascii="仿宋_GB2312" w:hAnsi="仿宋_GB2312" w:eastAsia="仿宋_GB2312" w:cs="仿宋_GB2312"/>
                <w:kern w:val="0"/>
                <w:sz w:val="24"/>
                <w:lang w:eastAsia="zh-CN"/>
              </w:rPr>
              <w:t>局</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区应急管理局、区综合行政执法局</w:t>
            </w:r>
            <w:r>
              <w:rPr>
                <w:rFonts w:hint="eastAsia" w:ascii="仿宋_GB2312" w:hAnsi="仿宋_GB2312" w:eastAsia="仿宋_GB2312" w:cs="仿宋_GB2312"/>
                <w:kern w:val="0"/>
                <w:sz w:val="24"/>
              </w:rPr>
              <w:t>等有关部门</w:t>
            </w:r>
          </w:p>
        </w:tc>
      </w:tr>
      <w:tr>
        <w:tblPrEx>
          <w:tblLayout w:type="fixed"/>
          <w:tblCellMar>
            <w:top w:w="0" w:type="dxa"/>
            <w:left w:w="0" w:type="dxa"/>
            <w:bottom w:w="0" w:type="dxa"/>
            <w:right w:w="0" w:type="dxa"/>
          </w:tblCellMar>
        </w:tblPrEx>
        <w:trPr>
          <w:trHeight w:val="687" w:hRule="atLeast"/>
        </w:trPr>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黑体" w:eastAsia="黑体" w:cs="黑体"/>
                <w:bCs/>
                <w:kern w:val="0"/>
                <w:sz w:val="24"/>
              </w:rPr>
            </w:pPr>
            <w:r>
              <w:rPr>
                <w:rFonts w:hint="eastAsia" w:ascii="黑体" w:hAnsi="黑体" w:eastAsia="黑体" w:cs="黑体"/>
                <w:bCs/>
                <w:kern w:val="0"/>
                <w:sz w:val="24"/>
              </w:rPr>
              <w:t>工作任务</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黑体" w:eastAsia="黑体" w:cs="黑体"/>
                <w:bCs/>
                <w:kern w:val="0"/>
                <w:sz w:val="24"/>
              </w:rPr>
            </w:pPr>
            <w:r>
              <w:rPr>
                <w:rFonts w:hint="eastAsia" w:ascii="黑体" w:hAnsi="黑体" w:eastAsia="黑体" w:cs="黑体"/>
                <w:bCs/>
                <w:kern w:val="0"/>
                <w:sz w:val="24"/>
              </w:rPr>
              <w:t>具体要求</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黑体" w:eastAsia="黑体" w:cs="黑体"/>
                <w:bCs/>
                <w:kern w:val="0"/>
                <w:sz w:val="24"/>
              </w:rPr>
            </w:pPr>
            <w:r>
              <w:rPr>
                <w:rFonts w:hint="eastAsia" w:ascii="黑体" w:hAnsi="黑体" w:eastAsia="黑体" w:cs="黑体"/>
                <w:bCs/>
                <w:kern w:val="0"/>
                <w:sz w:val="24"/>
              </w:rPr>
              <w:t>责任单位</w:t>
            </w:r>
          </w:p>
        </w:tc>
      </w:tr>
      <w:tr>
        <w:tblPrEx>
          <w:tblLayout w:type="fixed"/>
          <w:tblCellMar>
            <w:top w:w="0" w:type="dxa"/>
            <w:left w:w="0" w:type="dxa"/>
            <w:bottom w:w="0" w:type="dxa"/>
            <w:right w:w="0" w:type="dxa"/>
          </w:tblCellMar>
        </w:tblPrEx>
        <w:trPr>
          <w:trHeight w:val="687" w:hRule="atLeast"/>
        </w:trPr>
        <w:tc>
          <w:tcPr>
            <w:tcW w:w="13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黑体" w:eastAsia="黑体" w:cs="黑体"/>
                <w:bCs/>
                <w:kern w:val="0"/>
                <w:sz w:val="24"/>
              </w:rPr>
            </w:pPr>
            <w:r>
              <w:rPr>
                <w:rFonts w:hint="eastAsia" w:ascii="仿宋_GB2312" w:hAnsi="仿宋_GB2312" w:eastAsia="仿宋_GB2312" w:cs="仿宋_GB2312"/>
                <w:kern w:val="0"/>
                <w:sz w:val="24"/>
              </w:rPr>
              <w:t>做好优化营商环境信息公开</w:t>
            </w:r>
          </w:p>
        </w:tc>
        <w:tc>
          <w:tcPr>
            <w:tcW w:w="1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pPr>
            <w:r>
              <w:rPr>
                <w:rFonts w:hint="eastAsia" w:ascii="仿宋_GB2312" w:hAnsi="仿宋_GB2312" w:eastAsia="仿宋_GB2312" w:cs="仿宋_GB2312"/>
                <w:kern w:val="0"/>
                <w:sz w:val="24"/>
              </w:rPr>
              <w:t>优化涉企服务</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围绕“放管服”改革新任务新举措，着力做好实施更大规模的减税降费、“证照分离”改革、工程建设项目审批制度改革、压缩企业开办时间、优化企业注销办理流程、压减行政许可、市场准入负面清单动态调整情况、清理规范基层各类涉企乱收费项目、深入推进大众创业万众创新等方面的信息公开工作，</w:t>
            </w:r>
            <w:r>
              <w:rPr>
                <w:rFonts w:hint="eastAsia" w:ascii="仿宋_GB2312" w:hAnsi="仿宋_GB2312" w:eastAsia="仿宋_GB2312" w:cs="仿宋_GB2312"/>
                <w:kern w:val="0"/>
                <w:sz w:val="24"/>
                <w:lang w:eastAsia="zh-CN"/>
              </w:rPr>
              <w:t>优化</w:t>
            </w:r>
            <w:r>
              <w:rPr>
                <w:rFonts w:hint="eastAsia" w:ascii="仿宋_GB2312" w:hAnsi="仿宋_GB2312" w:eastAsia="仿宋_GB2312" w:cs="仿宋_GB2312"/>
                <w:kern w:val="0"/>
                <w:sz w:val="24"/>
              </w:rPr>
              <w:t>营商环境。定期公布并动态调整政府定价的涉企经营服务性收费目录清单。及时公布企业投资项目审批和备案事项，公开工商登记前置审批事项目录、后置审批事项目录。及时向社会公布政府性基金、行政事业性收费项目取消清单和收费标准调整情况。推行市场主体和个人“全生命周期”的办事服务事项集成式、一站式公开。加大清理减并各类证明事项信息公开力度，对保留的证明事项及时向社会公开。</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黑体" w:hAnsi="黑体" w:eastAsia="黑体" w:cs="黑体"/>
                <w:bCs/>
                <w:kern w:val="0"/>
                <w:sz w:val="24"/>
              </w:rPr>
            </w:pP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政府办公室、</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发改</w:t>
            </w:r>
            <w:r>
              <w:rPr>
                <w:rFonts w:hint="eastAsia" w:ascii="仿宋_GB2312" w:hAnsi="仿宋_GB2312" w:eastAsia="仿宋_GB2312" w:cs="仿宋_GB2312"/>
                <w:kern w:val="0"/>
                <w:sz w:val="24"/>
                <w:lang w:eastAsia="zh-CN"/>
              </w:rPr>
              <w:t>局</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财政局、</w:t>
            </w:r>
            <w:r>
              <w:rPr>
                <w:rFonts w:hint="eastAsia" w:ascii="仿宋_GB2312" w:hAnsi="仿宋_GB2312" w:eastAsia="仿宋_GB2312" w:cs="仿宋_GB2312"/>
                <w:kern w:val="0"/>
                <w:sz w:val="24"/>
                <w:lang w:eastAsia="zh-CN"/>
              </w:rPr>
              <w:t>区行政</w:t>
            </w:r>
            <w:r>
              <w:rPr>
                <w:rFonts w:hint="eastAsia" w:ascii="仿宋_GB2312" w:hAnsi="仿宋_GB2312" w:eastAsia="仿宋_GB2312" w:cs="仿宋_GB2312"/>
                <w:kern w:val="0"/>
                <w:sz w:val="24"/>
              </w:rPr>
              <w:t>审批服务局、</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市场监管局</w:t>
            </w:r>
            <w:r>
              <w:rPr>
                <w:rFonts w:hint="eastAsia" w:ascii="仿宋_GB2312" w:hAnsi="仿宋_GB2312" w:eastAsia="仿宋_GB2312" w:cs="仿宋_GB2312"/>
                <w:kern w:val="0"/>
                <w:sz w:val="24"/>
                <w:lang w:eastAsia="zh-CN"/>
              </w:rPr>
              <w:t>、区人社局</w:t>
            </w:r>
            <w:r>
              <w:rPr>
                <w:rFonts w:hint="eastAsia" w:ascii="仿宋_GB2312" w:hAnsi="仿宋_GB2312" w:eastAsia="仿宋_GB2312" w:cs="仿宋_GB2312"/>
                <w:kern w:val="0"/>
                <w:sz w:val="24"/>
              </w:rPr>
              <w:t>等有关部门</w:t>
            </w:r>
          </w:p>
        </w:tc>
      </w:tr>
      <w:tr>
        <w:tblPrEx>
          <w:tblLayout w:type="fixed"/>
          <w:tblCellMar>
            <w:top w:w="0" w:type="dxa"/>
            <w:left w:w="0" w:type="dxa"/>
            <w:bottom w:w="0" w:type="dxa"/>
            <w:right w:w="0" w:type="dxa"/>
          </w:tblCellMar>
        </w:tblPrEx>
        <w:trPr>
          <w:trHeight w:val="687" w:hRule="atLeast"/>
        </w:trPr>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黑体" w:hAnsi="黑体" w:eastAsia="黑体" w:cs="黑体"/>
                <w:bCs/>
                <w:kern w:val="0"/>
                <w:sz w:val="24"/>
              </w:rPr>
            </w:pPr>
          </w:p>
        </w:tc>
        <w:tc>
          <w:tcPr>
            <w:tcW w:w="1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pPr>
            <w:r>
              <w:rPr>
                <w:rFonts w:hint="eastAsia" w:ascii="仿宋_GB2312" w:hAnsi="仿宋_GB2312" w:eastAsia="仿宋_GB2312" w:cs="仿宋_GB2312"/>
                <w:kern w:val="0"/>
                <w:sz w:val="24"/>
              </w:rPr>
              <w:t>加强权责清单公开</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结合政府机构改革和职能优化，及时向社会公开政府部门权责清单。进一步加强权责清单规范化建设，推动权责清单与“三定”规定有机衔接，持续优化“三级四同（省、市、县三级行政权力名称、类型、依据、编码相统一）”。全面推行镇（街）权责清单和公共服务事项清单制度。</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黑体" w:hAnsi="黑体" w:eastAsia="黑体" w:cs="黑体"/>
                <w:bCs/>
                <w:kern w:val="0"/>
                <w:sz w:val="24"/>
              </w:rPr>
            </w:pPr>
            <w:r>
              <w:rPr>
                <w:rFonts w:hint="eastAsia" w:ascii="仿宋_GB2312" w:hAnsi="仿宋_GB2312" w:eastAsia="仿宋_GB2312" w:cs="仿宋_GB2312"/>
                <w:kern w:val="0"/>
                <w:sz w:val="24"/>
              </w:rPr>
              <w:t>区委编办、</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政府办公室等有关部门</w:t>
            </w:r>
          </w:p>
        </w:tc>
      </w:tr>
      <w:tr>
        <w:tblPrEx>
          <w:tblLayout w:type="fixed"/>
          <w:tblCellMar>
            <w:top w:w="0" w:type="dxa"/>
            <w:left w:w="0" w:type="dxa"/>
            <w:bottom w:w="0" w:type="dxa"/>
            <w:right w:w="0" w:type="dxa"/>
          </w:tblCellMar>
        </w:tblPrEx>
        <w:trPr>
          <w:trHeight w:val="2385" w:hRule="atLeast"/>
        </w:trPr>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黑体" w:hAnsi="黑体" w:eastAsia="黑体" w:cs="黑体"/>
                <w:bCs/>
                <w:kern w:val="0"/>
                <w:sz w:val="24"/>
              </w:rPr>
            </w:pPr>
          </w:p>
        </w:tc>
        <w:tc>
          <w:tcPr>
            <w:tcW w:w="1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pPr>
            <w:r>
              <w:rPr>
                <w:rFonts w:hint="eastAsia" w:ascii="仿宋_GB2312" w:hAnsi="仿宋_GB2312" w:eastAsia="仿宋_GB2312" w:cs="仿宋_GB2312"/>
                <w:kern w:val="0"/>
                <w:sz w:val="24"/>
              </w:rPr>
              <w:t>推进政府规章、规范性文件清理结果公开</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黑体" w:hAnsi="黑体" w:eastAsia="黑体" w:cs="黑体"/>
                <w:bCs/>
                <w:kern w:val="0"/>
                <w:sz w:val="24"/>
              </w:rPr>
            </w:pPr>
            <w:r>
              <w:rPr>
                <w:rFonts w:hint="eastAsia" w:ascii="仿宋_GB2312" w:hAnsi="仿宋_GB2312" w:eastAsia="仿宋_GB2312" w:cs="仿宋_GB2312"/>
                <w:kern w:val="0"/>
                <w:sz w:val="24"/>
              </w:rPr>
              <w:t>推进政府规章和规范性文件立改废释，及时向社会公布政府规章和规范性文件清理结果；加大对违反公平、开放、透明市场规则的政策文件清理结果公开力度，及时公开政策性文件的废止、失效等情况，并在政府网站已发布的原文件上作出明确标注。</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黑体" w:hAnsi="黑体" w:eastAsia="黑体" w:cs="黑体"/>
                <w:bCs/>
                <w:kern w:val="0"/>
                <w:sz w:val="24"/>
              </w:rPr>
            </w:pPr>
            <w:r>
              <w:rPr>
                <w:rFonts w:hint="eastAsia" w:ascii="仿宋_GB2312" w:hAnsi="仿宋_GB2312" w:eastAsia="仿宋_GB2312" w:cs="仿宋_GB2312"/>
                <w:kern w:val="0"/>
                <w:sz w:val="24"/>
                <w:lang w:eastAsia="zh-CN"/>
              </w:rPr>
              <w:t>区司法局等区</w:t>
            </w:r>
            <w:r>
              <w:rPr>
                <w:rFonts w:hint="eastAsia" w:ascii="仿宋_GB2312" w:hAnsi="仿宋_GB2312" w:eastAsia="仿宋_GB2312" w:cs="仿宋_GB2312"/>
                <w:kern w:val="0"/>
                <w:sz w:val="24"/>
              </w:rPr>
              <w:t>政府各部门</w:t>
            </w:r>
          </w:p>
        </w:tc>
      </w:tr>
      <w:tr>
        <w:tblPrEx>
          <w:tblLayout w:type="fixed"/>
          <w:tblCellMar>
            <w:top w:w="0" w:type="dxa"/>
            <w:left w:w="0" w:type="dxa"/>
            <w:bottom w:w="0" w:type="dxa"/>
            <w:right w:w="0" w:type="dxa"/>
          </w:tblCellMar>
        </w:tblPrEx>
        <w:trPr>
          <w:trHeight w:val="687" w:hRule="atLeast"/>
        </w:trPr>
        <w:tc>
          <w:tcPr>
            <w:tcW w:w="2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黑体" w:eastAsia="黑体" w:cs="黑体"/>
                <w:bCs/>
                <w:kern w:val="0"/>
                <w:sz w:val="24"/>
              </w:rPr>
            </w:pPr>
            <w:r>
              <w:rPr>
                <w:rFonts w:hint="eastAsia" w:ascii="黑体" w:hAnsi="黑体" w:eastAsia="黑体" w:cs="黑体"/>
                <w:bCs/>
                <w:kern w:val="0"/>
                <w:sz w:val="24"/>
              </w:rPr>
              <w:t>工作任务</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黑体" w:eastAsia="黑体" w:cs="黑体"/>
                <w:bCs/>
                <w:kern w:val="0"/>
                <w:sz w:val="24"/>
              </w:rPr>
            </w:pPr>
            <w:r>
              <w:rPr>
                <w:rFonts w:hint="eastAsia" w:ascii="黑体" w:hAnsi="黑体" w:eastAsia="黑体" w:cs="黑体"/>
                <w:bCs/>
                <w:kern w:val="0"/>
                <w:sz w:val="24"/>
              </w:rPr>
              <w:t>具体要求</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黑体" w:eastAsia="黑体" w:cs="黑体"/>
                <w:bCs/>
                <w:kern w:val="0"/>
                <w:sz w:val="24"/>
              </w:rPr>
            </w:pPr>
            <w:r>
              <w:rPr>
                <w:rFonts w:hint="eastAsia" w:ascii="黑体" w:hAnsi="黑体" w:eastAsia="黑体" w:cs="黑体"/>
                <w:bCs/>
                <w:kern w:val="0"/>
                <w:sz w:val="24"/>
              </w:rPr>
              <w:t>责任单位</w:t>
            </w:r>
          </w:p>
        </w:tc>
      </w:tr>
      <w:tr>
        <w:tblPrEx>
          <w:tblLayout w:type="fixed"/>
          <w:tblCellMar>
            <w:top w:w="0" w:type="dxa"/>
            <w:left w:w="0" w:type="dxa"/>
            <w:bottom w:w="0" w:type="dxa"/>
            <w:right w:w="0" w:type="dxa"/>
          </w:tblCellMar>
        </w:tblPrEx>
        <w:trPr>
          <w:trHeight w:val="1965" w:hRule="atLeast"/>
        </w:trPr>
        <w:tc>
          <w:tcPr>
            <w:tcW w:w="13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黑体" w:eastAsia="黑体" w:cs="黑体"/>
                <w:bCs/>
                <w:kern w:val="0"/>
                <w:sz w:val="24"/>
              </w:rPr>
            </w:pPr>
            <w:r>
              <w:rPr>
                <w:rFonts w:hint="eastAsia" w:ascii="仿宋_GB2312" w:hAnsi="仿宋_GB2312" w:eastAsia="仿宋_GB2312" w:cs="仿宋_GB2312"/>
                <w:kern w:val="0"/>
                <w:sz w:val="24"/>
              </w:rPr>
              <w:t>做好优化营商环境信息公开</w:t>
            </w:r>
          </w:p>
        </w:tc>
        <w:tc>
          <w:tcPr>
            <w:tcW w:w="1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全面推进</w:t>
            </w:r>
          </w:p>
          <w:p>
            <w:pPr>
              <w:widowControl/>
              <w:spacing w:line="360" w:lineRule="exact"/>
              <w:jc w:val="center"/>
              <w:textAlignment w:val="center"/>
            </w:pPr>
            <w:r>
              <w:rPr>
                <w:rFonts w:hint="eastAsia" w:ascii="仿宋_GB2312" w:hAnsi="仿宋_GB2312" w:eastAsia="仿宋_GB2312" w:cs="仿宋_GB2312"/>
                <w:kern w:val="0"/>
                <w:sz w:val="24"/>
              </w:rPr>
              <w:t>“双随机、一公开”监管</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黑体" w:hAnsi="黑体" w:eastAsia="黑体" w:cs="黑体"/>
                <w:bCs/>
                <w:kern w:val="0"/>
                <w:sz w:val="24"/>
              </w:rPr>
            </w:pPr>
            <w:r>
              <w:rPr>
                <w:rFonts w:hint="eastAsia" w:ascii="仿宋_GB2312" w:hAnsi="仿宋_GB2312" w:eastAsia="仿宋_GB2312" w:cs="仿宋_GB2312"/>
                <w:kern w:val="0"/>
                <w:sz w:val="24"/>
              </w:rPr>
              <w:t>除法律、法规明确规定外，及时、准确、规范向社会公开随机抽查事项、抽查计划、抽查结果，并根据法律、法规、规章立改废释和工作实际情况等进行动态调整。加快建立健全以“双随机、一公开”监管为基本手段、以重点监管为补充、以信用监管为基础的新型监管机制，将检查处置结果全部通过国家企业信用信息公示系统（山东）和“信用中国（山东枣庄）”网站公开。</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黑体" w:hAnsi="黑体" w:eastAsia="黑体" w:cs="黑体"/>
                <w:bCs/>
                <w:kern w:val="0"/>
                <w:sz w:val="24"/>
              </w:rPr>
            </w:pPr>
            <w:r>
              <w:rPr>
                <w:rFonts w:hint="eastAsia" w:ascii="仿宋_GB2312" w:hAnsi="仿宋_GB2312" w:eastAsia="仿宋_GB2312" w:cs="仿宋_GB2312"/>
                <w:kern w:val="0"/>
                <w:sz w:val="24"/>
                <w:lang w:eastAsia="zh-CN"/>
              </w:rPr>
              <w:t>区发改局、区市场监管局等</w:t>
            </w:r>
            <w:r>
              <w:rPr>
                <w:rFonts w:hint="eastAsia" w:ascii="仿宋_GB2312" w:hAnsi="仿宋_GB2312" w:eastAsia="仿宋_GB2312" w:cs="仿宋_GB2312"/>
                <w:kern w:val="0"/>
                <w:sz w:val="24"/>
              </w:rPr>
              <w:t>区政府</w:t>
            </w:r>
            <w:r>
              <w:rPr>
                <w:rFonts w:hint="eastAsia" w:ascii="仿宋_GB2312" w:hAnsi="仿宋_GB2312" w:eastAsia="仿宋_GB2312" w:cs="仿宋_GB2312"/>
                <w:kern w:val="0"/>
                <w:sz w:val="24"/>
                <w:lang w:eastAsia="zh-CN"/>
              </w:rPr>
              <w:t>各</w:t>
            </w:r>
            <w:r>
              <w:rPr>
                <w:rFonts w:hint="eastAsia" w:ascii="仿宋_GB2312" w:hAnsi="仿宋_GB2312" w:eastAsia="仿宋_GB2312" w:cs="仿宋_GB2312"/>
                <w:kern w:val="0"/>
                <w:sz w:val="24"/>
              </w:rPr>
              <w:t>有关部门</w:t>
            </w:r>
          </w:p>
        </w:tc>
      </w:tr>
      <w:tr>
        <w:tblPrEx>
          <w:tblLayout w:type="fixed"/>
          <w:tblCellMar>
            <w:top w:w="0" w:type="dxa"/>
            <w:left w:w="0" w:type="dxa"/>
            <w:bottom w:w="0" w:type="dxa"/>
            <w:right w:w="0" w:type="dxa"/>
          </w:tblCellMar>
        </w:tblPrEx>
        <w:trPr>
          <w:trHeight w:val="1525" w:hRule="atLeast"/>
        </w:trPr>
        <w:tc>
          <w:tcPr>
            <w:tcW w:w="1322"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exact"/>
              <w:jc w:val="center"/>
              <w:rPr>
                <w:rFonts w:ascii="黑体" w:hAnsi="黑体" w:eastAsia="黑体" w:cs="黑体"/>
                <w:bCs/>
                <w:kern w:val="0"/>
                <w:sz w:val="24"/>
              </w:rPr>
            </w:pPr>
          </w:p>
        </w:tc>
        <w:tc>
          <w:tcPr>
            <w:tcW w:w="1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pPr>
            <w:r>
              <w:rPr>
                <w:rFonts w:hint="eastAsia" w:ascii="仿宋_GB2312" w:hAnsi="仿宋_GB2312" w:eastAsia="仿宋_GB2312" w:cs="仿宋_GB2312"/>
                <w:kern w:val="0"/>
                <w:sz w:val="24"/>
              </w:rPr>
              <w:t>推进社会信用体系建设</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全面开展行政许可和行政处罚信用信息“双公示”工作，建立健全跨部门、跨领域的信用联合奖惩机制。加强企业诚信制度和个人信用体系建设，建立信用“红黑名单”制度，加大守信联合激励和失信联合惩戒名单的披露公示力度。推进部门间信用信息共享应用，及时公布信用联合奖惩典型案例。</w:t>
            </w:r>
          </w:p>
          <w:p>
            <w:pPr>
              <w:widowControl/>
              <w:spacing w:line="360" w:lineRule="exact"/>
              <w:jc w:val="left"/>
              <w:textAlignment w:val="center"/>
              <w:rPr>
                <w:rFonts w:ascii="黑体" w:hAnsi="黑体" w:eastAsia="黑体" w:cs="黑体"/>
                <w:bCs/>
                <w:kern w:val="0"/>
                <w:sz w:val="24"/>
              </w:rPr>
            </w:pP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黑体" w:hAnsi="黑体" w:eastAsia="黑体" w:cs="黑体"/>
                <w:bCs/>
                <w:kern w:val="0"/>
                <w:sz w:val="24"/>
              </w:rPr>
            </w:pP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发改</w:t>
            </w:r>
            <w:r>
              <w:rPr>
                <w:rFonts w:hint="eastAsia" w:ascii="仿宋_GB2312" w:hAnsi="仿宋_GB2312" w:eastAsia="仿宋_GB2312" w:cs="仿宋_GB2312"/>
                <w:kern w:val="0"/>
                <w:sz w:val="24"/>
                <w:lang w:eastAsia="zh-CN"/>
              </w:rPr>
              <w:t>局</w:t>
            </w:r>
            <w:r>
              <w:rPr>
                <w:rFonts w:hint="eastAsia" w:ascii="仿宋_GB2312" w:hAnsi="仿宋_GB2312" w:eastAsia="仿宋_GB2312" w:cs="仿宋_GB2312"/>
                <w:kern w:val="0"/>
                <w:sz w:val="24"/>
              </w:rPr>
              <w:t>等有关部门</w:t>
            </w:r>
          </w:p>
        </w:tc>
      </w:tr>
      <w:tr>
        <w:tblPrEx>
          <w:tblLayout w:type="fixed"/>
          <w:tblCellMar>
            <w:top w:w="0" w:type="dxa"/>
            <w:left w:w="0" w:type="dxa"/>
            <w:bottom w:w="0" w:type="dxa"/>
            <w:right w:w="0" w:type="dxa"/>
          </w:tblCellMar>
        </w:tblPrEx>
        <w:trPr>
          <w:trHeight w:val="90" w:hRule="atLeast"/>
        </w:trPr>
        <w:tc>
          <w:tcPr>
            <w:tcW w:w="132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做好重点领域信息公开</w:t>
            </w:r>
          </w:p>
        </w:tc>
        <w:tc>
          <w:tcPr>
            <w:tcW w:w="160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推进重要部署执行公开</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围绕政府工作报告、年度重点工作</w:t>
            </w:r>
            <w:r>
              <w:rPr>
                <w:rFonts w:hint="eastAsia" w:ascii="仿宋_GB2312" w:hAnsi="仿宋_GB2312" w:eastAsia="仿宋_GB2312" w:cs="仿宋_GB2312"/>
                <w:kern w:val="0"/>
                <w:sz w:val="24"/>
                <w:lang w:eastAsia="zh-CN"/>
              </w:rPr>
              <w:t>（项目）</w:t>
            </w:r>
            <w:r>
              <w:rPr>
                <w:rFonts w:hint="eastAsia" w:ascii="仿宋_GB2312" w:hAnsi="仿宋_GB2312" w:eastAsia="仿宋_GB2312" w:cs="仿宋_GB2312"/>
                <w:kern w:val="0"/>
                <w:sz w:val="24"/>
              </w:rPr>
              <w:t>、民生实事项目等重大决策部署，加大稳增长、促改革、调结构、惠民生、防风险、保稳定系列政策措施的执行和落实情况公开力度。进一步加强督查和审计发现问题及整改落实情况公开，积极公开问责情况，切实增强抓落实的执行力。在重大行政决策执行过程中，要跟踪决策的实施情况，了解利益相关方和社会公众对决策实施的意见和建议，积极开展决策执行效果的评估，及时调整完善，并将相关情况向社会公开。</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CN"/>
              </w:rPr>
              <w:t>各镇（街）、</w:t>
            </w:r>
            <w:r>
              <w:rPr>
                <w:rFonts w:hint="eastAsia" w:ascii="仿宋_GB2312" w:hAnsi="仿宋_GB2312" w:eastAsia="仿宋_GB2312" w:cs="仿宋_GB2312"/>
                <w:kern w:val="0"/>
                <w:sz w:val="24"/>
              </w:rPr>
              <w:t>区政府各部门</w:t>
            </w:r>
            <w:r>
              <w:rPr>
                <w:rFonts w:hint="eastAsia" w:ascii="仿宋_GB2312" w:hAnsi="仿宋_GB2312" w:eastAsia="仿宋_GB2312" w:cs="仿宋_GB2312"/>
                <w:kern w:val="0"/>
                <w:sz w:val="24"/>
                <w:lang w:eastAsia="zh-CN"/>
              </w:rPr>
              <w:t>单位</w:t>
            </w:r>
          </w:p>
        </w:tc>
      </w:tr>
      <w:tr>
        <w:tblPrEx>
          <w:tblLayout w:type="fixed"/>
          <w:tblCellMar>
            <w:top w:w="0" w:type="dxa"/>
            <w:left w:w="0" w:type="dxa"/>
            <w:bottom w:w="0" w:type="dxa"/>
            <w:right w:w="0" w:type="dxa"/>
          </w:tblCellMar>
        </w:tblPrEx>
        <w:trPr>
          <w:trHeight w:val="1615" w:hRule="atLeast"/>
        </w:trPr>
        <w:tc>
          <w:tcPr>
            <w:tcW w:w="132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60" w:lineRule="exact"/>
              <w:jc w:val="center"/>
              <w:textAlignment w:val="center"/>
              <w:rPr>
                <w:rFonts w:ascii="仿宋_GB2312" w:hAnsi="仿宋_GB2312" w:eastAsia="仿宋_GB2312" w:cs="仿宋_GB2312"/>
                <w:sz w:val="24"/>
              </w:rPr>
            </w:pPr>
          </w:p>
        </w:tc>
        <w:tc>
          <w:tcPr>
            <w:tcW w:w="160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推进人大代表建议和政协委员提案办理结果公开</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对涉及公共利益、公众权益、社会关切及需要社会广泛知晓的建议和提案，承办单位原则上要公开答复全文。建议和提案办理结果公开情况，要作为政府信息公开工作年度报告的内容。</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CN"/>
              </w:rPr>
              <w:t>各镇（街）、</w:t>
            </w:r>
            <w:r>
              <w:rPr>
                <w:rFonts w:hint="eastAsia" w:ascii="仿宋_GB2312" w:hAnsi="仿宋_GB2312" w:eastAsia="仿宋_GB2312" w:cs="仿宋_GB2312"/>
                <w:kern w:val="0"/>
                <w:sz w:val="24"/>
              </w:rPr>
              <w:t>区政府各部门</w:t>
            </w:r>
            <w:r>
              <w:rPr>
                <w:rFonts w:hint="eastAsia" w:ascii="仿宋_GB2312" w:hAnsi="仿宋_GB2312" w:eastAsia="仿宋_GB2312" w:cs="仿宋_GB2312"/>
                <w:kern w:val="0"/>
                <w:sz w:val="24"/>
                <w:lang w:eastAsia="zh-CN"/>
              </w:rPr>
              <w:t>单位</w:t>
            </w:r>
          </w:p>
        </w:tc>
      </w:tr>
      <w:tr>
        <w:tblPrEx>
          <w:tblLayout w:type="fixed"/>
          <w:tblCellMar>
            <w:top w:w="0" w:type="dxa"/>
            <w:left w:w="0" w:type="dxa"/>
            <w:bottom w:w="0" w:type="dxa"/>
            <w:right w:w="0" w:type="dxa"/>
          </w:tblCellMar>
        </w:tblPrEx>
        <w:trPr>
          <w:trHeight w:val="640" w:hRule="atLeast"/>
        </w:trPr>
        <w:tc>
          <w:tcPr>
            <w:tcW w:w="2925"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工作任务</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具体要求</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责任单位</w:t>
            </w:r>
          </w:p>
        </w:tc>
      </w:tr>
      <w:tr>
        <w:tblPrEx>
          <w:tblLayout w:type="fixed"/>
          <w:tblCellMar>
            <w:top w:w="0" w:type="dxa"/>
            <w:left w:w="0" w:type="dxa"/>
            <w:bottom w:w="0" w:type="dxa"/>
            <w:right w:w="0" w:type="dxa"/>
          </w:tblCellMar>
        </w:tblPrEx>
        <w:trPr>
          <w:trHeight w:val="2760" w:hRule="atLeast"/>
        </w:trPr>
        <w:tc>
          <w:tcPr>
            <w:tcW w:w="132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做好重点领域信息公开</w:t>
            </w:r>
          </w:p>
        </w:tc>
        <w:tc>
          <w:tcPr>
            <w:tcW w:w="1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推进重大建设项目和公共资源配置领域信息公开</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由政府审批或核准的，对经济社会发展、民生改善有直接、广泛和重要影响的固定资产投资项目，及时通过政府门户网站、投资项目在线审批监管平台、政务服务平台等渠道，持续做好批准服务、批准结果、招投标、征收土地、重大设计变更、施工、质量安全监督、竣工等信息公开工作。继续加大公共资源配置领域信息公开力度，构建以省公共资源交易电子服务平台为枢纽的公共资源交易数据共享平台体系，自动对接省政务服务平台政府投资重大项目动态信息，推动实现公共资源交易全流程透明化。</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区发改</w:t>
            </w:r>
            <w:r>
              <w:rPr>
                <w:rFonts w:hint="eastAsia" w:ascii="仿宋_GB2312" w:hAnsi="仿宋_GB2312" w:eastAsia="仿宋_GB2312" w:cs="仿宋_GB2312"/>
                <w:kern w:val="0"/>
                <w:sz w:val="24"/>
                <w:lang w:eastAsia="zh-CN"/>
              </w:rPr>
              <w:t>局</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自然资源</w:t>
            </w:r>
            <w:r>
              <w:rPr>
                <w:rFonts w:hint="eastAsia" w:ascii="仿宋_GB2312" w:hAnsi="仿宋_GB2312" w:eastAsia="仿宋_GB2312" w:cs="仿宋_GB2312"/>
                <w:kern w:val="0"/>
                <w:sz w:val="24"/>
                <w:lang w:eastAsia="zh-CN"/>
              </w:rPr>
              <w:t>局</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住房城乡建设局、</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交通运输局、</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城乡水务局、</w:t>
            </w:r>
            <w:r>
              <w:rPr>
                <w:rFonts w:hint="eastAsia" w:ascii="仿宋_GB2312" w:hAnsi="仿宋_GB2312" w:eastAsia="仿宋_GB2312" w:cs="仿宋_GB2312"/>
                <w:kern w:val="0"/>
                <w:sz w:val="24"/>
                <w:lang w:eastAsia="zh-CN"/>
              </w:rPr>
              <w:t>区行政</w:t>
            </w:r>
            <w:r>
              <w:rPr>
                <w:rFonts w:hint="eastAsia" w:ascii="仿宋_GB2312" w:hAnsi="仿宋_GB2312" w:eastAsia="仿宋_GB2312" w:cs="仿宋_GB2312"/>
                <w:kern w:val="0"/>
                <w:sz w:val="24"/>
              </w:rPr>
              <w:t>审批服务局等有关部门</w:t>
            </w:r>
          </w:p>
        </w:tc>
      </w:tr>
      <w:tr>
        <w:tblPrEx>
          <w:tblLayout w:type="fixed"/>
          <w:tblCellMar>
            <w:top w:w="0" w:type="dxa"/>
            <w:left w:w="0" w:type="dxa"/>
            <w:bottom w:w="0" w:type="dxa"/>
            <w:right w:w="0" w:type="dxa"/>
          </w:tblCellMar>
        </w:tblPrEx>
        <w:trPr>
          <w:trHeight w:val="3006" w:hRule="atLeast"/>
        </w:trPr>
        <w:tc>
          <w:tcPr>
            <w:tcW w:w="1322" w:type="dxa"/>
            <w:vMerge w:val="continue"/>
            <w:tcBorders>
              <w:left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推进财政信息细化公开</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继续深化全</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政府预决算信息公开工作。增加重点项目的数量和涉及部门的数量，全面公开项目立项依据、实施主体、预算安排、绩效目标、绩效自评结果、绩效评价报告等情况</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除涉密信息外</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。推动</w:t>
            </w:r>
            <w:r>
              <w:rPr>
                <w:rFonts w:hint="eastAsia" w:ascii="仿宋_GB2312" w:hAnsi="仿宋_GB2312" w:eastAsia="仿宋_GB2312" w:cs="仿宋_GB2312"/>
                <w:kern w:val="0"/>
                <w:sz w:val="24"/>
                <w:lang w:eastAsia="zh-CN"/>
              </w:rPr>
              <w:t>各</w:t>
            </w:r>
            <w:r>
              <w:rPr>
                <w:rFonts w:hint="eastAsia" w:ascii="仿宋_GB2312" w:hAnsi="仿宋_GB2312" w:eastAsia="仿宋_GB2312" w:cs="仿宋_GB2312"/>
                <w:kern w:val="0"/>
                <w:sz w:val="24"/>
              </w:rPr>
              <w:t>部门加快项目文本和绩效目标公开进度，确保均有项目向社会公开。加大政府采购信息公开力度，按规定公开采购公告、信息更正公告、中标（成交）公告、采购合同公告、验收结果公告等内容。结合实际，按照财政部统一规定，定期公开债务限额、余额、债务率、偿债率以及经济财政状况、债券发行、存续期管理等信息。</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eastAsia="zh-CN"/>
              </w:rPr>
              <w:t>各镇（街）、</w:t>
            </w:r>
            <w:r>
              <w:rPr>
                <w:rFonts w:hint="eastAsia" w:ascii="仿宋_GB2312" w:hAnsi="仿宋_GB2312" w:eastAsia="仿宋_GB2312" w:cs="仿宋_GB2312"/>
                <w:kern w:val="0"/>
                <w:sz w:val="24"/>
              </w:rPr>
              <w:t>区财政局等有关部门</w:t>
            </w:r>
          </w:p>
        </w:tc>
      </w:tr>
      <w:tr>
        <w:tblPrEx>
          <w:tblLayout w:type="fixed"/>
          <w:tblCellMar>
            <w:top w:w="0" w:type="dxa"/>
            <w:left w:w="0" w:type="dxa"/>
            <w:bottom w:w="0" w:type="dxa"/>
            <w:right w:w="0" w:type="dxa"/>
          </w:tblCellMar>
        </w:tblPrEx>
        <w:trPr>
          <w:trHeight w:val="1582" w:hRule="atLeast"/>
        </w:trPr>
        <w:tc>
          <w:tcPr>
            <w:tcW w:w="132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推进行政执法信息公开</w:t>
            </w:r>
          </w:p>
        </w:tc>
        <w:tc>
          <w:tcPr>
            <w:tcW w:w="81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照“谁执法谁公示”原则，严格落实行政执法公示制度，规范行政执法行为。利用统一的执法信息公示平台，集中向社会依法公开行政执法职责、执法依据、执法程序、监督途径和执法结果等信息。探索建立群众意见反馈互动机制和执法信息公示平台管理维护机制，强化行政执法社会监督。</w:t>
            </w:r>
          </w:p>
        </w:tc>
        <w:tc>
          <w:tcPr>
            <w:tcW w:w="34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区政府各有关部门</w:t>
            </w:r>
          </w:p>
        </w:tc>
      </w:tr>
      <w:tr>
        <w:tblPrEx>
          <w:tblLayout w:type="fixed"/>
          <w:tblCellMar>
            <w:top w:w="0" w:type="dxa"/>
            <w:left w:w="0" w:type="dxa"/>
            <w:bottom w:w="0" w:type="dxa"/>
            <w:right w:w="0" w:type="dxa"/>
          </w:tblCellMar>
        </w:tblPrEx>
        <w:trPr>
          <w:trHeight w:val="829" w:hRule="atLeast"/>
        </w:trPr>
        <w:tc>
          <w:tcPr>
            <w:tcW w:w="2925" w:type="dxa"/>
            <w:gridSpan w:val="2"/>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工作任务</w:t>
            </w:r>
          </w:p>
        </w:tc>
        <w:tc>
          <w:tcPr>
            <w:tcW w:w="813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具体要求</w:t>
            </w:r>
          </w:p>
        </w:tc>
        <w:tc>
          <w:tcPr>
            <w:tcW w:w="345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责任单位</w:t>
            </w:r>
          </w:p>
        </w:tc>
      </w:tr>
      <w:tr>
        <w:tblPrEx>
          <w:tblLayout w:type="fixed"/>
          <w:tblCellMar>
            <w:top w:w="0" w:type="dxa"/>
            <w:left w:w="0" w:type="dxa"/>
            <w:bottom w:w="0" w:type="dxa"/>
            <w:right w:w="0" w:type="dxa"/>
          </w:tblCellMar>
        </w:tblPrEx>
        <w:trPr>
          <w:trHeight w:val="2720" w:hRule="atLeast"/>
        </w:trPr>
        <w:tc>
          <w:tcPr>
            <w:tcW w:w="132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做好重点领域信息公开</w:t>
            </w:r>
          </w:p>
        </w:tc>
        <w:tc>
          <w:tcPr>
            <w:tcW w:w="160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推进国资国企信息公开</w:t>
            </w:r>
          </w:p>
        </w:tc>
        <w:tc>
          <w:tcPr>
            <w:tcW w:w="813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依法依规向社会公开国有资本整体运营情况、企业国有资产保值增值及经营业绩考核有关情况、国有资产监管制度和监督检查等情况。按月公开</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管企业主要经济效益指标、主要行业盈利、重大变化事项等情况。按规定推动国有企业改制重组、产权交易、增资扩股等方面的信息公开和结果公示。及时公开国有企业业绩考核、改革重组、公司治理及管理架构、财务状况、企业负责人薪酬等信息，以及监管企业履行社会责任重点工作等情况，健全“僵尸”企业处置和亏损企业治理结果定期公示公告制度。</w:t>
            </w:r>
          </w:p>
        </w:tc>
        <w:tc>
          <w:tcPr>
            <w:tcW w:w="34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财政局等有关部门</w:t>
            </w:r>
          </w:p>
        </w:tc>
      </w:tr>
      <w:tr>
        <w:tblPrEx>
          <w:tblLayout w:type="fixed"/>
          <w:tblCellMar>
            <w:top w:w="0" w:type="dxa"/>
            <w:left w:w="0" w:type="dxa"/>
            <w:bottom w:w="0" w:type="dxa"/>
            <w:right w:w="0" w:type="dxa"/>
          </w:tblCellMar>
        </w:tblPrEx>
        <w:trPr>
          <w:trHeight w:val="2660" w:hRule="atLeast"/>
        </w:trPr>
        <w:tc>
          <w:tcPr>
            <w:tcW w:w="1322" w:type="dxa"/>
            <w:vMerge w:val="continue"/>
            <w:tcBorders>
              <w:left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推进社会救助与社会福利信息公开</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重点围绕城乡低保、特困人员救助供养、医疗救助、临时救助等事项，全面公开社会救助政策文件、救助对象认定、救助标准、救助人数、救助水平、资金支出等相关信息。围绕老年人福利、残疾人福利、儿童福利、孤儿基本生活保障等事项，全面公开福利补贴对象认定条件、申领范围、补贴标准及申请审批程序等相关政策，有针对性地公开救助款物的管理使用、福利补贴发放等情况。及时公开慈善组织、公募资格、公募活动、慈善信托备案等信息。全面公开福利彩票公益金使用规模、资助项目、执行情况和实际效果等信息。</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区民政局、</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医保局等有关部门</w:t>
            </w:r>
          </w:p>
        </w:tc>
      </w:tr>
      <w:tr>
        <w:tblPrEx>
          <w:tblLayout w:type="fixed"/>
          <w:tblCellMar>
            <w:top w:w="0" w:type="dxa"/>
            <w:left w:w="0" w:type="dxa"/>
            <w:bottom w:w="0" w:type="dxa"/>
            <w:right w:w="0" w:type="dxa"/>
          </w:tblCellMar>
        </w:tblPrEx>
        <w:trPr>
          <w:trHeight w:val="1875" w:hRule="atLeast"/>
        </w:trPr>
        <w:tc>
          <w:tcPr>
            <w:tcW w:w="132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推进社会保险信息公开</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健全社会保险信息披露制度、主动公开现行有效的社会保险法规、制度、政策、标准、经办流程。定期公开参保人数、待遇支付、基金收支情况，及时发布医保定点医院、药店及药品、诊疗项目目录等。及时公开调整社会保险费的政策措施，重点做好降低社会保险费率的政策公开，适时公布阶段性降低社会保险费率的执行情况及实际效果。</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区人社局、</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医保局等有关部门</w:t>
            </w:r>
          </w:p>
        </w:tc>
      </w:tr>
      <w:tr>
        <w:tblPrEx>
          <w:tblLayout w:type="fixed"/>
          <w:tblCellMar>
            <w:top w:w="0" w:type="dxa"/>
            <w:left w:w="0" w:type="dxa"/>
            <w:bottom w:w="0" w:type="dxa"/>
            <w:right w:w="0" w:type="dxa"/>
          </w:tblCellMar>
        </w:tblPrEx>
        <w:trPr>
          <w:trHeight w:val="687" w:hRule="atLeast"/>
        </w:trPr>
        <w:tc>
          <w:tcPr>
            <w:tcW w:w="2925" w:type="dxa"/>
            <w:gridSpan w:val="2"/>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工作任务</w:t>
            </w:r>
          </w:p>
        </w:tc>
        <w:tc>
          <w:tcPr>
            <w:tcW w:w="81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具体要求</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责任单位</w:t>
            </w:r>
          </w:p>
        </w:tc>
      </w:tr>
      <w:tr>
        <w:tblPrEx>
          <w:tblLayout w:type="fixed"/>
          <w:tblCellMar>
            <w:top w:w="0" w:type="dxa"/>
            <w:left w:w="0" w:type="dxa"/>
            <w:bottom w:w="0" w:type="dxa"/>
            <w:right w:w="0" w:type="dxa"/>
          </w:tblCellMar>
        </w:tblPrEx>
        <w:trPr>
          <w:trHeight w:val="1875" w:hRule="atLeast"/>
        </w:trPr>
        <w:tc>
          <w:tcPr>
            <w:tcW w:w="1322"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做好重点领域信息公开</w:t>
            </w:r>
          </w:p>
        </w:tc>
        <w:tc>
          <w:tcPr>
            <w:tcW w:w="160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推进就业创业信息公开</w:t>
            </w:r>
          </w:p>
        </w:tc>
        <w:tc>
          <w:tcPr>
            <w:tcW w:w="81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及时公开促进就业创业的政策和措施、就业供求信息。重点公开各项就业创业优惠扶持政策的实施范围、各项补贴政策的申领条件和程序、各项补贴的管理和审批情况。主动发布岗位供求、创业、职业培训等信息，做好面向高校毕业生、退役军人、下岗职工、农民工等重点群体的就业专项活动公开工作。</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区人社局、</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退役军人局等有关部门</w:t>
            </w:r>
          </w:p>
        </w:tc>
      </w:tr>
      <w:tr>
        <w:tblPrEx>
          <w:tblLayout w:type="fixed"/>
          <w:tblCellMar>
            <w:top w:w="0" w:type="dxa"/>
            <w:left w:w="0" w:type="dxa"/>
            <w:bottom w:w="0" w:type="dxa"/>
            <w:right w:w="0" w:type="dxa"/>
          </w:tblCellMar>
        </w:tblPrEx>
        <w:trPr>
          <w:trHeight w:val="2250" w:hRule="atLeast"/>
        </w:trPr>
        <w:tc>
          <w:tcPr>
            <w:tcW w:w="1322"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推进教育和医疗健康领域信息公开</w:t>
            </w:r>
          </w:p>
        </w:tc>
        <w:tc>
          <w:tcPr>
            <w:tcW w:w="81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义务教育招生入学政策公开，要通过多种形式及时公开义务教育招生方案、招生范围、招生程序、报名条件、学校情况、录取结果、咨询方式等信息，以及多渠道扩大学前教育供给的相关信息，促进发展更加公平更有质量的教育。</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区教育</w:t>
            </w:r>
            <w:r>
              <w:rPr>
                <w:rFonts w:hint="eastAsia" w:ascii="仿宋_GB2312" w:hAnsi="仿宋_GB2312" w:eastAsia="仿宋_GB2312" w:cs="仿宋_GB2312"/>
                <w:kern w:val="0"/>
                <w:sz w:val="24"/>
                <w:lang w:eastAsia="zh-CN"/>
              </w:rPr>
              <w:t>体育</w:t>
            </w:r>
            <w:r>
              <w:rPr>
                <w:rFonts w:hint="eastAsia" w:ascii="仿宋_GB2312" w:hAnsi="仿宋_GB2312" w:eastAsia="仿宋_GB2312" w:cs="仿宋_GB2312"/>
                <w:kern w:val="0"/>
                <w:sz w:val="24"/>
              </w:rPr>
              <w:t>局等有关部门</w:t>
            </w:r>
          </w:p>
        </w:tc>
      </w:tr>
      <w:tr>
        <w:tblPrEx>
          <w:tblLayout w:type="fixed"/>
          <w:tblCellMar>
            <w:top w:w="0" w:type="dxa"/>
            <w:left w:w="0" w:type="dxa"/>
            <w:bottom w:w="0" w:type="dxa"/>
            <w:right w:w="0" w:type="dxa"/>
          </w:tblCellMar>
        </w:tblPrEx>
        <w:trPr>
          <w:trHeight w:val="1125" w:hRule="atLeast"/>
        </w:trPr>
        <w:tc>
          <w:tcPr>
            <w:tcW w:w="1322"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81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围绕保障人民群众身体健康，加大医疗服务、药品安全、医保监管、疫苗监管、公立医疗卫生机构绩效考核结果等方面信息公开力度。继续推进医疗机构院务公开，指导医疗机构完善医疗服务信息公示制度。</w:t>
            </w:r>
          </w:p>
          <w:p>
            <w:pPr>
              <w:widowControl/>
              <w:spacing w:line="360" w:lineRule="exact"/>
              <w:jc w:val="left"/>
              <w:textAlignment w:val="center"/>
              <w:rPr>
                <w:rFonts w:ascii="仿宋_GB2312" w:hAnsi="仿宋_GB2312" w:eastAsia="仿宋_GB2312" w:cs="仿宋_GB2312"/>
                <w:sz w:val="24"/>
              </w:rPr>
            </w:pP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区卫生健康</w:t>
            </w:r>
            <w:r>
              <w:rPr>
                <w:rFonts w:hint="eastAsia" w:ascii="仿宋_GB2312" w:hAnsi="仿宋_GB2312" w:eastAsia="仿宋_GB2312" w:cs="仿宋_GB2312"/>
                <w:kern w:val="0"/>
                <w:sz w:val="24"/>
                <w:lang w:eastAsia="zh-CN"/>
              </w:rPr>
              <w:t>局</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市场监管局、</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医保局等有关部门</w:t>
            </w:r>
          </w:p>
        </w:tc>
      </w:tr>
      <w:tr>
        <w:tblPrEx>
          <w:tblLayout w:type="fixed"/>
          <w:tblCellMar>
            <w:top w:w="0" w:type="dxa"/>
            <w:left w:w="0" w:type="dxa"/>
            <w:bottom w:w="0" w:type="dxa"/>
            <w:right w:w="0" w:type="dxa"/>
          </w:tblCellMar>
        </w:tblPrEx>
        <w:trPr>
          <w:trHeight w:val="1875" w:hRule="atLeast"/>
        </w:trPr>
        <w:tc>
          <w:tcPr>
            <w:tcW w:w="1322" w:type="dxa"/>
            <w:vMerge w:val="continue"/>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推进征地信息公开</w:t>
            </w:r>
          </w:p>
        </w:tc>
        <w:tc>
          <w:tcPr>
            <w:tcW w:w="81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eastAsia="zh-CN"/>
              </w:rPr>
              <w:t>依托</w:t>
            </w:r>
            <w:r>
              <w:rPr>
                <w:rFonts w:hint="eastAsia" w:ascii="仿宋_GB2312" w:hAnsi="仿宋_GB2312" w:eastAsia="仿宋_GB2312" w:cs="仿宋_GB2312"/>
                <w:kern w:val="0"/>
                <w:sz w:val="24"/>
              </w:rPr>
              <w:t>枣庄市征地信息公开查询系统，加快历史征地信息补录公开，优化系统功能，增强信息查询的精准性便捷性，切实推进征地信息主动公开。准确把握征地信息依申请公开范围，按照“谁制作、谁公开”和“就近、便民”的原则，各司其职、各负其责，协调联动、规范有序，共同做好依申请公开工作。</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区自然资源局等有关部门</w:t>
            </w:r>
          </w:p>
        </w:tc>
      </w:tr>
      <w:tr>
        <w:tblPrEx>
          <w:tblLayout w:type="fixed"/>
          <w:tblCellMar>
            <w:top w:w="0" w:type="dxa"/>
            <w:left w:w="0" w:type="dxa"/>
            <w:bottom w:w="0" w:type="dxa"/>
            <w:right w:w="0" w:type="dxa"/>
          </w:tblCellMar>
        </w:tblPrEx>
        <w:trPr>
          <w:trHeight w:val="624" w:hRule="atLeast"/>
        </w:trPr>
        <w:tc>
          <w:tcPr>
            <w:tcW w:w="2925"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工作任务</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具体要求</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责任单位</w:t>
            </w:r>
          </w:p>
        </w:tc>
      </w:tr>
      <w:tr>
        <w:tblPrEx>
          <w:tblLayout w:type="fixed"/>
          <w:tblCellMar>
            <w:top w:w="0" w:type="dxa"/>
            <w:left w:w="0" w:type="dxa"/>
            <w:bottom w:w="0" w:type="dxa"/>
            <w:right w:w="0" w:type="dxa"/>
          </w:tblCellMar>
        </w:tblPrEx>
        <w:trPr>
          <w:trHeight w:val="3215" w:hRule="atLeast"/>
        </w:trPr>
        <w:tc>
          <w:tcPr>
            <w:tcW w:w="13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做好重点领域信息公开</w:t>
            </w:r>
          </w:p>
        </w:tc>
        <w:tc>
          <w:tcPr>
            <w:tcW w:w="1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推进公共</w:t>
            </w:r>
          </w:p>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文化体育领域</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信息公开</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围绕公共文化体育的服务保障政策、服务体系建设、财政资金投入和使用、设施建设和使用、政府购买公共文化体育服务的目录、绩效评估结果等，加大相关信息公开力度。公开</w:t>
            </w:r>
            <w:r>
              <w:rPr>
                <w:rFonts w:hint="eastAsia" w:ascii="仿宋_GB2312" w:hAnsi="仿宋_GB2312" w:eastAsia="仿宋_GB2312" w:cs="仿宋_GB2312"/>
                <w:kern w:val="0"/>
                <w:sz w:val="24"/>
                <w:lang w:eastAsia="zh-CN"/>
              </w:rPr>
              <w:t>区级</w:t>
            </w:r>
            <w:r>
              <w:rPr>
                <w:rFonts w:hint="eastAsia" w:ascii="仿宋_GB2312" w:hAnsi="仿宋_GB2312" w:eastAsia="仿宋_GB2312" w:cs="仿宋_GB2312"/>
                <w:kern w:val="0"/>
                <w:sz w:val="24"/>
              </w:rPr>
              <w:t>管理的体育中心、全民健身中心、体育场、体育馆等公共体育设施的相关信息。集中公开非物质文化遗产保护名录、文物保护单位名录、公共文化设施名录、公共文化服务目录。公开公共文化设施服务项目和开放时间。多渠道及时发布公益性文化服务活动、公益性体育赛事和活动、受捐款物管理使用、全</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体育彩票公益金安排使用等情况。</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rPr>
              <w:t>区文化和旅游局、</w:t>
            </w:r>
            <w:r>
              <w:rPr>
                <w:rFonts w:hint="eastAsia" w:ascii="仿宋_GB2312" w:hAnsi="仿宋_GB2312" w:eastAsia="仿宋_GB2312" w:cs="仿宋_GB2312"/>
                <w:kern w:val="0"/>
                <w:sz w:val="24"/>
                <w:lang w:eastAsia="zh-CN"/>
              </w:rPr>
              <w:t>区教育</w:t>
            </w:r>
            <w:r>
              <w:rPr>
                <w:rFonts w:hint="eastAsia" w:ascii="仿宋_GB2312" w:hAnsi="仿宋_GB2312" w:eastAsia="仿宋_GB2312" w:cs="仿宋_GB2312"/>
                <w:kern w:val="0"/>
                <w:sz w:val="24"/>
              </w:rPr>
              <w:t>体育局等有关部门</w:t>
            </w:r>
            <w:r>
              <w:rPr>
                <w:rFonts w:hint="eastAsia" w:ascii="仿宋_GB2312" w:hAnsi="仿宋_GB2312" w:eastAsia="仿宋_GB2312" w:cs="仿宋_GB2312"/>
                <w:kern w:val="0"/>
                <w:sz w:val="24"/>
                <w:lang w:eastAsia="zh-CN"/>
              </w:rPr>
              <w:t>单位</w:t>
            </w:r>
          </w:p>
        </w:tc>
      </w:tr>
      <w:tr>
        <w:tblPrEx>
          <w:tblLayout w:type="fixed"/>
          <w:tblCellMar>
            <w:top w:w="0" w:type="dxa"/>
            <w:left w:w="0" w:type="dxa"/>
            <w:bottom w:w="0" w:type="dxa"/>
            <w:right w:w="0" w:type="dxa"/>
          </w:tblCellMar>
        </w:tblPrEx>
        <w:trPr>
          <w:trHeight w:val="1565" w:hRule="atLeast"/>
        </w:trPr>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推进灾害</w:t>
            </w:r>
          </w:p>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事故救援领域</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信息公开</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准确及时发布自然灾害、重大事故灾难、公共卫生事件等突发事件的应急处置与救援、医疗救护与卫生防疫、次生灾害预警防范等工作情况及动态信息。及时发布灾害救助需求信息，推动做好救助款物和捐赠款物的数量、使用情况，救助对象及其接受救助款物数额，灾后恢复重建工作进展等信息的公开工作。</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区应急</w:t>
            </w:r>
            <w:r>
              <w:rPr>
                <w:rFonts w:hint="eastAsia" w:ascii="仿宋_GB2312" w:hAnsi="仿宋_GB2312" w:eastAsia="仿宋_GB2312" w:cs="仿宋_GB2312"/>
                <w:kern w:val="0"/>
                <w:sz w:val="24"/>
                <w:lang w:eastAsia="zh-CN"/>
              </w:rPr>
              <w:t>管理</w:t>
            </w:r>
            <w:r>
              <w:rPr>
                <w:rFonts w:hint="eastAsia" w:ascii="仿宋_GB2312" w:hAnsi="仿宋_GB2312" w:eastAsia="仿宋_GB2312" w:cs="仿宋_GB2312"/>
                <w:kern w:val="0"/>
                <w:sz w:val="24"/>
              </w:rPr>
              <w:t>局、</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自然资源局、</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卫生健康</w:t>
            </w:r>
            <w:r>
              <w:rPr>
                <w:rFonts w:hint="eastAsia" w:ascii="仿宋_GB2312" w:hAnsi="仿宋_GB2312" w:eastAsia="仿宋_GB2312" w:cs="仿宋_GB2312"/>
                <w:kern w:val="0"/>
                <w:sz w:val="24"/>
                <w:lang w:eastAsia="zh-CN"/>
              </w:rPr>
              <w:t>局、区民政局、区农业农村局</w:t>
            </w:r>
            <w:r>
              <w:rPr>
                <w:rFonts w:hint="eastAsia" w:ascii="仿宋_GB2312" w:hAnsi="仿宋_GB2312" w:eastAsia="仿宋_GB2312" w:cs="仿宋_GB2312"/>
                <w:kern w:val="0"/>
                <w:sz w:val="24"/>
              </w:rPr>
              <w:t>等有关部门</w:t>
            </w:r>
          </w:p>
        </w:tc>
      </w:tr>
      <w:tr>
        <w:tblPrEx>
          <w:tblLayout w:type="fixed"/>
          <w:tblCellMar>
            <w:top w:w="0" w:type="dxa"/>
            <w:left w:w="0" w:type="dxa"/>
            <w:bottom w:w="0" w:type="dxa"/>
            <w:right w:w="0" w:type="dxa"/>
          </w:tblCellMar>
        </w:tblPrEx>
        <w:trPr>
          <w:trHeight w:val="2470" w:hRule="atLeast"/>
        </w:trPr>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推进公共</w:t>
            </w:r>
          </w:p>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企事业单位</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信息公开</w:t>
            </w:r>
          </w:p>
        </w:tc>
        <w:tc>
          <w:tcPr>
            <w:tcW w:w="8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政府相关部门要建立健全本行业本系统公共企事业单位信息公开制度，并加强指导监督，督促有关</w:t>
            </w:r>
            <w:r>
              <w:rPr>
                <w:rFonts w:hint="eastAsia" w:ascii="仿宋_GB2312" w:hAnsi="仿宋_GB2312" w:eastAsia="仿宋_GB2312" w:cs="仿宋_GB2312"/>
                <w:kern w:val="0"/>
                <w:sz w:val="24"/>
                <w:lang w:eastAsia="zh-CN"/>
              </w:rPr>
              <w:t>单位</w:t>
            </w:r>
            <w:r>
              <w:rPr>
                <w:rFonts w:hint="eastAsia" w:ascii="仿宋_GB2312" w:hAnsi="仿宋_GB2312" w:eastAsia="仿宋_GB2312" w:cs="仿宋_GB2312"/>
                <w:kern w:val="0"/>
                <w:sz w:val="24"/>
              </w:rPr>
              <w:t>履行监管职责。重点公开从事社会公益事业的公共企事业单位、社会组织名录，设立、变更、注销登记等审批信息，年检年报、评估检查、奖励处罚等管理信息。公共企事业单位信息公开情况继续纳入各</w:t>
            </w:r>
            <w:r>
              <w:rPr>
                <w:rFonts w:hint="eastAsia" w:ascii="仿宋_GB2312" w:hAnsi="仿宋_GB2312" w:eastAsia="仿宋_GB2312" w:cs="仿宋_GB2312"/>
                <w:kern w:val="0"/>
                <w:sz w:val="24"/>
                <w:lang w:eastAsia="zh-CN"/>
              </w:rPr>
              <w:t>相关</w:t>
            </w:r>
            <w:r>
              <w:rPr>
                <w:rFonts w:hint="eastAsia" w:ascii="仿宋_GB2312" w:hAnsi="仿宋_GB2312" w:eastAsia="仿宋_GB2312" w:cs="仿宋_GB2312"/>
                <w:kern w:val="0"/>
                <w:sz w:val="24"/>
              </w:rPr>
              <w:t>部门的政务公开年度</w:t>
            </w:r>
            <w:r>
              <w:rPr>
                <w:rFonts w:hint="eastAsia" w:ascii="仿宋_GB2312" w:hAnsi="仿宋_GB2312" w:eastAsia="仿宋_GB2312" w:cs="仿宋_GB2312"/>
                <w:kern w:val="0"/>
                <w:sz w:val="24"/>
                <w:lang w:eastAsia="zh-CN"/>
              </w:rPr>
              <w:t>工作报告</w:t>
            </w:r>
            <w:r>
              <w:rPr>
                <w:rFonts w:hint="eastAsia" w:ascii="仿宋_GB2312" w:hAnsi="仿宋_GB2312" w:eastAsia="仿宋_GB2312" w:cs="仿宋_GB2312"/>
                <w:kern w:val="0"/>
                <w:sz w:val="24"/>
              </w:rPr>
              <w:t>。</w:t>
            </w:r>
          </w:p>
        </w:tc>
        <w:tc>
          <w:tcPr>
            <w:tcW w:w="3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区政府各有关部门</w:t>
            </w:r>
          </w:p>
        </w:tc>
      </w:tr>
    </w:tbl>
    <w:p/>
    <w:p/>
    <w:sectPr>
      <w:footerReference r:id="rId3" w:type="default"/>
      <w:pgSz w:w="16838" w:h="11906" w:orient="landscape"/>
      <w:pgMar w:top="1474" w:right="1985" w:bottom="1588"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17</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5E"/>
    <w:rsid w:val="001B1640"/>
    <w:rsid w:val="0038409C"/>
    <w:rsid w:val="00490B4B"/>
    <w:rsid w:val="007E5008"/>
    <w:rsid w:val="008E3B5E"/>
    <w:rsid w:val="00C64109"/>
    <w:rsid w:val="00DA6A06"/>
    <w:rsid w:val="00E1408B"/>
    <w:rsid w:val="02224305"/>
    <w:rsid w:val="026327C0"/>
    <w:rsid w:val="03846175"/>
    <w:rsid w:val="05031AA0"/>
    <w:rsid w:val="09BA561E"/>
    <w:rsid w:val="0B365AF7"/>
    <w:rsid w:val="0BEF7523"/>
    <w:rsid w:val="0DE74ED6"/>
    <w:rsid w:val="138652EC"/>
    <w:rsid w:val="14AB44C5"/>
    <w:rsid w:val="1A5A7B61"/>
    <w:rsid w:val="1AD0039B"/>
    <w:rsid w:val="1DB76C2E"/>
    <w:rsid w:val="1DC30F21"/>
    <w:rsid w:val="1E471193"/>
    <w:rsid w:val="2144647C"/>
    <w:rsid w:val="27A85991"/>
    <w:rsid w:val="287253C6"/>
    <w:rsid w:val="2B3C5A51"/>
    <w:rsid w:val="2B500766"/>
    <w:rsid w:val="2C962B5C"/>
    <w:rsid w:val="2DFF402A"/>
    <w:rsid w:val="325357A2"/>
    <w:rsid w:val="32B46DBF"/>
    <w:rsid w:val="33712AE9"/>
    <w:rsid w:val="355B5FC6"/>
    <w:rsid w:val="36573296"/>
    <w:rsid w:val="389D3C1A"/>
    <w:rsid w:val="39247898"/>
    <w:rsid w:val="3A654F4D"/>
    <w:rsid w:val="3A660A8E"/>
    <w:rsid w:val="3B97788B"/>
    <w:rsid w:val="3C4E3E33"/>
    <w:rsid w:val="3CE67309"/>
    <w:rsid w:val="3EC8376D"/>
    <w:rsid w:val="3ECC1E3C"/>
    <w:rsid w:val="3ED02C4F"/>
    <w:rsid w:val="3F277495"/>
    <w:rsid w:val="435930EB"/>
    <w:rsid w:val="446B546C"/>
    <w:rsid w:val="4563334F"/>
    <w:rsid w:val="46BF760D"/>
    <w:rsid w:val="49E72F71"/>
    <w:rsid w:val="4A8B5AF8"/>
    <w:rsid w:val="4BB51072"/>
    <w:rsid w:val="4BB81291"/>
    <w:rsid w:val="4E8F214D"/>
    <w:rsid w:val="4F0C57C5"/>
    <w:rsid w:val="50A25894"/>
    <w:rsid w:val="51860A64"/>
    <w:rsid w:val="51BA6597"/>
    <w:rsid w:val="52491BB6"/>
    <w:rsid w:val="52BB65AF"/>
    <w:rsid w:val="54012632"/>
    <w:rsid w:val="54571394"/>
    <w:rsid w:val="551475D8"/>
    <w:rsid w:val="56434FE6"/>
    <w:rsid w:val="57616AC8"/>
    <w:rsid w:val="57B7423D"/>
    <w:rsid w:val="59132251"/>
    <w:rsid w:val="5A2A6CD4"/>
    <w:rsid w:val="5AA23EE4"/>
    <w:rsid w:val="5C3F0553"/>
    <w:rsid w:val="5D424D41"/>
    <w:rsid w:val="5ECE6BBA"/>
    <w:rsid w:val="60BF7B6E"/>
    <w:rsid w:val="60CE6937"/>
    <w:rsid w:val="618F72DE"/>
    <w:rsid w:val="624170B3"/>
    <w:rsid w:val="625356CD"/>
    <w:rsid w:val="62AE41FE"/>
    <w:rsid w:val="652D76B0"/>
    <w:rsid w:val="6BF362D7"/>
    <w:rsid w:val="6DB57042"/>
    <w:rsid w:val="6EAE2716"/>
    <w:rsid w:val="6FFD53B2"/>
    <w:rsid w:val="719939E5"/>
    <w:rsid w:val="727F34D9"/>
    <w:rsid w:val="74132AD7"/>
    <w:rsid w:val="75674AC0"/>
    <w:rsid w:val="78311079"/>
    <w:rsid w:val="79BC6389"/>
    <w:rsid w:val="7A185704"/>
    <w:rsid w:val="7AF8065C"/>
    <w:rsid w:val="7BB74AD4"/>
    <w:rsid w:val="7D625549"/>
    <w:rsid w:val="7D6879B0"/>
    <w:rsid w:val="7DDC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qFormat/>
    <w:uiPriority w:val="22"/>
    <w:rPr>
      <w:b/>
      <w:bCs/>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1483</Words>
  <Characters>8454</Characters>
  <Lines>70</Lines>
  <Paragraphs>19</Paragraphs>
  <TotalTime>21</TotalTime>
  <ScaleCrop>false</ScaleCrop>
  <LinksUpToDate>false</LinksUpToDate>
  <CharactersWithSpaces>9918</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2019-07-29T02:00:00Z</dcterms:created>
  <dc:creator>China</dc:creator>
  <cp:lastModifiedBy>Administrator</cp:lastModifiedBy>
  <cp:lastPrinted>2019-08-19T02:05:00Z</cp:lastPrinted>
  <dcterms:modified xsi:type="dcterms:W3CDTF">2019-12-18T03:53:05Z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