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0A0" w:rsidRDefault="009320A0">
      <w:pPr>
        <w:rPr>
          <w:rFonts w:eastAsia="仿宋_GB2312"/>
          <w:sz w:val="36"/>
          <w:szCs w:val="36"/>
        </w:rPr>
      </w:pPr>
      <w:bookmarkStart w:id="0" w:name="_Hlk69915569"/>
    </w:p>
    <w:p w:rsidR="009320A0" w:rsidRDefault="009320A0">
      <w:pPr>
        <w:rPr>
          <w:rFonts w:eastAsia="仿宋_GB2312"/>
          <w:sz w:val="36"/>
          <w:szCs w:val="36"/>
        </w:rPr>
      </w:pPr>
    </w:p>
    <w:p w:rsidR="009320A0" w:rsidRDefault="009320A0">
      <w:pPr>
        <w:rPr>
          <w:rFonts w:eastAsia="仿宋_GB2312"/>
          <w:sz w:val="36"/>
          <w:szCs w:val="36"/>
        </w:rPr>
      </w:pPr>
    </w:p>
    <w:p w:rsidR="009320A0" w:rsidRDefault="009320A0">
      <w:pPr>
        <w:rPr>
          <w:rFonts w:eastAsia="仿宋_GB2312"/>
          <w:sz w:val="36"/>
          <w:szCs w:val="36"/>
        </w:rPr>
      </w:pPr>
    </w:p>
    <w:p w:rsidR="009320A0" w:rsidRDefault="009320A0">
      <w:pPr>
        <w:rPr>
          <w:rFonts w:eastAsia="仿宋_GB2312"/>
          <w:sz w:val="36"/>
          <w:szCs w:val="36"/>
        </w:rPr>
      </w:pPr>
    </w:p>
    <w:p w:rsidR="009320A0" w:rsidRDefault="009320A0">
      <w:pPr>
        <w:adjustRightInd w:val="0"/>
        <w:snapToGrid w:val="0"/>
        <w:jc w:val="center"/>
        <w:outlineLvl w:val="0"/>
        <w:rPr>
          <w:rFonts w:eastAsia="方正小标宋_GBK"/>
          <w:bCs/>
          <w:sz w:val="72"/>
          <w:szCs w:val="72"/>
        </w:rPr>
      </w:pPr>
      <w:r>
        <w:rPr>
          <w:rFonts w:eastAsia="方正小标宋_GBK"/>
          <w:bCs/>
          <w:sz w:val="72"/>
          <w:szCs w:val="72"/>
        </w:rPr>
        <w:t>建设项目环境影响报告表</w:t>
      </w:r>
    </w:p>
    <w:p w:rsidR="009320A0" w:rsidRDefault="009320A0" w:rsidP="00701B7F">
      <w:pPr>
        <w:adjustRightInd w:val="0"/>
        <w:snapToGrid w:val="0"/>
        <w:spacing w:beforeLines="80"/>
        <w:jc w:val="center"/>
        <w:rPr>
          <w:rFonts w:eastAsia="楷体_GB2312"/>
          <w:bCs/>
          <w:sz w:val="48"/>
          <w:szCs w:val="48"/>
        </w:rPr>
      </w:pPr>
      <w:r>
        <w:rPr>
          <w:rFonts w:eastAsia="楷体_GB2312"/>
          <w:bCs/>
          <w:sz w:val="48"/>
          <w:szCs w:val="48"/>
        </w:rPr>
        <w:t>（污染影响类）</w:t>
      </w:r>
    </w:p>
    <w:p w:rsidR="009320A0" w:rsidRDefault="009320A0">
      <w:pPr>
        <w:adjustRightInd w:val="0"/>
        <w:snapToGrid w:val="0"/>
        <w:spacing w:line="288" w:lineRule="auto"/>
        <w:jc w:val="center"/>
        <w:rPr>
          <w:rFonts w:eastAsia="华文仿宋"/>
          <w:kern w:val="44"/>
          <w:sz w:val="44"/>
          <w:szCs w:val="44"/>
        </w:rPr>
      </w:pPr>
    </w:p>
    <w:p w:rsidR="009320A0" w:rsidRDefault="009320A0">
      <w:pPr>
        <w:jc w:val="center"/>
        <w:rPr>
          <w:rFonts w:eastAsia="仿宋"/>
          <w:sz w:val="52"/>
          <w:szCs w:val="52"/>
        </w:rPr>
      </w:pPr>
    </w:p>
    <w:p w:rsidR="009320A0" w:rsidRDefault="009320A0">
      <w:pPr>
        <w:ind w:firstLine="1040"/>
        <w:rPr>
          <w:rFonts w:eastAsia="仿宋"/>
          <w:sz w:val="44"/>
          <w:szCs w:val="44"/>
        </w:rPr>
      </w:pPr>
    </w:p>
    <w:p w:rsidR="009320A0" w:rsidRDefault="009320A0">
      <w:pPr>
        <w:ind w:firstLine="1040"/>
        <w:rPr>
          <w:rFonts w:eastAsia="仿宋"/>
          <w:sz w:val="44"/>
          <w:szCs w:val="44"/>
        </w:rPr>
      </w:pPr>
    </w:p>
    <w:p w:rsidR="009320A0" w:rsidRDefault="009320A0">
      <w:pPr>
        <w:ind w:firstLine="1040"/>
        <w:rPr>
          <w:rFonts w:eastAsia="仿宋"/>
          <w:sz w:val="44"/>
          <w:szCs w:val="44"/>
        </w:rPr>
      </w:pPr>
    </w:p>
    <w:p w:rsidR="009320A0" w:rsidRDefault="009320A0">
      <w:pPr>
        <w:ind w:firstLine="1040"/>
        <w:rPr>
          <w:rFonts w:eastAsia="仿宋"/>
          <w:sz w:val="44"/>
          <w:szCs w:val="44"/>
        </w:rPr>
      </w:pPr>
    </w:p>
    <w:p w:rsidR="009320A0" w:rsidRDefault="009320A0">
      <w:pPr>
        <w:adjustRightInd w:val="0"/>
        <w:snapToGrid w:val="0"/>
        <w:spacing w:line="360" w:lineRule="auto"/>
        <w:ind w:firstLineChars="100" w:firstLine="320"/>
        <w:rPr>
          <w:rFonts w:eastAsia="仿宋_GB2312"/>
          <w:sz w:val="32"/>
          <w:szCs w:val="32"/>
          <w:u w:val="single"/>
        </w:rPr>
      </w:pPr>
      <w:r>
        <w:rPr>
          <w:rFonts w:eastAsia="仿宋_GB2312"/>
          <w:sz w:val="32"/>
          <w:szCs w:val="32"/>
        </w:rPr>
        <w:t>项目名称：</w:t>
      </w:r>
      <w:r>
        <w:rPr>
          <w:rFonts w:eastAsia="仿宋_GB2312" w:hint="eastAsia"/>
          <w:sz w:val="32"/>
          <w:szCs w:val="32"/>
          <w:u w:val="single"/>
        </w:rPr>
        <w:t xml:space="preserve">  </w:t>
      </w:r>
      <w:r>
        <w:rPr>
          <w:rFonts w:eastAsia="仿宋_GB2312" w:hint="eastAsia"/>
          <w:sz w:val="32"/>
          <w:szCs w:val="32"/>
          <w:u w:val="single"/>
        </w:rPr>
        <w:t>板材生产线技术改造项目</w:t>
      </w:r>
      <w:r>
        <w:rPr>
          <w:rFonts w:eastAsia="仿宋_GB2312" w:hint="eastAsia"/>
          <w:sz w:val="32"/>
          <w:szCs w:val="32"/>
          <w:u w:val="single"/>
        </w:rPr>
        <w:t xml:space="preserve">  </w:t>
      </w:r>
    </w:p>
    <w:p w:rsidR="009320A0" w:rsidRDefault="009320A0">
      <w:pPr>
        <w:adjustRightInd w:val="0"/>
        <w:snapToGrid w:val="0"/>
        <w:spacing w:line="360" w:lineRule="auto"/>
        <w:ind w:firstLineChars="100" w:firstLine="320"/>
        <w:rPr>
          <w:rFonts w:eastAsia="仿宋_GB2312"/>
          <w:sz w:val="32"/>
          <w:szCs w:val="32"/>
          <w:u w:val="single"/>
        </w:rPr>
      </w:pPr>
      <w:r>
        <w:rPr>
          <w:rFonts w:eastAsia="仿宋_GB2312"/>
          <w:sz w:val="32"/>
          <w:szCs w:val="32"/>
        </w:rPr>
        <w:t>建设单位（盖章）：</w:t>
      </w:r>
      <w:r>
        <w:rPr>
          <w:rFonts w:eastAsia="仿宋_GB2312" w:hint="eastAsia"/>
          <w:sz w:val="32"/>
          <w:szCs w:val="32"/>
          <w:u w:val="single"/>
        </w:rPr>
        <w:t>枣庄市森森木业有限公司</w:t>
      </w:r>
    </w:p>
    <w:p w:rsidR="009320A0" w:rsidRDefault="009320A0">
      <w:pPr>
        <w:adjustRightInd w:val="0"/>
        <w:snapToGrid w:val="0"/>
        <w:spacing w:line="360" w:lineRule="auto"/>
        <w:ind w:firstLineChars="100" w:firstLine="320"/>
        <w:rPr>
          <w:rFonts w:eastAsia="仿宋_GB2312"/>
          <w:sz w:val="32"/>
          <w:szCs w:val="32"/>
          <w:u w:val="single"/>
        </w:rPr>
      </w:pPr>
      <w:r>
        <w:rPr>
          <w:rFonts w:eastAsia="仿宋_GB2312"/>
          <w:sz w:val="32"/>
          <w:szCs w:val="32"/>
        </w:rPr>
        <w:t>编</w:t>
      </w:r>
      <w:r>
        <w:rPr>
          <w:rFonts w:eastAsia="仿宋_GB2312"/>
          <w:sz w:val="32"/>
          <w:szCs w:val="32"/>
        </w:rPr>
        <w:t xml:space="preserve"> </w:t>
      </w:r>
      <w:r>
        <w:rPr>
          <w:rFonts w:eastAsia="仿宋_GB2312"/>
          <w:sz w:val="32"/>
          <w:szCs w:val="32"/>
        </w:rPr>
        <w:t>制</w:t>
      </w:r>
      <w:r>
        <w:rPr>
          <w:rFonts w:eastAsia="仿宋_GB2312"/>
          <w:sz w:val="32"/>
          <w:szCs w:val="32"/>
        </w:rPr>
        <w:t xml:space="preserve"> </w:t>
      </w:r>
      <w:r>
        <w:rPr>
          <w:rFonts w:eastAsia="仿宋_GB2312"/>
          <w:sz w:val="32"/>
          <w:szCs w:val="32"/>
        </w:rPr>
        <w:t>日</w:t>
      </w:r>
      <w:r>
        <w:rPr>
          <w:rFonts w:eastAsia="仿宋_GB2312"/>
          <w:sz w:val="32"/>
          <w:szCs w:val="32"/>
        </w:rPr>
        <w:t xml:space="preserve"> </w:t>
      </w:r>
      <w:r>
        <w:rPr>
          <w:rFonts w:eastAsia="仿宋_GB2312"/>
          <w:sz w:val="32"/>
          <w:szCs w:val="32"/>
        </w:rPr>
        <w:t>期：</w:t>
      </w:r>
      <w:r>
        <w:rPr>
          <w:rFonts w:eastAsia="仿宋_GB2312"/>
          <w:sz w:val="32"/>
          <w:szCs w:val="32"/>
          <w:u w:val="single"/>
        </w:rPr>
        <w:t xml:space="preserve">         </w:t>
      </w:r>
      <w:r>
        <w:rPr>
          <w:rFonts w:eastAsia="仿宋_GB2312"/>
          <w:spacing w:val="20"/>
          <w:sz w:val="32"/>
          <w:szCs w:val="32"/>
          <w:u w:val="single"/>
        </w:rPr>
        <w:t>202</w:t>
      </w:r>
      <w:r>
        <w:rPr>
          <w:rFonts w:eastAsia="仿宋_GB2312" w:hint="eastAsia"/>
          <w:spacing w:val="20"/>
          <w:sz w:val="32"/>
          <w:szCs w:val="32"/>
          <w:u w:val="single"/>
        </w:rPr>
        <w:t>3</w:t>
      </w:r>
      <w:r>
        <w:rPr>
          <w:rFonts w:eastAsia="仿宋_GB2312"/>
          <w:spacing w:val="20"/>
          <w:sz w:val="32"/>
          <w:szCs w:val="32"/>
          <w:u w:val="single"/>
        </w:rPr>
        <w:t>.</w:t>
      </w:r>
      <w:r>
        <w:rPr>
          <w:rFonts w:eastAsia="仿宋_GB2312" w:hint="eastAsia"/>
          <w:spacing w:val="20"/>
          <w:sz w:val="32"/>
          <w:szCs w:val="32"/>
          <w:u w:val="single"/>
        </w:rPr>
        <w:t>3</w:t>
      </w:r>
      <w:r>
        <w:rPr>
          <w:rFonts w:eastAsia="仿宋_GB2312"/>
          <w:sz w:val="32"/>
          <w:szCs w:val="32"/>
          <w:u w:val="single"/>
        </w:rPr>
        <w:t xml:space="preserve">           </w:t>
      </w:r>
    </w:p>
    <w:p w:rsidR="009320A0" w:rsidRDefault="009320A0">
      <w:pPr>
        <w:adjustRightInd w:val="0"/>
        <w:snapToGrid w:val="0"/>
        <w:spacing w:line="288" w:lineRule="auto"/>
        <w:ind w:firstLine="1040"/>
        <w:rPr>
          <w:rFonts w:eastAsia="仿宋_GB2312"/>
          <w:sz w:val="36"/>
          <w:szCs w:val="36"/>
          <w:u w:val="single"/>
        </w:rPr>
      </w:pPr>
      <w:bookmarkStart w:id="1" w:name="_Hlk57884087"/>
    </w:p>
    <w:p w:rsidR="009320A0" w:rsidRDefault="009320A0">
      <w:pPr>
        <w:adjustRightInd w:val="0"/>
        <w:snapToGrid w:val="0"/>
        <w:spacing w:line="288" w:lineRule="auto"/>
        <w:ind w:firstLine="1040"/>
        <w:rPr>
          <w:rFonts w:eastAsia="仿宋_GB2312"/>
          <w:sz w:val="36"/>
          <w:szCs w:val="36"/>
        </w:rPr>
      </w:pPr>
    </w:p>
    <w:p w:rsidR="009320A0" w:rsidRDefault="009320A0">
      <w:pPr>
        <w:rPr>
          <w:rFonts w:ascii="等线 Light" w:eastAsia="等线 Light" w:hAnsi="等线 Light"/>
          <w:b/>
          <w:bCs/>
        </w:rPr>
      </w:pPr>
    </w:p>
    <w:p w:rsidR="009320A0" w:rsidRDefault="009320A0"/>
    <w:p w:rsidR="009320A0" w:rsidRDefault="009320A0">
      <w:pPr>
        <w:adjustRightInd w:val="0"/>
        <w:snapToGrid w:val="0"/>
        <w:spacing w:line="288" w:lineRule="auto"/>
        <w:ind w:firstLine="1040"/>
        <w:rPr>
          <w:rFonts w:eastAsia="仿宋_GB2312"/>
          <w:sz w:val="36"/>
          <w:szCs w:val="36"/>
        </w:rPr>
      </w:pPr>
    </w:p>
    <w:bookmarkEnd w:id="1"/>
    <w:p w:rsidR="009320A0" w:rsidRDefault="009320A0">
      <w:pPr>
        <w:adjustRightInd w:val="0"/>
        <w:snapToGrid w:val="0"/>
        <w:spacing w:line="288" w:lineRule="auto"/>
        <w:jc w:val="center"/>
        <w:rPr>
          <w:rFonts w:eastAsia="楷体_GB2312"/>
          <w:sz w:val="36"/>
          <w:szCs w:val="36"/>
        </w:rPr>
      </w:pPr>
      <w:r>
        <w:rPr>
          <w:rFonts w:eastAsia="楷体_GB2312"/>
          <w:sz w:val="36"/>
          <w:szCs w:val="36"/>
        </w:rPr>
        <w:t>中华人民共和国生态环境部制</w:t>
      </w:r>
      <w:bookmarkEnd w:id="0"/>
    </w:p>
    <w:p w:rsidR="009320A0" w:rsidRDefault="009320A0">
      <w:pPr>
        <w:rPr>
          <w:rFonts w:ascii="等线 Light" w:eastAsia="等线 Light" w:hAnsi="等线 Light"/>
          <w:b/>
          <w:bCs/>
        </w:rPr>
        <w:sectPr w:rsidR="009320A0">
          <w:footerReference w:type="default" r:id="rId7"/>
          <w:pgSz w:w="11907" w:h="16840"/>
          <w:pgMar w:top="1701" w:right="1531" w:bottom="2127" w:left="1531" w:header="851" w:footer="851" w:gutter="0"/>
          <w:pgNumType w:start="1"/>
          <w:cols w:space="720"/>
          <w:docGrid w:linePitch="312"/>
        </w:sectPr>
      </w:pPr>
    </w:p>
    <w:p w:rsidR="009320A0" w:rsidRDefault="003A7285">
      <w:r>
        <w:rPr>
          <w:noProof/>
        </w:rPr>
        <w:lastRenderedPageBreak/>
        <w:drawing>
          <wp:anchor distT="0" distB="0" distL="114300" distR="114300" simplePos="0" relativeHeight="251657728" behindDoc="0" locked="0" layoutInCell="1" allowOverlap="1">
            <wp:simplePos x="0" y="0"/>
            <wp:positionH relativeFrom="column">
              <wp:posOffset>-400050</wp:posOffset>
            </wp:positionH>
            <wp:positionV relativeFrom="paragraph">
              <wp:posOffset>38100</wp:posOffset>
            </wp:positionV>
            <wp:extent cx="6120130" cy="8679815"/>
            <wp:effectExtent l="19050" t="0" r="0" b="0"/>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9"/>
                    <pic:cNvPicPr>
                      <a:picLocks noChangeAspect="1" noChangeArrowheads="1"/>
                    </pic:cNvPicPr>
                  </pic:nvPicPr>
                  <pic:blipFill>
                    <a:blip r:embed="rId8" cstate="print"/>
                    <a:srcRect/>
                    <a:stretch>
                      <a:fillRect/>
                    </a:stretch>
                  </pic:blipFill>
                  <pic:spPr bwMode="auto">
                    <a:xfrm>
                      <a:off x="0" y="0"/>
                      <a:ext cx="6120130" cy="8679815"/>
                    </a:xfrm>
                    <a:prstGeom prst="rect">
                      <a:avLst/>
                    </a:prstGeom>
                    <a:noFill/>
                    <a:ln w="9525">
                      <a:noFill/>
                      <a:miter lim="800000"/>
                      <a:headEnd/>
                      <a:tailEnd/>
                    </a:ln>
                    <a:effectLst/>
                  </pic:spPr>
                </pic:pic>
              </a:graphicData>
            </a:graphic>
          </wp:anchor>
        </w:drawing>
      </w:r>
    </w:p>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3A7285">
      <w:pPr>
        <w:pStyle w:val="2"/>
      </w:pPr>
      <w:r>
        <w:rPr>
          <w:noProof/>
        </w:rPr>
        <w:lastRenderedPageBreak/>
        <w:drawing>
          <wp:anchor distT="0" distB="0" distL="114300" distR="114300" simplePos="0" relativeHeight="251658752" behindDoc="0" locked="0" layoutInCell="1" allowOverlap="1">
            <wp:simplePos x="0" y="0"/>
            <wp:positionH relativeFrom="column">
              <wp:posOffset>-304800</wp:posOffset>
            </wp:positionH>
            <wp:positionV relativeFrom="paragraph">
              <wp:posOffset>57150</wp:posOffset>
            </wp:positionV>
            <wp:extent cx="6120130" cy="9006840"/>
            <wp:effectExtent l="19050" t="0" r="0" b="0"/>
            <wp:wrapNone/>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0"/>
                    <pic:cNvPicPr>
                      <a:picLocks noChangeAspect="1" noChangeArrowheads="1"/>
                    </pic:cNvPicPr>
                  </pic:nvPicPr>
                  <pic:blipFill>
                    <a:blip r:embed="rId9" cstate="print"/>
                    <a:srcRect/>
                    <a:stretch>
                      <a:fillRect/>
                    </a:stretch>
                  </pic:blipFill>
                  <pic:spPr bwMode="auto">
                    <a:xfrm>
                      <a:off x="0" y="0"/>
                      <a:ext cx="6120130" cy="9006840"/>
                    </a:xfrm>
                    <a:prstGeom prst="rect">
                      <a:avLst/>
                    </a:prstGeom>
                    <a:noFill/>
                    <a:ln w="9525">
                      <a:noFill/>
                      <a:miter lim="800000"/>
                      <a:headEnd/>
                      <a:tailEnd/>
                    </a:ln>
                    <a:effectLst/>
                  </pic:spPr>
                </pic:pic>
              </a:graphicData>
            </a:graphic>
          </wp:anchor>
        </w:drawing>
      </w: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3A7285">
      <w:r>
        <w:rPr>
          <w:noProof/>
        </w:rPr>
        <w:lastRenderedPageBreak/>
        <w:drawing>
          <wp:anchor distT="0" distB="0" distL="114300" distR="114300" simplePos="0" relativeHeight="251659776" behindDoc="0" locked="0" layoutInCell="1" allowOverlap="1">
            <wp:simplePos x="0" y="0"/>
            <wp:positionH relativeFrom="column">
              <wp:posOffset>-501650</wp:posOffset>
            </wp:positionH>
            <wp:positionV relativeFrom="paragraph">
              <wp:posOffset>70485</wp:posOffset>
            </wp:positionV>
            <wp:extent cx="6120130" cy="8348345"/>
            <wp:effectExtent l="19050" t="0" r="0" b="0"/>
            <wp:wrapNone/>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1"/>
                    <pic:cNvPicPr>
                      <a:picLocks noChangeAspect="1" noChangeArrowheads="1"/>
                    </pic:cNvPicPr>
                  </pic:nvPicPr>
                  <pic:blipFill>
                    <a:blip r:embed="rId10" cstate="print"/>
                    <a:srcRect/>
                    <a:stretch>
                      <a:fillRect/>
                    </a:stretch>
                  </pic:blipFill>
                  <pic:spPr bwMode="auto">
                    <a:xfrm>
                      <a:off x="0" y="0"/>
                      <a:ext cx="6120130" cy="8348345"/>
                    </a:xfrm>
                    <a:prstGeom prst="rect">
                      <a:avLst/>
                    </a:prstGeom>
                    <a:noFill/>
                    <a:ln w="9525">
                      <a:noFill/>
                      <a:miter lim="800000"/>
                      <a:headEnd/>
                      <a:tailEnd/>
                    </a:ln>
                  </pic:spPr>
                </pic:pic>
              </a:graphicData>
            </a:graphic>
          </wp:anchor>
        </w:drawing>
      </w:r>
    </w:p>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 w:rsidR="009320A0" w:rsidRDefault="009320A0">
      <w:pPr>
        <w:pStyle w:val="2"/>
      </w:pPr>
    </w:p>
    <w:p w:rsidR="009320A0" w:rsidRDefault="009320A0">
      <w:pPr>
        <w:rPr>
          <w:rFonts w:ascii="等线 Light" w:eastAsia="等线 Light" w:hAnsi="等线 Light"/>
          <w:b/>
          <w:bCs/>
        </w:rPr>
      </w:pPr>
    </w:p>
    <w:p w:rsidR="009320A0" w:rsidRDefault="009320A0">
      <w:pPr>
        <w:jc w:val="center"/>
        <w:outlineLvl w:val="0"/>
        <w:rPr>
          <w:rFonts w:eastAsia="黑体"/>
          <w:snapToGrid w:val="0"/>
          <w:sz w:val="30"/>
          <w:szCs w:val="30"/>
        </w:rPr>
      </w:pPr>
      <w:r>
        <w:br w:type="page"/>
      </w:r>
      <w:r>
        <w:rPr>
          <w:rFonts w:eastAsia="黑体"/>
          <w:snapToGrid w:val="0"/>
          <w:kern w:val="0"/>
          <w:sz w:val="30"/>
          <w:szCs w:val="30"/>
        </w:rPr>
        <w:lastRenderedPageBreak/>
        <w:t>一、建设项目基本情况</w:t>
      </w:r>
    </w:p>
    <w:tbl>
      <w:tblPr>
        <w:tblW w:w="930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000"/>
      </w:tblPr>
      <w:tblGrid>
        <w:gridCol w:w="14"/>
        <w:gridCol w:w="439"/>
        <w:gridCol w:w="1147"/>
        <w:gridCol w:w="1866"/>
        <w:gridCol w:w="1993"/>
        <w:gridCol w:w="3850"/>
      </w:tblGrid>
      <w:tr w:rsidR="009320A0">
        <w:trPr>
          <w:gridBefore w:val="1"/>
          <w:wBefore w:w="14" w:type="dxa"/>
          <w:trHeight w:val="497"/>
          <w:jc w:val="center"/>
        </w:trPr>
        <w:tc>
          <w:tcPr>
            <w:tcW w:w="1586" w:type="dxa"/>
            <w:gridSpan w:val="2"/>
            <w:tcMar>
              <w:top w:w="28" w:type="dxa"/>
              <w:left w:w="28" w:type="dxa"/>
              <w:bottom w:w="28" w:type="dxa"/>
              <w:right w:w="28" w:type="dxa"/>
            </w:tcMar>
            <w:vAlign w:val="center"/>
          </w:tcPr>
          <w:p w:rsidR="009320A0" w:rsidRDefault="009320A0">
            <w:pPr>
              <w:adjustRightInd w:val="0"/>
              <w:snapToGrid w:val="0"/>
              <w:jc w:val="center"/>
              <w:rPr>
                <w:sz w:val="24"/>
              </w:rPr>
            </w:pPr>
            <w:r>
              <w:rPr>
                <w:sz w:val="24"/>
              </w:rPr>
              <w:t>建设项目名称</w:t>
            </w:r>
          </w:p>
        </w:tc>
        <w:tc>
          <w:tcPr>
            <w:tcW w:w="7709" w:type="dxa"/>
            <w:gridSpan w:val="3"/>
            <w:tcMar>
              <w:top w:w="28" w:type="dxa"/>
              <w:left w:w="28" w:type="dxa"/>
              <w:bottom w:w="28" w:type="dxa"/>
              <w:right w:w="28" w:type="dxa"/>
            </w:tcMar>
            <w:vAlign w:val="center"/>
          </w:tcPr>
          <w:p w:rsidR="009320A0" w:rsidRDefault="009320A0">
            <w:pPr>
              <w:adjustRightInd w:val="0"/>
              <w:snapToGrid w:val="0"/>
              <w:jc w:val="center"/>
              <w:rPr>
                <w:sz w:val="24"/>
              </w:rPr>
            </w:pPr>
            <w:r>
              <w:rPr>
                <w:rFonts w:hint="eastAsia"/>
                <w:sz w:val="24"/>
              </w:rPr>
              <w:t>板材生产线技术改造项目</w:t>
            </w:r>
          </w:p>
        </w:tc>
      </w:tr>
      <w:tr w:rsidR="009320A0">
        <w:trPr>
          <w:gridBefore w:val="1"/>
          <w:wBefore w:w="14" w:type="dxa"/>
          <w:trHeight w:val="497"/>
          <w:jc w:val="center"/>
        </w:trPr>
        <w:tc>
          <w:tcPr>
            <w:tcW w:w="1586" w:type="dxa"/>
            <w:gridSpan w:val="2"/>
            <w:tcMar>
              <w:top w:w="28" w:type="dxa"/>
              <w:left w:w="28" w:type="dxa"/>
              <w:bottom w:w="28" w:type="dxa"/>
              <w:right w:w="28" w:type="dxa"/>
            </w:tcMar>
            <w:vAlign w:val="center"/>
          </w:tcPr>
          <w:p w:rsidR="009320A0" w:rsidRDefault="009320A0">
            <w:pPr>
              <w:adjustRightInd w:val="0"/>
              <w:snapToGrid w:val="0"/>
              <w:jc w:val="center"/>
              <w:rPr>
                <w:sz w:val="24"/>
              </w:rPr>
            </w:pPr>
            <w:r>
              <w:rPr>
                <w:sz w:val="24"/>
              </w:rPr>
              <w:t>项目代码</w:t>
            </w:r>
          </w:p>
        </w:tc>
        <w:tc>
          <w:tcPr>
            <w:tcW w:w="7709" w:type="dxa"/>
            <w:gridSpan w:val="3"/>
            <w:tcMar>
              <w:top w:w="28" w:type="dxa"/>
              <w:left w:w="28" w:type="dxa"/>
              <w:bottom w:w="28" w:type="dxa"/>
              <w:right w:w="28" w:type="dxa"/>
            </w:tcMar>
            <w:vAlign w:val="center"/>
          </w:tcPr>
          <w:p w:rsidR="009320A0" w:rsidRDefault="009320A0">
            <w:pPr>
              <w:adjustRightInd w:val="0"/>
              <w:snapToGrid w:val="0"/>
              <w:jc w:val="center"/>
              <w:rPr>
                <w:sz w:val="24"/>
              </w:rPr>
            </w:pPr>
            <w:r>
              <w:rPr>
                <w:rFonts w:hint="eastAsia"/>
                <w:sz w:val="24"/>
              </w:rPr>
              <w:t>2302-370405-89-02-479761</w:t>
            </w:r>
          </w:p>
        </w:tc>
      </w:tr>
      <w:tr w:rsidR="009320A0">
        <w:trPr>
          <w:gridBefore w:val="1"/>
          <w:wBefore w:w="14" w:type="dxa"/>
          <w:trHeight w:val="497"/>
          <w:jc w:val="center"/>
        </w:trPr>
        <w:tc>
          <w:tcPr>
            <w:tcW w:w="1586" w:type="dxa"/>
            <w:gridSpan w:val="2"/>
            <w:tcMar>
              <w:top w:w="28" w:type="dxa"/>
              <w:left w:w="28" w:type="dxa"/>
              <w:bottom w:w="28" w:type="dxa"/>
              <w:right w:w="28" w:type="dxa"/>
            </w:tcMar>
            <w:vAlign w:val="center"/>
          </w:tcPr>
          <w:p w:rsidR="009320A0" w:rsidRDefault="009320A0">
            <w:pPr>
              <w:adjustRightInd w:val="0"/>
              <w:snapToGrid w:val="0"/>
              <w:jc w:val="center"/>
              <w:rPr>
                <w:spacing w:val="-12"/>
                <w:sz w:val="24"/>
              </w:rPr>
            </w:pPr>
            <w:r>
              <w:rPr>
                <w:spacing w:val="-12"/>
                <w:sz w:val="24"/>
              </w:rPr>
              <w:t>建设单位联系人</w:t>
            </w:r>
          </w:p>
        </w:tc>
        <w:tc>
          <w:tcPr>
            <w:tcW w:w="1866" w:type="dxa"/>
            <w:tcMar>
              <w:top w:w="28" w:type="dxa"/>
              <w:left w:w="28" w:type="dxa"/>
              <w:bottom w:w="28" w:type="dxa"/>
              <w:right w:w="28" w:type="dxa"/>
            </w:tcMar>
            <w:vAlign w:val="center"/>
          </w:tcPr>
          <w:p w:rsidR="009320A0" w:rsidRDefault="009320A0">
            <w:pPr>
              <w:adjustRightInd w:val="0"/>
              <w:snapToGrid w:val="0"/>
              <w:jc w:val="center"/>
              <w:rPr>
                <w:sz w:val="24"/>
              </w:rPr>
            </w:pPr>
            <w:r>
              <w:rPr>
                <w:rFonts w:hint="eastAsia"/>
                <w:sz w:val="24"/>
              </w:rPr>
              <w:t>张</w:t>
            </w:r>
            <w:r w:rsidR="00701B7F">
              <w:rPr>
                <w:rFonts w:hint="eastAsia"/>
                <w:sz w:val="24"/>
              </w:rPr>
              <w:t>**</w:t>
            </w:r>
          </w:p>
        </w:tc>
        <w:tc>
          <w:tcPr>
            <w:tcW w:w="1993" w:type="dxa"/>
            <w:tcMar>
              <w:top w:w="28" w:type="dxa"/>
              <w:left w:w="28" w:type="dxa"/>
              <w:bottom w:w="28" w:type="dxa"/>
              <w:right w:w="28" w:type="dxa"/>
            </w:tcMar>
            <w:vAlign w:val="center"/>
          </w:tcPr>
          <w:p w:rsidR="009320A0" w:rsidRDefault="009320A0">
            <w:pPr>
              <w:adjustRightInd w:val="0"/>
              <w:snapToGrid w:val="0"/>
              <w:jc w:val="center"/>
              <w:rPr>
                <w:sz w:val="24"/>
              </w:rPr>
            </w:pPr>
            <w:r>
              <w:rPr>
                <w:sz w:val="24"/>
              </w:rPr>
              <w:t>联系方式</w:t>
            </w:r>
          </w:p>
        </w:tc>
        <w:tc>
          <w:tcPr>
            <w:tcW w:w="3850" w:type="dxa"/>
            <w:tcMar>
              <w:top w:w="28" w:type="dxa"/>
              <w:left w:w="28" w:type="dxa"/>
              <w:bottom w:w="28" w:type="dxa"/>
              <w:right w:w="28" w:type="dxa"/>
            </w:tcMar>
            <w:vAlign w:val="center"/>
          </w:tcPr>
          <w:p w:rsidR="009320A0" w:rsidRDefault="009320A0">
            <w:pPr>
              <w:adjustRightInd w:val="0"/>
              <w:snapToGrid w:val="0"/>
              <w:jc w:val="center"/>
              <w:rPr>
                <w:sz w:val="24"/>
              </w:rPr>
            </w:pPr>
            <w:r>
              <w:rPr>
                <w:rFonts w:hint="eastAsia"/>
                <w:sz w:val="24"/>
              </w:rPr>
              <w:t>135</w:t>
            </w:r>
            <w:r w:rsidR="00701B7F">
              <w:rPr>
                <w:rFonts w:hint="eastAsia"/>
                <w:sz w:val="24"/>
              </w:rPr>
              <w:t>****</w:t>
            </w:r>
            <w:r>
              <w:rPr>
                <w:rFonts w:hint="eastAsia"/>
                <w:sz w:val="24"/>
              </w:rPr>
              <w:t>1918</w:t>
            </w:r>
          </w:p>
        </w:tc>
      </w:tr>
      <w:tr w:rsidR="009320A0">
        <w:trPr>
          <w:gridBefore w:val="1"/>
          <w:wBefore w:w="14" w:type="dxa"/>
          <w:trHeight w:val="497"/>
          <w:jc w:val="center"/>
        </w:trPr>
        <w:tc>
          <w:tcPr>
            <w:tcW w:w="1586" w:type="dxa"/>
            <w:gridSpan w:val="2"/>
            <w:tcMar>
              <w:top w:w="28" w:type="dxa"/>
              <w:left w:w="28" w:type="dxa"/>
              <w:bottom w:w="28" w:type="dxa"/>
              <w:right w:w="28" w:type="dxa"/>
            </w:tcMar>
            <w:vAlign w:val="center"/>
          </w:tcPr>
          <w:p w:rsidR="009320A0" w:rsidRDefault="009320A0">
            <w:pPr>
              <w:adjustRightInd w:val="0"/>
              <w:snapToGrid w:val="0"/>
              <w:jc w:val="center"/>
              <w:rPr>
                <w:sz w:val="24"/>
              </w:rPr>
            </w:pPr>
            <w:r>
              <w:rPr>
                <w:sz w:val="24"/>
              </w:rPr>
              <w:t>建设地点</w:t>
            </w:r>
          </w:p>
        </w:tc>
        <w:tc>
          <w:tcPr>
            <w:tcW w:w="7709" w:type="dxa"/>
            <w:gridSpan w:val="3"/>
            <w:tcMar>
              <w:top w:w="28" w:type="dxa"/>
              <w:left w:w="28" w:type="dxa"/>
              <w:bottom w:w="28" w:type="dxa"/>
              <w:right w:w="28" w:type="dxa"/>
            </w:tcMar>
            <w:vAlign w:val="center"/>
          </w:tcPr>
          <w:p w:rsidR="009320A0" w:rsidRDefault="009320A0">
            <w:pPr>
              <w:adjustRightInd w:val="0"/>
              <w:snapToGrid w:val="0"/>
              <w:jc w:val="center"/>
              <w:rPr>
                <w:sz w:val="24"/>
              </w:rPr>
            </w:pPr>
            <w:r>
              <w:rPr>
                <w:rFonts w:hint="eastAsia"/>
                <w:sz w:val="24"/>
              </w:rPr>
              <w:t>枣庄市台儿庄区马兰屯镇廖巷村北泥顿路东侧现有厂区内</w:t>
            </w:r>
          </w:p>
        </w:tc>
      </w:tr>
      <w:tr w:rsidR="009320A0">
        <w:trPr>
          <w:gridBefore w:val="1"/>
          <w:wBefore w:w="14" w:type="dxa"/>
          <w:trHeight w:val="497"/>
          <w:jc w:val="center"/>
        </w:trPr>
        <w:tc>
          <w:tcPr>
            <w:tcW w:w="1586" w:type="dxa"/>
            <w:gridSpan w:val="2"/>
            <w:tcMar>
              <w:top w:w="28" w:type="dxa"/>
              <w:left w:w="28" w:type="dxa"/>
              <w:bottom w:w="28" w:type="dxa"/>
              <w:right w:w="28" w:type="dxa"/>
            </w:tcMar>
            <w:vAlign w:val="center"/>
          </w:tcPr>
          <w:p w:rsidR="009320A0" w:rsidRDefault="009320A0">
            <w:pPr>
              <w:adjustRightInd w:val="0"/>
              <w:snapToGrid w:val="0"/>
              <w:jc w:val="center"/>
              <w:rPr>
                <w:sz w:val="24"/>
              </w:rPr>
            </w:pPr>
            <w:r>
              <w:rPr>
                <w:sz w:val="24"/>
              </w:rPr>
              <w:t>地理坐标</w:t>
            </w:r>
          </w:p>
        </w:tc>
        <w:tc>
          <w:tcPr>
            <w:tcW w:w="7709" w:type="dxa"/>
            <w:gridSpan w:val="3"/>
            <w:tcMar>
              <w:top w:w="28" w:type="dxa"/>
              <w:left w:w="28" w:type="dxa"/>
              <w:bottom w:w="28" w:type="dxa"/>
              <w:right w:w="28" w:type="dxa"/>
            </w:tcMar>
            <w:vAlign w:val="center"/>
          </w:tcPr>
          <w:p w:rsidR="009320A0" w:rsidRDefault="009320A0">
            <w:pPr>
              <w:jc w:val="center"/>
              <w:rPr>
                <w:sz w:val="24"/>
              </w:rPr>
            </w:pPr>
            <w:r>
              <w:rPr>
                <w:rFonts w:hint="eastAsia"/>
                <w:sz w:val="24"/>
              </w:rPr>
              <w:t>117</w:t>
            </w:r>
            <w:r>
              <w:rPr>
                <w:rFonts w:hint="eastAsia"/>
                <w:sz w:val="24"/>
              </w:rPr>
              <w:t>度</w:t>
            </w:r>
            <w:r>
              <w:rPr>
                <w:rFonts w:hint="eastAsia"/>
                <w:sz w:val="24"/>
              </w:rPr>
              <w:t>38</w:t>
            </w:r>
            <w:r>
              <w:rPr>
                <w:rFonts w:hint="eastAsia"/>
                <w:sz w:val="24"/>
              </w:rPr>
              <w:t>分</w:t>
            </w:r>
            <w:r>
              <w:rPr>
                <w:rFonts w:hint="eastAsia"/>
                <w:sz w:val="24"/>
              </w:rPr>
              <w:t>49.2</w:t>
            </w:r>
            <w:r>
              <w:rPr>
                <w:rFonts w:hint="eastAsia"/>
                <w:sz w:val="24"/>
              </w:rPr>
              <w:t>秒，</w:t>
            </w:r>
            <w:r>
              <w:rPr>
                <w:rFonts w:hint="eastAsia"/>
                <w:sz w:val="24"/>
              </w:rPr>
              <w:t>34</w:t>
            </w:r>
            <w:r>
              <w:rPr>
                <w:rFonts w:hint="eastAsia"/>
                <w:sz w:val="24"/>
              </w:rPr>
              <w:t>度</w:t>
            </w:r>
            <w:r>
              <w:rPr>
                <w:rFonts w:hint="eastAsia"/>
                <w:sz w:val="24"/>
              </w:rPr>
              <w:t>37</w:t>
            </w:r>
            <w:r>
              <w:rPr>
                <w:rFonts w:hint="eastAsia"/>
                <w:sz w:val="24"/>
              </w:rPr>
              <w:t>分</w:t>
            </w:r>
            <w:r>
              <w:rPr>
                <w:rFonts w:hint="eastAsia"/>
                <w:sz w:val="24"/>
              </w:rPr>
              <w:t>4.8</w:t>
            </w:r>
            <w:r>
              <w:rPr>
                <w:rFonts w:hint="eastAsia"/>
                <w:sz w:val="24"/>
              </w:rPr>
              <w:t>秒</w:t>
            </w:r>
          </w:p>
        </w:tc>
      </w:tr>
      <w:tr w:rsidR="009320A0">
        <w:trPr>
          <w:gridBefore w:val="1"/>
          <w:wBefore w:w="14" w:type="dxa"/>
          <w:trHeight w:val="561"/>
          <w:jc w:val="center"/>
        </w:trPr>
        <w:tc>
          <w:tcPr>
            <w:tcW w:w="1586" w:type="dxa"/>
            <w:gridSpan w:val="2"/>
            <w:tcMar>
              <w:top w:w="28" w:type="dxa"/>
              <w:left w:w="28" w:type="dxa"/>
              <w:bottom w:w="28" w:type="dxa"/>
              <w:right w:w="28" w:type="dxa"/>
            </w:tcMar>
            <w:vAlign w:val="center"/>
          </w:tcPr>
          <w:p w:rsidR="009320A0" w:rsidRDefault="009320A0">
            <w:pPr>
              <w:adjustRightInd w:val="0"/>
              <w:snapToGrid w:val="0"/>
              <w:jc w:val="center"/>
              <w:rPr>
                <w:sz w:val="24"/>
              </w:rPr>
            </w:pPr>
            <w:r>
              <w:rPr>
                <w:sz w:val="24"/>
              </w:rPr>
              <w:t>国民经济行业类别</w:t>
            </w:r>
          </w:p>
        </w:tc>
        <w:tc>
          <w:tcPr>
            <w:tcW w:w="1866" w:type="dxa"/>
            <w:tcMar>
              <w:top w:w="28" w:type="dxa"/>
              <w:left w:w="28" w:type="dxa"/>
              <w:bottom w:w="28" w:type="dxa"/>
              <w:right w:w="28" w:type="dxa"/>
            </w:tcMar>
            <w:vAlign w:val="center"/>
          </w:tcPr>
          <w:p w:rsidR="009320A0" w:rsidRDefault="009320A0">
            <w:pPr>
              <w:adjustRightInd w:val="0"/>
              <w:snapToGrid w:val="0"/>
              <w:jc w:val="center"/>
              <w:rPr>
                <w:sz w:val="24"/>
              </w:rPr>
            </w:pPr>
            <w:r>
              <w:rPr>
                <w:rFonts w:hint="eastAsia"/>
                <w:sz w:val="24"/>
              </w:rPr>
              <w:t>C2021</w:t>
            </w:r>
            <w:r>
              <w:rPr>
                <w:rFonts w:hint="eastAsia"/>
                <w:sz w:val="24"/>
              </w:rPr>
              <w:t>胶合板制造</w:t>
            </w:r>
          </w:p>
        </w:tc>
        <w:tc>
          <w:tcPr>
            <w:tcW w:w="1993" w:type="dxa"/>
            <w:tcMar>
              <w:top w:w="28" w:type="dxa"/>
              <w:left w:w="28" w:type="dxa"/>
              <w:bottom w:w="28" w:type="dxa"/>
              <w:right w:w="28" w:type="dxa"/>
            </w:tcMar>
            <w:vAlign w:val="center"/>
          </w:tcPr>
          <w:p w:rsidR="009320A0" w:rsidRDefault="009320A0">
            <w:pPr>
              <w:adjustRightInd w:val="0"/>
              <w:snapToGrid w:val="0"/>
              <w:jc w:val="center"/>
              <w:rPr>
                <w:sz w:val="24"/>
              </w:rPr>
            </w:pPr>
            <w:r>
              <w:rPr>
                <w:sz w:val="24"/>
              </w:rPr>
              <w:t>建设项目</w:t>
            </w:r>
          </w:p>
          <w:p w:rsidR="009320A0" w:rsidRDefault="009320A0">
            <w:pPr>
              <w:adjustRightInd w:val="0"/>
              <w:snapToGrid w:val="0"/>
              <w:jc w:val="center"/>
              <w:rPr>
                <w:sz w:val="24"/>
              </w:rPr>
            </w:pPr>
            <w:r>
              <w:rPr>
                <w:sz w:val="24"/>
              </w:rPr>
              <w:t>行业类别</w:t>
            </w:r>
          </w:p>
        </w:tc>
        <w:tc>
          <w:tcPr>
            <w:tcW w:w="3850" w:type="dxa"/>
            <w:tcMar>
              <w:top w:w="28" w:type="dxa"/>
              <w:left w:w="28" w:type="dxa"/>
              <w:bottom w:w="28" w:type="dxa"/>
              <w:right w:w="28" w:type="dxa"/>
            </w:tcMar>
            <w:vAlign w:val="center"/>
          </w:tcPr>
          <w:p w:rsidR="009320A0" w:rsidRDefault="009320A0">
            <w:pPr>
              <w:adjustRightInd w:val="0"/>
              <w:snapToGrid w:val="0"/>
              <w:jc w:val="center"/>
              <w:rPr>
                <w:sz w:val="24"/>
              </w:rPr>
            </w:pPr>
            <w:r>
              <w:rPr>
                <w:rFonts w:hint="eastAsia"/>
                <w:sz w:val="24"/>
              </w:rPr>
              <w:t>十七、木材加工和木、竹、藤、棕、草制品业</w:t>
            </w:r>
            <w:r>
              <w:rPr>
                <w:rFonts w:hint="eastAsia"/>
                <w:sz w:val="24"/>
              </w:rPr>
              <w:t>20  34</w:t>
            </w:r>
            <w:r>
              <w:rPr>
                <w:rFonts w:hint="eastAsia"/>
                <w:sz w:val="24"/>
              </w:rPr>
              <w:t>人造板制造</w:t>
            </w:r>
            <w:r>
              <w:rPr>
                <w:rFonts w:hint="eastAsia"/>
                <w:sz w:val="24"/>
              </w:rPr>
              <w:t>202</w:t>
            </w:r>
            <w:r>
              <w:rPr>
                <w:rFonts w:hint="eastAsia"/>
                <w:sz w:val="24"/>
              </w:rPr>
              <w:t>；</w:t>
            </w:r>
          </w:p>
        </w:tc>
      </w:tr>
      <w:tr w:rsidR="009320A0">
        <w:trPr>
          <w:gridBefore w:val="1"/>
          <w:wBefore w:w="14" w:type="dxa"/>
          <w:trHeight w:val="1219"/>
          <w:jc w:val="center"/>
        </w:trPr>
        <w:tc>
          <w:tcPr>
            <w:tcW w:w="1586" w:type="dxa"/>
            <w:gridSpan w:val="2"/>
            <w:tcMar>
              <w:top w:w="28" w:type="dxa"/>
              <w:left w:w="28" w:type="dxa"/>
              <w:bottom w:w="28" w:type="dxa"/>
              <w:right w:w="28" w:type="dxa"/>
            </w:tcMar>
            <w:vAlign w:val="center"/>
          </w:tcPr>
          <w:p w:rsidR="009320A0" w:rsidRDefault="009320A0">
            <w:pPr>
              <w:adjustRightInd w:val="0"/>
              <w:snapToGrid w:val="0"/>
              <w:jc w:val="center"/>
              <w:rPr>
                <w:sz w:val="24"/>
              </w:rPr>
            </w:pPr>
            <w:r>
              <w:rPr>
                <w:sz w:val="24"/>
              </w:rPr>
              <w:t>建设性质</w:t>
            </w:r>
          </w:p>
        </w:tc>
        <w:tc>
          <w:tcPr>
            <w:tcW w:w="1866" w:type="dxa"/>
            <w:tcMar>
              <w:top w:w="28" w:type="dxa"/>
              <w:left w:w="28" w:type="dxa"/>
              <w:bottom w:w="28" w:type="dxa"/>
              <w:right w:w="28" w:type="dxa"/>
            </w:tcMar>
            <w:vAlign w:val="center"/>
          </w:tcPr>
          <w:p w:rsidR="009320A0" w:rsidRDefault="009320A0">
            <w:pPr>
              <w:jc w:val="left"/>
              <w:rPr>
                <w:sz w:val="24"/>
              </w:rPr>
            </w:pPr>
            <w:r>
              <w:rPr>
                <w:sz w:val="24"/>
              </w:rPr>
              <w:sym w:font="Wingdings 2" w:char="00A3"/>
            </w:r>
            <w:r>
              <w:rPr>
                <w:sz w:val="24"/>
              </w:rPr>
              <w:t>新建（迁建）</w:t>
            </w:r>
          </w:p>
          <w:p w:rsidR="009320A0" w:rsidRDefault="009320A0">
            <w:pPr>
              <w:jc w:val="left"/>
              <w:rPr>
                <w:sz w:val="24"/>
              </w:rPr>
            </w:pPr>
            <w:r>
              <w:rPr>
                <w:sz w:val="24"/>
              </w:rPr>
              <w:sym w:font="Wingdings 2" w:char="00A3"/>
            </w:r>
            <w:r>
              <w:rPr>
                <w:sz w:val="24"/>
              </w:rPr>
              <w:t>改建</w:t>
            </w:r>
          </w:p>
          <w:p w:rsidR="009320A0" w:rsidRDefault="009320A0">
            <w:pPr>
              <w:jc w:val="left"/>
              <w:rPr>
                <w:sz w:val="24"/>
              </w:rPr>
            </w:pPr>
            <w:r>
              <w:rPr>
                <w:sz w:val="24"/>
              </w:rPr>
              <w:sym w:font="Wingdings 2" w:char="00A3"/>
            </w:r>
            <w:r>
              <w:rPr>
                <w:sz w:val="24"/>
              </w:rPr>
              <w:t>扩建</w:t>
            </w:r>
          </w:p>
          <w:p w:rsidR="009320A0" w:rsidRDefault="009320A0">
            <w:pPr>
              <w:jc w:val="left"/>
              <w:rPr>
                <w:sz w:val="24"/>
              </w:rPr>
            </w:pPr>
            <w:r>
              <w:rPr>
                <w:sz w:val="24"/>
              </w:rPr>
              <w:sym w:font="Wingdings 2" w:char="0052"/>
            </w:r>
            <w:r>
              <w:rPr>
                <w:sz w:val="24"/>
              </w:rPr>
              <w:t>技术改造</w:t>
            </w:r>
          </w:p>
        </w:tc>
        <w:tc>
          <w:tcPr>
            <w:tcW w:w="1993" w:type="dxa"/>
            <w:tcMar>
              <w:top w:w="28" w:type="dxa"/>
              <w:left w:w="28" w:type="dxa"/>
              <w:bottom w:w="28" w:type="dxa"/>
              <w:right w:w="28" w:type="dxa"/>
            </w:tcMar>
            <w:vAlign w:val="center"/>
          </w:tcPr>
          <w:p w:rsidR="009320A0" w:rsidRDefault="009320A0">
            <w:pPr>
              <w:adjustRightInd w:val="0"/>
              <w:snapToGrid w:val="0"/>
              <w:jc w:val="center"/>
              <w:rPr>
                <w:sz w:val="24"/>
              </w:rPr>
            </w:pPr>
            <w:r>
              <w:rPr>
                <w:sz w:val="24"/>
              </w:rPr>
              <w:t>建设项目</w:t>
            </w:r>
          </w:p>
          <w:p w:rsidR="009320A0" w:rsidRDefault="009320A0">
            <w:pPr>
              <w:adjustRightInd w:val="0"/>
              <w:snapToGrid w:val="0"/>
              <w:jc w:val="center"/>
              <w:rPr>
                <w:sz w:val="24"/>
              </w:rPr>
            </w:pPr>
            <w:r>
              <w:rPr>
                <w:sz w:val="24"/>
              </w:rPr>
              <w:t>申报情形</w:t>
            </w:r>
          </w:p>
        </w:tc>
        <w:tc>
          <w:tcPr>
            <w:tcW w:w="3850" w:type="dxa"/>
            <w:tcMar>
              <w:top w:w="28" w:type="dxa"/>
              <w:left w:w="28" w:type="dxa"/>
              <w:bottom w:w="28" w:type="dxa"/>
              <w:right w:w="28" w:type="dxa"/>
            </w:tcMar>
            <w:vAlign w:val="center"/>
          </w:tcPr>
          <w:p w:rsidR="009320A0" w:rsidRDefault="009320A0">
            <w:pPr>
              <w:jc w:val="left"/>
              <w:rPr>
                <w:sz w:val="24"/>
              </w:rPr>
            </w:pPr>
            <w:r>
              <w:rPr>
                <w:sz w:val="24"/>
              </w:rPr>
              <w:t>√</w:t>
            </w:r>
            <w:r>
              <w:rPr>
                <w:sz w:val="24"/>
              </w:rPr>
              <w:t>首次申报项目</w:t>
            </w:r>
            <w:r>
              <w:rPr>
                <w:sz w:val="24"/>
              </w:rPr>
              <w:t xml:space="preserve">             </w:t>
            </w:r>
          </w:p>
          <w:p w:rsidR="009320A0" w:rsidRDefault="009320A0">
            <w:pPr>
              <w:jc w:val="left"/>
              <w:rPr>
                <w:sz w:val="24"/>
              </w:rPr>
            </w:pPr>
            <w:r>
              <w:rPr>
                <w:sz w:val="24"/>
              </w:rPr>
              <w:sym w:font="Wingdings 2" w:char="00A3"/>
            </w:r>
            <w:r>
              <w:rPr>
                <w:sz w:val="24"/>
              </w:rPr>
              <w:t>不予批准后再次申报项目</w:t>
            </w:r>
          </w:p>
          <w:p w:rsidR="009320A0" w:rsidRDefault="009320A0">
            <w:pPr>
              <w:jc w:val="left"/>
              <w:rPr>
                <w:sz w:val="24"/>
              </w:rPr>
            </w:pPr>
            <w:r>
              <w:rPr>
                <w:sz w:val="24"/>
              </w:rPr>
              <w:sym w:font="Wingdings 2" w:char="00A3"/>
            </w:r>
            <w:r>
              <w:rPr>
                <w:sz w:val="24"/>
              </w:rPr>
              <w:t>超五年重新审核项目</w:t>
            </w:r>
            <w:r>
              <w:rPr>
                <w:sz w:val="24"/>
              </w:rPr>
              <w:t xml:space="preserve">     </w:t>
            </w:r>
          </w:p>
          <w:p w:rsidR="009320A0" w:rsidRDefault="009320A0">
            <w:pPr>
              <w:jc w:val="left"/>
              <w:rPr>
                <w:sz w:val="24"/>
              </w:rPr>
            </w:pPr>
            <w:r>
              <w:rPr>
                <w:sz w:val="24"/>
              </w:rPr>
              <w:sym w:font="Wingdings 2" w:char="00A3"/>
            </w:r>
            <w:r>
              <w:rPr>
                <w:sz w:val="24"/>
              </w:rPr>
              <w:t>重大变动重新报批项目</w:t>
            </w:r>
          </w:p>
        </w:tc>
      </w:tr>
      <w:tr w:rsidR="009320A0">
        <w:trPr>
          <w:gridBefore w:val="1"/>
          <w:wBefore w:w="14" w:type="dxa"/>
          <w:trHeight w:val="851"/>
          <w:jc w:val="center"/>
        </w:trPr>
        <w:tc>
          <w:tcPr>
            <w:tcW w:w="1586" w:type="dxa"/>
            <w:gridSpan w:val="2"/>
            <w:tcMar>
              <w:top w:w="28" w:type="dxa"/>
              <w:left w:w="28" w:type="dxa"/>
              <w:bottom w:w="28" w:type="dxa"/>
              <w:right w:w="28" w:type="dxa"/>
            </w:tcMar>
            <w:vAlign w:val="center"/>
          </w:tcPr>
          <w:p w:rsidR="009320A0" w:rsidRDefault="009320A0">
            <w:pPr>
              <w:adjustRightInd w:val="0"/>
              <w:snapToGrid w:val="0"/>
              <w:jc w:val="center"/>
              <w:rPr>
                <w:sz w:val="24"/>
              </w:rPr>
            </w:pPr>
            <w:r>
              <w:rPr>
                <w:sz w:val="24"/>
              </w:rPr>
              <w:t>项目审批（核准</w:t>
            </w:r>
            <w:r>
              <w:rPr>
                <w:sz w:val="24"/>
              </w:rPr>
              <w:t>/</w:t>
            </w:r>
            <w:r>
              <w:rPr>
                <w:sz w:val="24"/>
              </w:rPr>
              <w:t>备案）部门（选填）</w:t>
            </w:r>
          </w:p>
        </w:tc>
        <w:tc>
          <w:tcPr>
            <w:tcW w:w="1866" w:type="dxa"/>
            <w:tcMar>
              <w:top w:w="28" w:type="dxa"/>
              <w:left w:w="28" w:type="dxa"/>
              <w:bottom w:w="28" w:type="dxa"/>
              <w:right w:w="28" w:type="dxa"/>
            </w:tcMar>
            <w:vAlign w:val="center"/>
          </w:tcPr>
          <w:p w:rsidR="009320A0" w:rsidRDefault="009320A0">
            <w:pPr>
              <w:adjustRightInd w:val="0"/>
              <w:snapToGrid w:val="0"/>
              <w:jc w:val="center"/>
              <w:rPr>
                <w:sz w:val="24"/>
              </w:rPr>
            </w:pPr>
            <w:r>
              <w:rPr>
                <w:rFonts w:hint="eastAsia"/>
                <w:sz w:val="24"/>
              </w:rPr>
              <w:t>枣庄市台儿庄区</w:t>
            </w:r>
            <w:r>
              <w:rPr>
                <w:sz w:val="24"/>
              </w:rPr>
              <w:t>行政审批服务局</w:t>
            </w:r>
          </w:p>
        </w:tc>
        <w:tc>
          <w:tcPr>
            <w:tcW w:w="1993" w:type="dxa"/>
            <w:tcMar>
              <w:top w:w="28" w:type="dxa"/>
              <w:left w:w="28" w:type="dxa"/>
              <w:bottom w:w="28" w:type="dxa"/>
              <w:right w:w="28" w:type="dxa"/>
            </w:tcMar>
            <w:vAlign w:val="center"/>
          </w:tcPr>
          <w:p w:rsidR="009320A0" w:rsidRDefault="009320A0">
            <w:pPr>
              <w:adjustRightInd w:val="0"/>
              <w:snapToGrid w:val="0"/>
              <w:jc w:val="center"/>
              <w:rPr>
                <w:sz w:val="24"/>
              </w:rPr>
            </w:pPr>
            <w:r>
              <w:rPr>
                <w:sz w:val="24"/>
              </w:rPr>
              <w:t>项目审批（核准</w:t>
            </w:r>
            <w:r>
              <w:rPr>
                <w:sz w:val="24"/>
              </w:rPr>
              <w:t>/</w:t>
            </w:r>
          </w:p>
          <w:p w:rsidR="009320A0" w:rsidRDefault="009320A0">
            <w:pPr>
              <w:adjustRightInd w:val="0"/>
              <w:snapToGrid w:val="0"/>
              <w:jc w:val="center"/>
              <w:rPr>
                <w:sz w:val="24"/>
              </w:rPr>
            </w:pPr>
            <w:r>
              <w:rPr>
                <w:sz w:val="24"/>
              </w:rPr>
              <w:t>备案）文号（选填）</w:t>
            </w:r>
          </w:p>
        </w:tc>
        <w:tc>
          <w:tcPr>
            <w:tcW w:w="3850" w:type="dxa"/>
            <w:tcMar>
              <w:top w:w="28" w:type="dxa"/>
              <w:left w:w="28" w:type="dxa"/>
              <w:bottom w:w="28" w:type="dxa"/>
              <w:right w:w="28" w:type="dxa"/>
            </w:tcMar>
            <w:vAlign w:val="center"/>
          </w:tcPr>
          <w:p w:rsidR="009320A0" w:rsidRDefault="009320A0">
            <w:pPr>
              <w:adjustRightInd w:val="0"/>
              <w:snapToGrid w:val="0"/>
              <w:jc w:val="center"/>
              <w:rPr>
                <w:sz w:val="24"/>
              </w:rPr>
            </w:pPr>
            <w:r>
              <w:rPr>
                <w:rFonts w:hint="eastAsia"/>
                <w:sz w:val="24"/>
              </w:rPr>
              <w:t>2302-370405-89-02-479761</w:t>
            </w:r>
          </w:p>
        </w:tc>
      </w:tr>
      <w:tr w:rsidR="009320A0">
        <w:trPr>
          <w:gridBefore w:val="1"/>
          <w:wBefore w:w="14" w:type="dxa"/>
          <w:trHeight w:val="481"/>
          <w:jc w:val="center"/>
        </w:trPr>
        <w:tc>
          <w:tcPr>
            <w:tcW w:w="1586" w:type="dxa"/>
            <w:gridSpan w:val="2"/>
            <w:tcMar>
              <w:top w:w="28" w:type="dxa"/>
              <w:left w:w="28" w:type="dxa"/>
              <w:bottom w:w="28" w:type="dxa"/>
              <w:right w:w="28" w:type="dxa"/>
            </w:tcMar>
            <w:vAlign w:val="center"/>
          </w:tcPr>
          <w:p w:rsidR="009320A0" w:rsidRPr="009320A0" w:rsidRDefault="009320A0">
            <w:pPr>
              <w:adjustRightInd w:val="0"/>
              <w:snapToGrid w:val="0"/>
              <w:jc w:val="center"/>
              <w:rPr>
                <w:sz w:val="24"/>
              </w:rPr>
            </w:pPr>
            <w:r w:rsidRPr="009320A0">
              <w:rPr>
                <w:sz w:val="24"/>
              </w:rPr>
              <w:t>总投资（万元）</w:t>
            </w:r>
          </w:p>
        </w:tc>
        <w:tc>
          <w:tcPr>
            <w:tcW w:w="1866" w:type="dxa"/>
            <w:tcMar>
              <w:top w:w="28" w:type="dxa"/>
              <w:left w:w="28" w:type="dxa"/>
              <w:bottom w:w="28" w:type="dxa"/>
              <w:right w:w="28" w:type="dxa"/>
            </w:tcMar>
            <w:vAlign w:val="center"/>
          </w:tcPr>
          <w:p w:rsidR="009320A0" w:rsidRPr="009320A0" w:rsidRDefault="009320A0">
            <w:pPr>
              <w:adjustRightInd w:val="0"/>
              <w:snapToGrid w:val="0"/>
              <w:jc w:val="center"/>
              <w:rPr>
                <w:sz w:val="24"/>
                <w:highlight w:val="yellow"/>
              </w:rPr>
            </w:pPr>
            <w:r w:rsidRPr="009320A0">
              <w:rPr>
                <w:rFonts w:hint="eastAsia"/>
                <w:bCs/>
                <w:sz w:val="24"/>
              </w:rPr>
              <w:t>200</w:t>
            </w:r>
          </w:p>
        </w:tc>
        <w:tc>
          <w:tcPr>
            <w:tcW w:w="1993" w:type="dxa"/>
            <w:tcMar>
              <w:top w:w="28" w:type="dxa"/>
              <w:left w:w="28" w:type="dxa"/>
              <w:bottom w:w="28" w:type="dxa"/>
              <w:right w:w="28" w:type="dxa"/>
            </w:tcMar>
            <w:vAlign w:val="center"/>
          </w:tcPr>
          <w:p w:rsidR="009320A0" w:rsidRPr="009320A0" w:rsidRDefault="009320A0">
            <w:pPr>
              <w:adjustRightInd w:val="0"/>
              <w:snapToGrid w:val="0"/>
              <w:jc w:val="center"/>
              <w:rPr>
                <w:sz w:val="24"/>
              </w:rPr>
            </w:pPr>
            <w:r w:rsidRPr="009320A0">
              <w:rPr>
                <w:sz w:val="24"/>
              </w:rPr>
              <w:t>环保投资（万元）</w:t>
            </w:r>
          </w:p>
        </w:tc>
        <w:tc>
          <w:tcPr>
            <w:tcW w:w="3850" w:type="dxa"/>
            <w:tcMar>
              <w:top w:w="28" w:type="dxa"/>
              <w:left w:w="28" w:type="dxa"/>
              <w:bottom w:w="28" w:type="dxa"/>
              <w:right w:w="28" w:type="dxa"/>
            </w:tcMar>
            <w:vAlign w:val="center"/>
          </w:tcPr>
          <w:p w:rsidR="009320A0" w:rsidRPr="009320A0" w:rsidRDefault="009320A0">
            <w:pPr>
              <w:adjustRightInd w:val="0"/>
              <w:snapToGrid w:val="0"/>
              <w:jc w:val="center"/>
              <w:rPr>
                <w:sz w:val="24"/>
              </w:rPr>
            </w:pPr>
            <w:r w:rsidRPr="009320A0">
              <w:rPr>
                <w:rFonts w:hint="eastAsia"/>
                <w:sz w:val="24"/>
              </w:rPr>
              <w:t>10</w:t>
            </w:r>
          </w:p>
        </w:tc>
      </w:tr>
      <w:tr w:rsidR="009320A0">
        <w:trPr>
          <w:gridBefore w:val="1"/>
          <w:wBefore w:w="14" w:type="dxa"/>
          <w:trHeight w:val="497"/>
          <w:jc w:val="center"/>
        </w:trPr>
        <w:tc>
          <w:tcPr>
            <w:tcW w:w="1586" w:type="dxa"/>
            <w:gridSpan w:val="2"/>
            <w:tcMar>
              <w:top w:w="28" w:type="dxa"/>
              <w:left w:w="28" w:type="dxa"/>
              <w:bottom w:w="28" w:type="dxa"/>
              <w:right w:w="28" w:type="dxa"/>
            </w:tcMar>
            <w:vAlign w:val="center"/>
          </w:tcPr>
          <w:p w:rsidR="009320A0" w:rsidRPr="009320A0" w:rsidRDefault="009320A0">
            <w:pPr>
              <w:adjustRightInd w:val="0"/>
              <w:snapToGrid w:val="0"/>
              <w:jc w:val="center"/>
              <w:rPr>
                <w:sz w:val="24"/>
              </w:rPr>
            </w:pPr>
            <w:r w:rsidRPr="009320A0">
              <w:rPr>
                <w:sz w:val="24"/>
              </w:rPr>
              <w:t>环保投资占比（</w:t>
            </w:r>
            <w:r w:rsidRPr="009320A0">
              <w:rPr>
                <w:sz w:val="24"/>
              </w:rPr>
              <w:t>%</w:t>
            </w:r>
            <w:r w:rsidRPr="009320A0">
              <w:rPr>
                <w:sz w:val="24"/>
              </w:rPr>
              <w:t>）</w:t>
            </w:r>
          </w:p>
        </w:tc>
        <w:tc>
          <w:tcPr>
            <w:tcW w:w="1866" w:type="dxa"/>
            <w:tcMar>
              <w:top w:w="28" w:type="dxa"/>
              <w:left w:w="28" w:type="dxa"/>
              <w:bottom w:w="28" w:type="dxa"/>
              <w:right w:w="28" w:type="dxa"/>
            </w:tcMar>
            <w:vAlign w:val="center"/>
          </w:tcPr>
          <w:p w:rsidR="009320A0" w:rsidRPr="009320A0" w:rsidRDefault="009320A0">
            <w:pPr>
              <w:adjustRightInd w:val="0"/>
              <w:snapToGrid w:val="0"/>
              <w:jc w:val="center"/>
              <w:rPr>
                <w:sz w:val="24"/>
                <w:highlight w:val="yellow"/>
              </w:rPr>
            </w:pPr>
            <w:r w:rsidRPr="009320A0">
              <w:rPr>
                <w:rFonts w:hint="eastAsia"/>
                <w:sz w:val="24"/>
              </w:rPr>
              <w:t>5</w:t>
            </w:r>
          </w:p>
        </w:tc>
        <w:tc>
          <w:tcPr>
            <w:tcW w:w="1993" w:type="dxa"/>
            <w:tcMar>
              <w:top w:w="28" w:type="dxa"/>
              <w:left w:w="28" w:type="dxa"/>
              <w:bottom w:w="28" w:type="dxa"/>
              <w:right w:w="28" w:type="dxa"/>
            </w:tcMar>
            <w:vAlign w:val="center"/>
          </w:tcPr>
          <w:p w:rsidR="009320A0" w:rsidRPr="009320A0" w:rsidRDefault="009320A0">
            <w:pPr>
              <w:adjustRightInd w:val="0"/>
              <w:snapToGrid w:val="0"/>
              <w:jc w:val="center"/>
              <w:rPr>
                <w:sz w:val="24"/>
              </w:rPr>
            </w:pPr>
            <w:r w:rsidRPr="009320A0">
              <w:rPr>
                <w:sz w:val="24"/>
              </w:rPr>
              <w:t>施工工期</w:t>
            </w:r>
          </w:p>
        </w:tc>
        <w:tc>
          <w:tcPr>
            <w:tcW w:w="3850" w:type="dxa"/>
            <w:tcMar>
              <w:top w:w="28" w:type="dxa"/>
              <w:left w:w="28" w:type="dxa"/>
              <w:bottom w:w="28" w:type="dxa"/>
              <w:right w:w="28" w:type="dxa"/>
            </w:tcMar>
            <w:vAlign w:val="center"/>
          </w:tcPr>
          <w:p w:rsidR="009320A0" w:rsidRPr="009320A0" w:rsidRDefault="009320A0">
            <w:pPr>
              <w:adjustRightInd w:val="0"/>
              <w:snapToGrid w:val="0"/>
              <w:jc w:val="center"/>
              <w:rPr>
                <w:sz w:val="24"/>
              </w:rPr>
            </w:pPr>
            <w:r w:rsidRPr="009320A0">
              <w:rPr>
                <w:rFonts w:hint="eastAsia"/>
                <w:sz w:val="24"/>
              </w:rPr>
              <w:t>1</w:t>
            </w:r>
            <w:r w:rsidRPr="009320A0">
              <w:rPr>
                <w:rFonts w:hint="eastAsia"/>
                <w:sz w:val="24"/>
              </w:rPr>
              <w:t>个月</w:t>
            </w:r>
          </w:p>
        </w:tc>
      </w:tr>
      <w:tr w:rsidR="009320A0">
        <w:trPr>
          <w:gridBefore w:val="1"/>
          <w:wBefore w:w="14" w:type="dxa"/>
          <w:trHeight w:val="497"/>
          <w:jc w:val="center"/>
        </w:trPr>
        <w:tc>
          <w:tcPr>
            <w:tcW w:w="1586" w:type="dxa"/>
            <w:gridSpan w:val="2"/>
            <w:tcMar>
              <w:top w:w="28" w:type="dxa"/>
              <w:left w:w="28" w:type="dxa"/>
              <w:bottom w:w="28" w:type="dxa"/>
              <w:right w:w="28" w:type="dxa"/>
            </w:tcMar>
            <w:vAlign w:val="center"/>
          </w:tcPr>
          <w:p w:rsidR="009320A0" w:rsidRPr="009320A0" w:rsidRDefault="009320A0">
            <w:pPr>
              <w:adjustRightInd w:val="0"/>
              <w:snapToGrid w:val="0"/>
              <w:jc w:val="center"/>
              <w:rPr>
                <w:sz w:val="24"/>
              </w:rPr>
            </w:pPr>
            <w:r w:rsidRPr="009320A0">
              <w:rPr>
                <w:sz w:val="24"/>
              </w:rPr>
              <w:t>是否开工建设</w:t>
            </w:r>
          </w:p>
        </w:tc>
        <w:tc>
          <w:tcPr>
            <w:tcW w:w="1866" w:type="dxa"/>
            <w:tcMar>
              <w:top w:w="28" w:type="dxa"/>
              <w:left w:w="28" w:type="dxa"/>
              <w:bottom w:w="28" w:type="dxa"/>
              <w:right w:w="28" w:type="dxa"/>
            </w:tcMar>
            <w:vAlign w:val="center"/>
          </w:tcPr>
          <w:p w:rsidR="009320A0" w:rsidRPr="009320A0" w:rsidRDefault="009320A0">
            <w:pPr>
              <w:adjustRightInd w:val="0"/>
              <w:snapToGrid w:val="0"/>
              <w:rPr>
                <w:sz w:val="24"/>
              </w:rPr>
            </w:pPr>
            <w:r w:rsidRPr="009320A0">
              <w:rPr>
                <w:sz w:val="24"/>
              </w:rPr>
              <w:t>√</w:t>
            </w:r>
            <w:r w:rsidRPr="009320A0">
              <w:rPr>
                <w:sz w:val="24"/>
              </w:rPr>
              <w:t>否</w:t>
            </w:r>
          </w:p>
          <w:p w:rsidR="009320A0" w:rsidRPr="009320A0" w:rsidRDefault="009320A0">
            <w:pPr>
              <w:adjustRightInd w:val="0"/>
              <w:snapToGrid w:val="0"/>
              <w:rPr>
                <w:sz w:val="24"/>
              </w:rPr>
            </w:pPr>
            <w:r w:rsidRPr="009320A0">
              <w:rPr>
                <w:sz w:val="24"/>
              </w:rPr>
              <w:sym w:font="Wingdings 2" w:char="00A3"/>
            </w:r>
            <w:r w:rsidRPr="009320A0">
              <w:rPr>
                <w:sz w:val="24"/>
              </w:rPr>
              <w:t>是：</w:t>
            </w:r>
            <w:r w:rsidRPr="009320A0">
              <w:rPr>
                <w:sz w:val="24"/>
                <w:u w:val="single"/>
              </w:rPr>
              <w:t xml:space="preserve">             </w:t>
            </w:r>
          </w:p>
        </w:tc>
        <w:tc>
          <w:tcPr>
            <w:tcW w:w="1993" w:type="dxa"/>
            <w:tcMar>
              <w:top w:w="28" w:type="dxa"/>
              <w:left w:w="28" w:type="dxa"/>
              <w:bottom w:w="28" w:type="dxa"/>
              <w:right w:w="28" w:type="dxa"/>
            </w:tcMar>
            <w:vAlign w:val="center"/>
          </w:tcPr>
          <w:p w:rsidR="009320A0" w:rsidRPr="009320A0" w:rsidRDefault="009320A0">
            <w:pPr>
              <w:adjustRightInd w:val="0"/>
              <w:snapToGrid w:val="0"/>
              <w:jc w:val="center"/>
              <w:rPr>
                <w:spacing w:val="-6"/>
                <w:sz w:val="24"/>
              </w:rPr>
            </w:pPr>
            <w:r w:rsidRPr="009320A0">
              <w:rPr>
                <w:spacing w:val="-6"/>
                <w:sz w:val="24"/>
              </w:rPr>
              <w:t>用地（用海）</w:t>
            </w:r>
          </w:p>
          <w:p w:rsidR="009320A0" w:rsidRPr="009320A0" w:rsidRDefault="009320A0">
            <w:pPr>
              <w:adjustRightInd w:val="0"/>
              <w:snapToGrid w:val="0"/>
              <w:jc w:val="center"/>
              <w:rPr>
                <w:sz w:val="24"/>
              </w:rPr>
            </w:pPr>
            <w:r w:rsidRPr="009320A0">
              <w:rPr>
                <w:spacing w:val="-6"/>
                <w:sz w:val="24"/>
              </w:rPr>
              <w:t>面积（</w:t>
            </w:r>
            <w:r w:rsidRPr="009320A0">
              <w:rPr>
                <w:spacing w:val="-6"/>
                <w:sz w:val="24"/>
              </w:rPr>
              <w:t>m</w:t>
            </w:r>
            <w:r w:rsidRPr="009320A0">
              <w:rPr>
                <w:spacing w:val="-6"/>
                <w:sz w:val="24"/>
                <w:vertAlign w:val="superscript"/>
              </w:rPr>
              <w:t>2</w:t>
            </w:r>
            <w:r w:rsidRPr="009320A0">
              <w:rPr>
                <w:spacing w:val="-6"/>
                <w:sz w:val="24"/>
              </w:rPr>
              <w:t>）</w:t>
            </w:r>
          </w:p>
        </w:tc>
        <w:tc>
          <w:tcPr>
            <w:tcW w:w="3850" w:type="dxa"/>
            <w:tcMar>
              <w:top w:w="28" w:type="dxa"/>
              <w:left w:w="28" w:type="dxa"/>
              <w:bottom w:w="28" w:type="dxa"/>
              <w:right w:w="28" w:type="dxa"/>
            </w:tcMar>
            <w:vAlign w:val="center"/>
          </w:tcPr>
          <w:p w:rsidR="009320A0" w:rsidRPr="009320A0" w:rsidRDefault="009320A0">
            <w:pPr>
              <w:adjustRightInd w:val="0"/>
              <w:snapToGrid w:val="0"/>
              <w:jc w:val="center"/>
              <w:rPr>
                <w:sz w:val="24"/>
              </w:rPr>
            </w:pPr>
            <w:r w:rsidRPr="009320A0">
              <w:rPr>
                <w:rFonts w:hint="eastAsia"/>
                <w:sz w:val="24"/>
              </w:rPr>
              <w:t>6667</w:t>
            </w:r>
          </w:p>
        </w:tc>
      </w:tr>
      <w:tr w:rsidR="009320A0">
        <w:tblPrEx>
          <w:tblCellMar>
            <w:left w:w="108" w:type="dxa"/>
            <w:right w:w="108" w:type="dxa"/>
          </w:tblCellMar>
        </w:tblPrEx>
        <w:trPr>
          <w:gridBefore w:val="1"/>
          <w:wBefore w:w="14" w:type="dxa"/>
          <w:trHeight w:val="1871"/>
          <w:jc w:val="center"/>
        </w:trPr>
        <w:tc>
          <w:tcPr>
            <w:tcW w:w="1586" w:type="dxa"/>
            <w:gridSpan w:val="2"/>
            <w:tcMar>
              <w:top w:w="28" w:type="dxa"/>
              <w:left w:w="28" w:type="dxa"/>
              <w:bottom w:w="28" w:type="dxa"/>
              <w:right w:w="28" w:type="dxa"/>
            </w:tcMar>
            <w:vAlign w:val="center"/>
          </w:tcPr>
          <w:p w:rsidR="009320A0" w:rsidRPr="009320A0" w:rsidRDefault="009320A0">
            <w:pPr>
              <w:autoSpaceDE w:val="0"/>
              <w:autoSpaceDN w:val="0"/>
              <w:adjustRightInd w:val="0"/>
              <w:snapToGrid w:val="0"/>
              <w:jc w:val="center"/>
              <w:rPr>
                <w:kern w:val="0"/>
                <w:sz w:val="24"/>
              </w:rPr>
            </w:pPr>
            <w:r w:rsidRPr="009320A0">
              <w:rPr>
                <w:kern w:val="0"/>
                <w:sz w:val="24"/>
              </w:rPr>
              <w:t>专项评价设置情况</w:t>
            </w:r>
          </w:p>
        </w:tc>
        <w:tc>
          <w:tcPr>
            <w:tcW w:w="7709" w:type="dxa"/>
            <w:gridSpan w:val="3"/>
            <w:tcMar>
              <w:top w:w="28" w:type="dxa"/>
              <w:left w:w="28" w:type="dxa"/>
              <w:bottom w:w="28" w:type="dxa"/>
              <w:right w:w="28" w:type="dxa"/>
            </w:tcMar>
            <w:vAlign w:val="center"/>
          </w:tcPr>
          <w:p w:rsidR="009320A0" w:rsidRPr="009320A0" w:rsidRDefault="009320A0">
            <w:pPr>
              <w:spacing w:line="360" w:lineRule="auto"/>
              <w:ind w:firstLineChars="200" w:firstLine="480"/>
              <w:jc w:val="left"/>
              <w:rPr>
                <w:kern w:val="0"/>
                <w:sz w:val="24"/>
              </w:rPr>
            </w:pPr>
            <w:r w:rsidRPr="009320A0">
              <w:rPr>
                <w:rFonts w:hint="eastAsia"/>
                <w:kern w:val="0"/>
                <w:sz w:val="24"/>
              </w:rPr>
              <w:t>项目排放废气中的甲醛为有毒有害污染物</w:t>
            </w:r>
            <w:r w:rsidRPr="009320A0">
              <w:rPr>
                <w:rFonts w:hint="eastAsia"/>
                <w:kern w:val="0"/>
                <w:sz w:val="24"/>
              </w:rPr>
              <w:t>(</w:t>
            </w:r>
            <w:r w:rsidRPr="009320A0">
              <w:rPr>
                <w:rFonts w:hint="eastAsia"/>
                <w:kern w:val="0"/>
                <w:sz w:val="24"/>
              </w:rPr>
              <w:t>参照《有毒有害大气污染物名录</w:t>
            </w:r>
            <w:r w:rsidRPr="009320A0">
              <w:rPr>
                <w:rFonts w:hint="eastAsia"/>
                <w:kern w:val="0"/>
                <w:sz w:val="24"/>
              </w:rPr>
              <w:t>(2018</w:t>
            </w:r>
            <w:r w:rsidRPr="009320A0">
              <w:rPr>
                <w:rFonts w:hint="eastAsia"/>
                <w:kern w:val="0"/>
                <w:sz w:val="24"/>
              </w:rPr>
              <w:t>年</w:t>
            </w:r>
            <w:r w:rsidRPr="009320A0">
              <w:rPr>
                <w:rFonts w:hint="eastAsia"/>
                <w:kern w:val="0"/>
                <w:sz w:val="24"/>
              </w:rPr>
              <w:t>)</w:t>
            </w:r>
            <w:r w:rsidRPr="009320A0">
              <w:rPr>
                <w:rFonts w:hint="eastAsia"/>
                <w:kern w:val="0"/>
                <w:sz w:val="24"/>
              </w:rPr>
              <w:t>》</w:t>
            </w:r>
            <w:r w:rsidRPr="009320A0">
              <w:rPr>
                <w:rFonts w:hint="eastAsia"/>
                <w:kern w:val="0"/>
                <w:sz w:val="24"/>
              </w:rPr>
              <w:t>)</w:t>
            </w:r>
            <w:r w:rsidRPr="009320A0">
              <w:rPr>
                <w:rFonts w:hint="eastAsia"/>
                <w:kern w:val="0"/>
                <w:sz w:val="24"/>
              </w:rPr>
              <w:t>，且厂界外</w:t>
            </w:r>
            <w:r w:rsidRPr="009320A0">
              <w:rPr>
                <w:rFonts w:hint="eastAsia"/>
                <w:kern w:val="0"/>
                <w:sz w:val="24"/>
              </w:rPr>
              <w:t>500m</w:t>
            </w:r>
            <w:r w:rsidRPr="009320A0">
              <w:rPr>
                <w:rFonts w:hint="eastAsia"/>
                <w:kern w:val="0"/>
                <w:sz w:val="24"/>
              </w:rPr>
              <w:t>范围内有环境空气保护目标</w:t>
            </w:r>
            <w:r w:rsidRPr="009320A0">
              <w:rPr>
                <w:rFonts w:hint="eastAsia"/>
                <w:kern w:val="0"/>
                <w:sz w:val="24"/>
              </w:rPr>
              <w:t>(</w:t>
            </w:r>
            <w:r w:rsidRPr="009320A0">
              <w:rPr>
                <w:rFonts w:hint="eastAsia"/>
                <w:kern w:val="0"/>
                <w:sz w:val="24"/>
              </w:rPr>
              <w:t>廖巷村、西王庄、马兰屯镇一中</w:t>
            </w:r>
            <w:r w:rsidRPr="009320A0">
              <w:rPr>
                <w:rFonts w:hint="eastAsia"/>
                <w:kern w:val="0"/>
                <w:sz w:val="24"/>
              </w:rPr>
              <w:t>)</w:t>
            </w:r>
            <w:r w:rsidRPr="009320A0">
              <w:rPr>
                <w:rFonts w:hint="eastAsia"/>
                <w:kern w:val="0"/>
                <w:sz w:val="24"/>
              </w:rPr>
              <w:t>，设置了大气专项评价。项目无废水外排，有毒有害易燃易爆危险物质存储量未超过临界量，不设置地表水、环境风险等专项评价。</w:t>
            </w:r>
          </w:p>
        </w:tc>
      </w:tr>
      <w:tr w:rsidR="009320A0">
        <w:tblPrEx>
          <w:tblCellMar>
            <w:left w:w="108" w:type="dxa"/>
            <w:right w:w="108" w:type="dxa"/>
          </w:tblCellMar>
        </w:tblPrEx>
        <w:trPr>
          <w:gridBefore w:val="1"/>
          <w:wBefore w:w="14" w:type="dxa"/>
          <w:trHeight w:val="567"/>
          <w:jc w:val="center"/>
        </w:trPr>
        <w:tc>
          <w:tcPr>
            <w:tcW w:w="1586" w:type="dxa"/>
            <w:gridSpan w:val="2"/>
            <w:tcMar>
              <w:top w:w="28" w:type="dxa"/>
              <w:left w:w="28" w:type="dxa"/>
              <w:bottom w:w="28" w:type="dxa"/>
              <w:right w:w="28" w:type="dxa"/>
            </w:tcMar>
            <w:vAlign w:val="center"/>
          </w:tcPr>
          <w:p w:rsidR="009320A0" w:rsidRDefault="009320A0">
            <w:pPr>
              <w:autoSpaceDE w:val="0"/>
              <w:autoSpaceDN w:val="0"/>
              <w:adjustRightInd w:val="0"/>
              <w:snapToGrid w:val="0"/>
              <w:jc w:val="center"/>
              <w:rPr>
                <w:kern w:val="0"/>
                <w:sz w:val="24"/>
              </w:rPr>
            </w:pPr>
            <w:r>
              <w:rPr>
                <w:sz w:val="24"/>
              </w:rPr>
              <w:t>规划情况</w:t>
            </w:r>
          </w:p>
        </w:tc>
        <w:tc>
          <w:tcPr>
            <w:tcW w:w="7709" w:type="dxa"/>
            <w:gridSpan w:val="3"/>
            <w:tcMar>
              <w:top w:w="28" w:type="dxa"/>
              <w:left w:w="28" w:type="dxa"/>
              <w:bottom w:w="28" w:type="dxa"/>
              <w:right w:w="28" w:type="dxa"/>
            </w:tcMar>
            <w:vAlign w:val="center"/>
          </w:tcPr>
          <w:p w:rsidR="009320A0" w:rsidRDefault="009320A0">
            <w:pPr>
              <w:spacing w:line="360" w:lineRule="auto"/>
              <w:jc w:val="center"/>
              <w:rPr>
                <w:kern w:val="0"/>
                <w:sz w:val="24"/>
              </w:rPr>
            </w:pPr>
            <w:r>
              <w:rPr>
                <w:kern w:val="0"/>
                <w:sz w:val="24"/>
              </w:rPr>
              <w:t>无</w:t>
            </w:r>
          </w:p>
        </w:tc>
      </w:tr>
      <w:tr w:rsidR="009320A0">
        <w:tblPrEx>
          <w:tblCellMar>
            <w:left w:w="108" w:type="dxa"/>
            <w:right w:w="108" w:type="dxa"/>
          </w:tblCellMar>
        </w:tblPrEx>
        <w:trPr>
          <w:gridBefore w:val="1"/>
          <w:wBefore w:w="14" w:type="dxa"/>
          <w:trHeight w:val="90"/>
          <w:jc w:val="center"/>
        </w:trPr>
        <w:tc>
          <w:tcPr>
            <w:tcW w:w="1586" w:type="dxa"/>
            <w:gridSpan w:val="2"/>
            <w:tcMar>
              <w:top w:w="28" w:type="dxa"/>
              <w:left w:w="28" w:type="dxa"/>
              <w:bottom w:w="28" w:type="dxa"/>
              <w:right w:w="28" w:type="dxa"/>
            </w:tcMar>
            <w:vAlign w:val="center"/>
          </w:tcPr>
          <w:p w:rsidR="009320A0" w:rsidRDefault="009320A0">
            <w:pPr>
              <w:adjustRightInd w:val="0"/>
              <w:snapToGrid w:val="0"/>
              <w:jc w:val="center"/>
              <w:rPr>
                <w:sz w:val="24"/>
              </w:rPr>
            </w:pPr>
            <w:r>
              <w:rPr>
                <w:sz w:val="24"/>
              </w:rPr>
              <w:t>规划环境影响</w:t>
            </w:r>
          </w:p>
          <w:p w:rsidR="009320A0" w:rsidRDefault="009320A0">
            <w:pPr>
              <w:adjustRightInd w:val="0"/>
              <w:snapToGrid w:val="0"/>
              <w:jc w:val="center"/>
              <w:rPr>
                <w:kern w:val="0"/>
                <w:sz w:val="24"/>
              </w:rPr>
            </w:pPr>
            <w:r>
              <w:rPr>
                <w:sz w:val="24"/>
              </w:rPr>
              <w:t>评价情况</w:t>
            </w:r>
          </w:p>
        </w:tc>
        <w:tc>
          <w:tcPr>
            <w:tcW w:w="7709" w:type="dxa"/>
            <w:gridSpan w:val="3"/>
            <w:tcMar>
              <w:top w:w="28" w:type="dxa"/>
              <w:left w:w="28" w:type="dxa"/>
              <w:bottom w:w="28" w:type="dxa"/>
              <w:right w:w="28" w:type="dxa"/>
            </w:tcMar>
            <w:vAlign w:val="center"/>
          </w:tcPr>
          <w:p w:rsidR="009320A0" w:rsidRDefault="009320A0">
            <w:pPr>
              <w:spacing w:line="360" w:lineRule="auto"/>
              <w:jc w:val="center"/>
              <w:rPr>
                <w:kern w:val="0"/>
                <w:sz w:val="24"/>
              </w:rPr>
            </w:pPr>
            <w:r>
              <w:rPr>
                <w:kern w:val="0"/>
                <w:sz w:val="24"/>
              </w:rPr>
              <w:t>无</w:t>
            </w:r>
          </w:p>
        </w:tc>
      </w:tr>
      <w:tr w:rsidR="009320A0">
        <w:tblPrEx>
          <w:tblCellMar>
            <w:left w:w="108" w:type="dxa"/>
            <w:right w:w="108" w:type="dxa"/>
          </w:tblCellMar>
        </w:tblPrEx>
        <w:trPr>
          <w:gridBefore w:val="1"/>
          <w:wBefore w:w="14" w:type="dxa"/>
          <w:trHeight w:val="437"/>
          <w:jc w:val="center"/>
        </w:trPr>
        <w:tc>
          <w:tcPr>
            <w:tcW w:w="1586" w:type="dxa"/>
            <w:gridSpan w:val="2"/>
            <w:tcMar>
              <w:top w:w="28" w:type="dxa"/>
              <w:left w:w="28" w:type="dxa"/>
              <w:bottom w:w="28" w:type="dxa"/>
              <w:right w:w="28" w:type="dxa"/>
            </w:tcMar>
            <w:vAlign w:val="center"/>
          </w:tcPr>
          <w:p w:rsidR="009320A0" w:rsidRDefault="009320A0">
            <w:pPr>
              <w:autoSpaceDE w:val="0"/>
              <w:autoSpaceDN w:val="0"/>
              <w:adjustRightInd w:val="0"/>
              <w:snapToGrid w:val="0"/>
              <w:jc w:val="center"/>
              <w:rPr>
                <w:kern w:val="0"/>
                <w:sz w:val="24"/>
              </w:rPr>
            </w:pPr>
            <w:r>
              <w:rPr>
                <w:kern w:val="0"/>
                <w:sz w:val="24"/>
              </w:rPr>
              <w:t>规划及规划环境影响评价符合性分析</w:t>
            </w:r>
          </w:p>
        </w:tc>
        <w:tc>
          <w:tcPr>
            <w:tcW w:w="7709" w:type="dxa"/>
            <w:gridSpan w:val="3"/>
            <w:tcMar>
              <w:top w:w="28" w:type="dxa"/>
              <w:left w:w="28" w:type="dxa"/>
              <w:bottom w:w="28" w:type="dxa"/>
              <w:right w:w="28" w:type="dxa"/>
            </w:tcMar>
            <w:vAlign w:val="center"/>
          </w:tcPr>
          <w:p w:rsidR="009320A0" w:rsidRDefault="009320A0">
            <w:pPr>
              <w:spacing w:line="360" w:lineRule="auto"/>
              <w:jc w:val="center"/>
            </w:pPr>
            <w:r>
              <w:rPr>
                <w:kern w:val="0"/>
                <w:sz w:val="24"/>
              </w:rPr>
              <w:t>无</w:t>
            </w:r>
          </w:p>
        </w:tc>
      </w:tr>
      <w:tr w:rsidR="009320A0">
        <w:tblPrEx>
          <w:tblCellMar>
            <w:left w:w="108" w:type="dxa"/>
            <w:right w:w="108" w:type="dxa"/>
          </w:tblCellMar>
        </w:tblPrEx>
        <w:trPr>
          <w:trHeight w:val="12882"/>
          <w:jc w:val="center"/>
        </w:trPr>
        <w:tc>
          <w:tcPr>
            <w:tcW w:w="453" w:type="dxa"/>
            <w:gridSpan w:val="2"/>
            <w:tcMar>
              <w:top w:w="28" w:type="dxa"/>
              <w:left w:w="28" w:type="dxa"/>
              <w:bottom w:w="28" w:type="dxa"/>
              <w:right w:w="28" w:type="dxa"/>
            </w:tcMar>
            <w:vAlign w:val="center"/>
          </w:tcPr>
          <w:p w:rsidR="009320A0" w:rsidRDefault="009320A0">
            <w:pPr>
              <w:autoSpaceDE w:val="0"/>
              <w:autoSpaceDN w:val="0"/>
              <w:adjustRightInd w:val="0"/>
              <w:snapToGrid w:val="0"/>
              <w:jc w:val="center"/>
              <w:rPr>
                <w:kern w:val="0"/>
                <w:sz w:val="24"/>
              </w:rPr>
            </w:pPr>
            <w:r>
              <w:rPr>
                <w:kern w:val="0"/>
                <w:sz w:val="24"/>
              </w:rPr>
              <w:lastRenderedPageBreak/>
              <w:t>其</w:t>
            </w:r>
          </w:p>
          <w:p w:rsidR="009320A0" w:rsidRDefault="009320A0">
            <w:pPr>
              <w:autoSpaceDE w:val="0"/>
              <w:autoSpaceDN w:val="0"/>
              <w:adjustRightInd w:val="0"/>
              <w:snapToGrid w:val="0"/>
              <w:jc w:val="center"/>
              <w:rPr>
                <w:kern w:val="0"/>
                <w:sz w:val="24"/>
              </w:rPr>
            </w:pPr>
            <w:r>
              <w:rPr>
                <w:kern w:val="0"/>
                <w:sz w:val="24"/>
              </w:rPr>
              <w:t>他</w:t>
            </w:r>
          </w:p>
          <w:p w:rsidR="009320A0" w:rsidRDefault="009320A0">
            <w:pPr>
              <w:autoSpaceDE w:val="0"/>
              <w:autoSpaceDN w:val="0"/>
              <w:adjustRightInd w:val="0"/>
              <w:snapToGrid w:val="0"/>
              <w:jc w:val="center"/>
              <w:rPr>
                <w:kern w:val="0"/>
                <w:sz w:val="24"/>
              </w:rPr>
            </w:pPr>
            <w:r>
              <w:rPr>
                <w:kern w:val="0"/>
                <w:sz w:val="24"/>
              </w:rPr>
              <w:t>符</w:t>
            </w:r>
          </w:p>
          <w:p w:rsidR="009320A0" w:rsidRDefault="009320A0">
            <w:pPr>
              <w:autoSpaceDE w:val="0"/>
              <w:autoSpaceDN w:val="0"/>
              <w:adjustRightInd w:val="0"/>
              <w:snapToGrid w:val="0"/>
              <w:jc w:val="center"/>
              <w:rPr>
                <w:kern w:val="0"/>
                <w:sz w:val="24"/>
              </w:rPr>
            </w:pPr>
            <w:r>
              <w:rPr>
                <w:kern w:val="0"/>
                <w:sz w:val="24"/>
              </w:rPr>
              <w:t>合</w:t>
            </w:r>
          </w:p>
          <w:p w:rsidR="009320A0" w:rsidRDefault="009320A0">
            <w:pPr>
              <w:autoSpaceDE w:val="0"/>
              <w:autoSpaceDN w:val="0"/>
              <w:adjustRightInd w:val="0"/>
              <w:snapToGrid w:val="0"/>
              <w:jc w:val="center"/>
              <w:rPr>
                <w:kern w:val="0"/>
                <w:sz w:val="24"/>
              </w:rPr>
            </w:pPr>
            <w:r>
              <w:rPr>
                <w:kern w:val="0"/>
                <w:sz w:val="24"/>
              </w:rPr>
              <w:t>性</w:t>
            </w:r>
          </w:p>
          <w:p w:rsidR="009320A0" w:rsidRDefault="009320A0">
            <w:pPr>
              <w:autoSpaceDE w:val="0"/>
              <w:autoSpaceDN w:val="0"/>
              <w:adjustRightInd w:val="0"/>
              <w:snapToGrid w:val="0"/>
              <w:jc w:val="center"/>
              <w:rPr>
                <w:kern w:val="0"/>
                <w:sz w:val="24"/>
              </w:rPr>
            </w:pPr>
            <w:r>
              <w:rPr>
                <w:kern w:val="0"/>
                <w:sz w:val="24"/>
              </w:rPr>
              <w:t>分</w:t>
            </w:r>
          </w:p>
          <w:p w:rsidR="009320A0" w:rsidRDefault="009320A0">
            <w:pPr>
              <w:autoSpaceDE w:val="0"/>
              <w:autoSpaceDN w:val="0"/>
              <w:adjustRightInd w:val="0"/>
              <w:snapToGrid w:val="0"/>
              <w:jc w:val="center"/>
              <w:rPr>
                <w:kern w:val="0"/>
                <w:sz w:val="24"/>
              </w:rPr>
            </w:pPr>
            <w:r>
              <w:rPr>
                <w:kern w:val="0"/>
                <w:sz w:val="24"/>
              </w:rPr>
              <w:t>析</w:t>
            </w:r>
          </w:p>
        </w:tc>
        <w:tc>
          <w:tcPr>
            <w:tcW w:w="8856" w:type="dxa"/>
            <w:gridSpan w:val="4"/>
            <w:tcMar>
              <w:top w:w="28" w:type="dxa"/>
              <w:left w:w="28" w:type="dxa"/>
              <w:bottom w:w="28" w:type="dxa"/>
              <w:right w:w="28" w:type="dxa"/>
            </w:tcMar>
            <w:vAlign w:val="center"/>
          </w:tcPr>
          <w:p w:rsidR="009320A0" w:rsidRDefault="009320A0" w:rsidP="00701B7F">
            <w:pPr>
              <w:pStyle w:val="4"/>
              <w:snapToGrid/>
              <w:spacing w:beforeLines="50" w:line="348" w:lineRule="auto"/>
              <w:ind w:firstLineChars="200"/>
              <w:rPr>
                <w:rFonts w:ascii="Times New Roman" w:eastAsia="黑体" w:hAnsi="Times New Roman" w:cs="Times New Roman"/>
              </w:rPr>
            </w:pPr>
            <w:r>
              <w:rPr>
                <w:rFonts w:ascii="Times New Roman" w:eastAsia="黑体" w:hAnsi="Times New Roman" w:cs="Times New Roman"/>
              </w:rPr>
              <w:t>1</w:t>
            </w:r>
            <w:r>
              <w:rPr>
                <w:rFonts w:ascii="Times New Roman" w:eastAsia="黑体" w:hAnsi="Times New Roman" w:cs="Times New Roman" w:hint="eastAsia"/>
              </w:rPr>
              <w:t>.</w:t>
            </w:r>
            <w:r>
              <w:rPr>
                <w:rFonts w:ascii="Times New Roman" w:eastAsia="黑体" w:hAnsi="Times New Roman" w:cs="Times New Roman" w:hint="eastAsia"/>
              </w:rPr>
              <w:t>产业政策符合性分析</w:t>
            </w:r>
          </w:p>
          <w:p w:rsidR="009320A0" w:rsidRDefault="009320A0">
            <w:pPr>
              <w:pStyle w:val="4"/>
              <w:snapToGrid/>
              <w:ind w:firstLineChars="200"/>
              <w:rPr>
                <w:rFonts w:ascii="Times New Roman" w:hAnsi="Times New Roman" w:cs="Times New Roman"/>
              </w:rPr>
            </w:pPr>
            <w:r>
              <w:rPr>
                <w:rFonts w:ascii="Times New Roman" w:hAnsi="Times New Roman" w:cs="Times New Roman" w:hint="eastAsia"/>
              </w:rPr>
              <w:t>根据国家发展和改革委员会《产业结构调整指导目录》</w:t>
            </w:r>
            <w:r>
              <w:rPr>
                <w:rFonts w:ascii="Times New Roman" w:hAnsi="Times New Roman" w:cs="Times New Roman" w:hint="eastAsia"/>
              </w:rPr>
              <w:t>(2019</w:t>
            </w:r>
            <w:r>
              <w:rPr>
                <w:rFonts w:ascii="Times New Roman" w:hAnsi="Times New Roman" w:cs="Times New Roman" w:hint="eastAsia"/>
              </w:rPr>
              <w:t>年本</w:t>
            </w:r>
            <w:r>
              <w:rPr>
                <w:rFonts w:ascii="Times New Roman" w:hAnsi="Times New Roman" w:cs="Times New Roman" w:hint="eastAsia"/>
              </w:rPr>
              <w:t>)</w:t>
            </w:r>
            <w:r>
              <w:rPr>
                <w:rFonts w:ascii="Times New Roman" w:hAnsi="Times New Roman" w:cs="Times New Roman" w:hint="eastAsia"/>
              </w:rPr>
              <w:t>中的有关规定，本项目未列入鼓励类、限制类和淘汰类名录中，项目属允许类项目。因此，项目的建设符合国家产业政策。同时已经取得了枣庄市台儿庄区行政审批服务局备案</w:t>
            </w:r>
            <w:r>
              <w:rPr>
                <w:rFonts w:ascii="Times New Roman" w:hAnsi="Times New Roman" w:cs="Times New Roman" w:hint="eastAsia"/>
              </w:rPr>
              <w:t>(</w:t>
            </w:r>
            <w:r>
              <w:rPr>
                <w:rFonts w:ascii="Times New Roman" w:hAnsi="Times New Roman" w:cs="Times New Roman" w:hint="eastAsia"/>
              </w:rPr>
              <w:t>备案号：</w:t>
            </w:r>
            <w:r>
              <w:rPr>
                <w:rFonts w:ascii="Times New Roman" w:hAnsi="Times New Roman" w:cs="Times New Roman" w:hint="eastAsia"/>
              </w:rPr>
              <w:t>2302-370405-89-02-479761</w:t>
            </w:r>
            <w:r>
              <w:rPr>
                <w:rFonts w:ascii="Times New Roman" w:hAnsi="Times New Roman" w:cs="Times New Roman" w:hint="eastAsia"/>
              </w:rPr>
              <w:t>，见附件</w:t>
            </w:r>
            <w:r>
              <w:rPr>
                <w:rFonts w:ascii="Times New Roman" w:hAnsi="Times New Roman" w:cs="Times New Roman" w:hint="eastAsia"/>
              </w:rPr>
              <w:t>2)</w:t>
            </w:r>
            <w:r>
              <w:rPr>
                <w:rFonts w:ascii="Times New Roman" w:hAnsi="Times New Roman" w:cs="Times New Roman" w:hint="eastAsia"/>
              </w:rPr>
              <w:t>。</w:t>
            </w:r>
          </w:p>
          <w:p w:rsidR="009320A0" w:rsidRDefault="009320A0" w:rsidP="00701B7F">
            <w:pPr>
              <w:pStyle w:val="4"/>
              <w:snapToGrid/>
              <w:spacing w:beforeLines="50" w:line="348" w:lineRule="auto"/>
              <w:ind w:firstLineChars="200"/>
              <w:rPr>
                <w:rFonts w:ascii="Times New Roman" w:eastAsia="黑体" w:hAnsi="Times New Roman" w:cs="Times New Roman"/>
              </w:rPr>
            </w:pPr>
            <w:r>
              <w:rPr>
                <w:rFonts w:ascii="Times New Roman" w:eastAsia="黑体" w:hAnsi="Times New Roman" w:cs="Times New Roman" w:hint="eastAsia"/>
              </w:rPr>
              <w:t>2.</w:t>
            </w:r>
            <w:r>
              <w:rPr>
                <w:rFonts w:ascii="Times New Roman" w:eastAsia="黑体" w:hAnsi="Times New Roman" w:cs="Times New Roman" w:hint="eastAsia"/>
              </w:rPr>
              <w:t>选址符合性分析</w:t>
            </w:r>
          </w:p>
          <w:p w:rsidR="009320A0" w:rsidRDefault="009320A0">
            <w:pPr>
              <w:pStyle w:val="4"/>
              <w:ind w:firstLineChars="200"/>
              <w:rPr>
                <w:rFonts w:ascii="Times New Roman" w:hAnsi="Times New Roman" w:cs="Times New Roman"/>
              </w:rPr>
            </w:pPr>
            <w:r>
              <w:rPr>
                <w:rFonts w:ascii="Times New Roman" w:hAnsi="Times New Roman" w:cs="Times New Roman" w:hint="eastAsia"/>
              </w:rPr>
              <w:t>项目厂址位于山东省</w:t>
            </w:r>
            <w:r>
              <w:rPr>
                <w:rFonts w:hint="eastAsia"/>
              </w:rPr>
              <w:t>枣庄市台儿庄区马兰屯镇廖巷村北泥顿路东侧现有厂区内</w:t>
            </w:r>
            <w:r>
              <w:rPr>
                <w:rFonts w:ascii="Times New Roman" w:hAnsi="Times New Roman" w:cs="Times New Roman" w:hint="eastAsia"/>
              </w:rPr>
              <w:t>(</w:t>
            </w:r>
            <w:r>
              <w:rPr>
                <w:rFonts w:ascii="Times New Roman" w:hAnsi="Times New Roman" w:cs="Times New Roman" w:hint="eastAsia"/>
              </w:rPr>
              <w:t>地理位置见附图</w:t>
            </w:r>
            <w:r>
              <w:rPr>
                <w:rFonts w:ascii="Times New Roman" w:hAnsi="Times New Roman" w:cs="Times New Roman" w:hint="eastAsia"/>
              </w:rPr>
              <w:t>1)</w:t>
            </w:r>
            <w:r>
              <w:rPr>
                <w:rFonts w:ascii="Times New Roman" w:hAnsi="Times New Roman" w:cs="Times New Roman" w:hint="eastAsia"/>
              </w:rPr>
              <w:t>。在现有厂区及车间内进行板材生产线技术改造项目。经查询，项目用地不属于《限制用地项目目录</w:t>
            </w:r>
            <w:r>
              <w:rPr>
                <w:rFonts w:ascii="Times New Roman" w:hAnsi="Times New Roman" w:cs="Times New Roman" w:hint="eastAsia"/>
              </w:rPr>
              <w:t>(2012</w:t>
            </w:r>
            <w:r>
              <w:rPr>
                <w:rFonts w:ascii="Times New Roman" w:hAnsi="Times New Roman" w:cs="Times New Roman" w:hint="eastAsia"/>
              </w:rPr>
              <w:t>年本</w:t>
            </w:r>
            <w:r>
              <w:rPr>
                <w:rFonts w:ascii="Times New Roman" w:hAnsi="Times New Roman" w:cs="Times New Roman" w:hint="eastAsia"/>
              </w:rPr>
              <w:t>)</w:t>
            </w:r>
            <w:r>
              <w:rPr>
                <w:rFonts w:ascii="Times New Roman" w:hAnsi="Times New Roman" w:cs="Times New Roman" w:hint="eastAsia"/>
              </w:rPr>
              <w:t>》和《禁止用地项目目录</w:t>
            </w:r>
            <w:r>
              <w:rPr>
                <w:rFonts w:ascii="Times New Roman" w:hAnsi="Times New Roman" w:cs="Times New Roman" w:hint="eastAsia"/>
              </w:rPr>
              <w:t>(2012</w:t>
            </w:r>
            <w:r>
              <w:rPr>
                <w:rFonts w:ascii="Times New Roman" w:hAnsi="Times New Roman" w:cs="Times New Roman" w:hint="eastAsia"/>
              </w:rPr>
              <w:t>年本</w:t>
            </w:r>
            <w:r>
              <w:rPr>
                <w:rFonts w:ascii="Times New Roman" w:hAnsi="Times New Roman" w:cs="Times New Roman" w:hint="eastAsia"/>
              </w:rPr>
              <w:t>)</w:t>
            </w:r>
            <w:r>
              <w:rPr>
                <w:rFonts w:ascii="Times New Roman" w:hAnsi="Times New Roman" w:cs="Times New Roman" w:hint="eastAsia"/>
              </w:rPr>
              <w:t>》中的“限制类”和“禁止类”，也不属于《山东省禁止限制供地项目及建设用地集约利用控制标准》中的“限制类”和“禁止类”范畴，符合马兰屯镇总体规划。</w:t>
            </w:r>
          </w:p>
          <w:p w:rsidR="009320A0" w:rsidRDefault="009320A0">
            <w:pPr>
              <w:pStyle w:val="4"/>
              <w:snapToGrid/>
              <w:ind w:firstLineChars="200"/>
              <w:rPr>
                <w:rFonts w:ascii="Times New Roman" w:hAnsi="Times New Roman" w:cs="Times New Roman"/>
              </w:rPr>
            </w:pPr>
            <w:r>
              <w:rPr>
                <w:rFonts w:ascii="Times New Roman" w:hAnsi="Times New Roman" w:cs="Times New Roman" w:hint="eastAsia"/>
              </w:rPr>
              <w:t>项目位于山东省</w:t>
            </w:r>
            <w:r>
              <w:rPr>
                <w:rFonts w:hint="eastAsia"/>
              </w:rPr>
              <w:t>枣庄市台儿庄区马兰屯镇廖巷村北泥顿路东侧现有厂区内</w:t>
            </w:r>
            <w:r>
              <w:rPr>
                <w:rFonts w:ascii="Times New Roman" w:hAnsi="Times New Roman" w:cs="Times New Roman" w:hint="eastAsia"/>
              </w:rPr>
              <w:t>。厂区西侧、南侧为其他生产企业，东侧为林地，北侧为加油站。项目周围无重点文物保护单位，同时项目产生的污染物较少，经过相应措施处理后都能达到环境保护的标准，对环境的影响较小，场址选择合理，符合区域土地使用规划。</w:t>
            </w:r>
          </w:p>
          <w:p w:rsidR="009320A0" w:rsidRDefault="009320A0" w:rsidP="00701B7F">
            <w:pPr>
              <w:pStyle w:val="4"/>
              <w:snapToGrid/>
              <w:spacing w:beforeLines="50" w:line="348" w:lineRule="auto"/>
              <w:ind w:firstLineChars="200"/>
              <w:rPr>
                <w:rFonts w:ascii="Times New Roman" w:eastAsia="黑体" w:hAnsi="Times New Roman" w:cs="Times New Roman"/>
              </w:rPr>
            </w:pPr>
            <w:r>
              <w:rPr>
                <w:rFonts w:ascii="Times New Roman" w:eastAsia="黑体" w:hAnsi="Times New Roman" w:cs="Times New Roman" w:hint="eastAsia"/>
              </w:rPr>
              <w:t>3.</w:t>
            </w:r>
            <w:r>
              <w:rPr>
                <w:rFonts w:ascii="Times New Roman" w:eastAsia="黑体" w:hAnsi="黑体" w:cs="Times New Roman"/>
              </w:rPr>
              <w:t>项目与</w:t>
            </w:r>
            <w:r>
              <w:rPr>
                <w:rFonts w:ascii="Times New Roman" w:eastAsia="黑体" w:hAnsi="黑体" w:cs="Times New Roman" w:hint="eastAsia"/>
              </w:rPr>
              <w:t>“</w:t>
            </w:r>
            <w:r>
              <w:rPr>
                <w:rFonts w:ascii="Times New Roman" w:eastAsia="黑体" w:hAnsi="黑体" w:cs="Times New Roman"/>
              </w:rPr>
              <w:t>三线一单</w:t>
            </w:r>
            <w:r>
              <w:rPr>
                <w:rFonts w:ascii="Times New Roman" w:eastAsia="黑体" w:hAnsi="黑体" w:cs="Times New Roman" w:hint="eastAsia"/>
              </w:rPr>
              <w:t>”</w:t>
            </w:r>
            <w:r>
              <w:rPr>
                <w:rFonts w:ascii="Times New Roman" w:eastAsia="黑体" w:hAnsi="黑体" w:cs="Times New Roman"/>
              </w:rPr>
              <w:t>符合性分析</w:t>
            </w:r>
          </w:p>
          <w:p w:rsidR="009320A0" w:rsidRDefault="009320A0">
            <w:pPr>
              <w:pStyle w:val="4"/>
              <w:snapToGrid/>
              <w:ind w:firstLineChars="200"/>
              <w:rPr>
                <w:rFonts w:ascii="Times New Roman" w:hAnsi="Times New Roman" w:cs="Times New Roman"/>
              </w:rPr>
            </w:pPr>
            <w:r>
              <w:rPr>
                <w:rFonts w:ascii="Times New Roman" w:hAnsi="Times New Roman" w:cs="Times New Roman"/>
              </w:rPr>
              <w:t>结合《关于以改善环境质量为核心加强环境影响评价管理的通知》</w:t>
            </w:r>
            <w:r>
              <w:rPr>
                <w:rFonts w:ascii="Times New Roman" w:hAnsi="Times New Roman" w:cs="Times New Roman"/>
              </w:rPr>
              <w:t>(</w:t>
            </w:r>
            <w:r>
              <w:rPr>
                <w:rFonts w:ascii="Times New Roman" w:hAnsi="Times New Roman" w:cs="Times New Roman"/>
              </w:rPr>
              <w:t>环环评</w:t>
            </w:r>
            <w:r>
              <w:rPr>
                <w:rFonts w:ascii="Times New Roman" w:hAnsi="Times New Roman" w:cs="Times New Roman"/>
              </w:rPr>
              <w:t>[2016]</w:t>
            </w:r>
            <w:r>
              <w:rPr>
                <w:rFonts w:ascii="Times New Roman" w:eastAsia="仿宋_GB2312" w:hAnsi="Times New Roman" w:cs="Times New Roman"/>
              </w:rPr>
              <w:t>150</w:t>
            </w:r>
            <w:r>
              <w:rPr>
                <w:rFonts w:ascii="Times New Roman" w:hAnsi="Times New Roman" w:cs="Times New Roman"/>
              </w:rPr>
              <w:t>号</w:t>
            </w:r>
            <w:r>
              <w:rPr>
                <w:rFonts w:ascii="Times New Roman" w:hAnsi="Times New Roman" w:cs="Times New Roman"/>
              </w:rPr>
              <w:t>)</w:t>
            </w:r>
            <w:r>
              <w:rPr>
                <w:rFonts w:ascii="Times New Roman" w:hAnsi="Times New Roman" w:cs="Times New Roman"/>
              </w:rPr>
              <w:t>要求，该项目与生态保护红线、环境质量底线、资源利用上线和环境准入负面清单</w:t>
            </w:r>
            <w:r>
              <w:rPr>
                <w:rFonts w:ascii="Times New Roman" w:hAnsi="Times New Roman" w:cs="Times New Roman" w:hint="eastAsia"/>
              </w:rPr>
              <w:t>符合性</w:t>
            </w:r>
            <w:r>
              <w:rPr>
                <w:rFonts w:ascii="Times New Roman" w:hAnsi="Times New Roman" w:cs="Times New Roman"/>
              </w:rPr>
              <w:t>分析情况如下：</w:t>
            </w:r>
          </w:p>
          <w:p w:rsidR="009320A0" w:rsidRDefault="009320A0">
            <w:pPr>
              <w:spacing w:line="360" w:lineRule="auto"/>
              <w:jc w:val="center"/>
              <w:rPr>
                <w:rFonts w:eastAsia="黑体"/>
                <w:sz w:val="24"/>
                <w:szCs w:val="22"/>
              </w:rPr>
            </w:pPr>
            <w:r>
              <w:rPr>
                <w:rFonts w:eastAsia="黑体"/>
                <w:sz w:val="24"/>
                <w:szCs w:val="22"/>
              </w:rPr>
              <w:t>表</w:t>
            </w:r>
            <w:r>
              <w:rPr>
                <w:rFonts w:eastAsia="黑体"/>
                <w:sz w:val="24"/>
                <w:szCs w:val="22"/>
              </w:rPr>
              <w:t>1-</w:t>
            </w:r>
            <w:r>
              <w:rPr>
                <w:rFonts w:eastAsia="黑体" w:hint="eastAsia"/>
                <w:sz w:val="24"/>
                <w:szCs w:val="22"/>
              </w:rPr>
              <w:t>1</w:t>
            </w:r>
            <w:r>
              <w:rPr>
                <w:rFonts w:eastAsia="黑体"/>
                <w:sz w:val="24"/>
                <w:szCs w:val="22"/>
              </w:rPr>
              <w:t xml:space="preserve">  </w:t>
            </w:r>
            <w:r>
              <w:rPr>
                <w:rFonts w:eastAsia="黑体"/>
                <w:sz w:val="24"/>
                <w:szCs w:val="22"/>
              </w:rPr>
              <w:t>项目与环环评</w:t>
            </w:r>
            <w:r>
              <w:rPr>
                <w:rFonts w:eastAsia="黑体"/>
                <w:sz w:val="24"/>
                <w:szCs w:val="22"/>
              </w:rPr>
              <w:t>[2016]150</w:t>
            </w:r>
            <w:r>
              <w:rPr>
                <w:rFonts w:eastAsia="黑体"/>
                <w:sz w:val="24"/>
                <w:szCs w:val="22"/>
              </w:rPr>
              <w:t>号文符合性一览表</w:t>
            </w:r>
          </w:p>
          <w:tbl>
            <w:tblPr>
              <w:tblW w:w="0" w:type="auto"/>
              <w:jc w:val="center"/>
              <w:tblBorders>
                <w:top w:val="single" w:sz="12" w:space="0" w:color="auto"/>
                <w:bottom w:val="single" w:sz="12" w:space="0" w:color="auto"/>
                <w:insideH w:val="single" w:sz="6" w:space="0" w:color="auto"/>
                <w:insideV w:val="single" w:sz="6" w:space="0" w:color="auto"/>
              </w:tblBorders>
              <w:tblLook w:val="0000"/>
            </w:tblPr>
            <w:tblGrid>
              <w:gridCol w:w="5422"/>
              <w:gridCol w:w="2315"/>
              <w:gridCol w:w="862"/>
            </w:tblGrid>
            <w:tr w:rsidR="009320A0">
              <w:trPr>
                <w:trHeight w:val="226"/>
                <w:jc w:val="center"/>
              </w:trPr>
              <w:tc>
                <w:tcPr>
                  <w:tcW w:w="5422" w:type="dxa"/>
                  <w:vAlign w:val="center"/>
                </w:tcPr>
                <w:p w:rsidR="009320A0" w:rsidRDefault="009320A0">
                  <w:pPr>
                    <w:adjustRightInd w:val="0"/>
                    <w:snapToGrid w:val="0"/>
                    <w:spacing w:line="280" w:lineRule="exact"/>
                    <w:rPr>
                      <w:szCs w:val="21"/>
                    </w:rPr>
                  </w:pPr>
                  <w:r>
                    <w:rPr>
                      <w:szCs w:val="21"/>
                    </w:rPr>
                    <w:t>(</w:t>
                  </w:r>
                  <w:r>
                    <w:rPr>
                      <w:szCs w:val="21"/>
                    </w:rPr>
                    <w:t>一</w:t>
                  </w:r>
                  <w:r>
                    <w:rPr>
                      <w:szCs w:val="21"/>
                    </w:rPr>
                    <w:t>) “</w:t>
                  </w:r>
                  <w:r>
                    <w:rPr>
                      <w:szCs w:val="21"/>
                    </w:rPr>
                    <w:t>三线</w:t>
                  </w:r>
                  <w:r>
                    <w:rPr>
                      <w:szCs w:val="21"/>
                    </w:rPr>
                    <w:t>”</w:t>
                  </w:r>
                  <w:r>
                    <w:rPr>
                      <w:szCs w:val="21"/>
                    </w:rPr>
                    <w:t>：生态保护红线、环境质量底线、资源利用</w:t>
                  </w:r>
                  <w:r>
                    <w:rPr>
                      <w:szCs w:val="21"/>
                    </w:rPr>
                    <w:cr/>
                  </w:r>
                  <w:r>
                    <w:rPr>
                      <w:szCs w:val="21"/>
                    </w:rPr>
                    <w:t>线</w:t>
                  </w:r>
                </w:p>
              </w:tc>
              <w:tc>
                <w:tcPr>
                  <w:tcW w:w="2315" w:type="dxa"/>
                  <w:vAlign w:val="center"/>
                </w:tcPr>
                <w:p w:rsidR="009320A0" w:rsidRDefault="009320A0">
                  <w:pPr>
                    <w:adjustRightInd w:val="0"/>
                    <w:snapToGrid w:val="0"/>
                    <w:spacing w:line="280" w:lineRule="exact"/>
                    <w:jc w:val="center"/>
                    <w:rPr>
                      <w:szCs w:val="21"/>
                    </w:rPr>
                  </w:pPr>
                  <w:r>
                    <w:rPr>
                      <w:szCs w:val="21"/>
                    </w:rPr>
                    <w:t>本</w:t>
                  </w:r>
                  <w:r>
                    <w:rPr>
                      <w:szCs w:val="21"/>
                    </w:rPr>
                    <w:cr/>
                  </w:r>
                  <w:r>
                    <w:rPr>
                      <w:szCs w:val="21"/>
                    </w:rPr>
                    <w:t>目情况</w:t>
                  </w:r>
                </w:p>
              </w:tc>
              <w:tc>
                <w:tcPr>
                  <w:tcW w:w="862" w:type="dxa"/>
                  <w:vAlign w:val="center"/>
                </w:tcPr>
                <w:p w:rsidR="009320A0" w:rsidRDefault="009320A0">
                  <w:pPr>
                    <w:adjustRightInd w:val="0"/>
                    <w:snapToGrid w:val="0"/>
                    <w:spacing w:line="240" w:lineRule="exact"/>
                    <w:jc w:val="center"/>
                    <w:rPr>
                      <w:szCs w:val="21"/>
                    </w:rPr>
                  </w:pPr>
                  <w:r>
                    <w:rPr>
                      <w:szCs w:val="21"/>
                    </w:rPr>
                    <w:t>是否符合要求</w:t>
                  </w:r>
                </w:p>
              </w:tc>
            </w:tr>
            <w:tr w:rsidR="009320A0">
              <w:trPr>
                <w:trHeight w:val="312"/>
                <w:jc w:val="center"/>
              </w:trPr>
              <w:tc>
                <w:tcPr>
                  <w:tcW w:w="5422" w:type="dxa"/>
                  <w:vAlign w:val="center"/>
                </w:tcPr>
                <w:p w:rsidR="009320A0" w:rsidRDefault="009320A0">
                  <w:pPr>
                    <w:adjustRightInd w:val="0"/>
                    <w:snapToGrid w:val="0"/>
                    <w:spacing w:line="260" w:lineRule="exact"/>
                    <w:rPr>
                      <w:szCs w:val="20"/>
                    </w:rPr>
                  </w:pPr>
                  <w:r>
                    <w:rPr>
                      <w:szCs w:val="20"/>
                    </w:rPr>
                    <w:t>1</w:t>
                  </w:r>
                  <w:r>
                    <w:rPr>
                      <w:szCs w:val="20"/>
                    </w:rPr>
                    <w:t>、生态保护红线是生态空间范围内具有特殊重要生态功能必须实行强制性严格保护的区域。相关规划环评应将生态空间管控作为重要内容，规划区域涉及生态保护红线的，在规划环评结论和审查意见中应落实生态保护红线的管理要求，提出相应对策措施。除受自然条件限制、确实无法避让的铁路、公路、航道、防洪、管道、干渠、通讯、输变电等重要基础设施项目外，在生态保护红线范围内，严控各类</w:t>
                  </w:r>
                  <w:r>
                    <w:rPr>
                      <w:szCs w:val="20"/>
                    </w:rPr>
                    <w:cr/>
                  </w:r>
                  <w:r>
                    <w:rPr>
                      <w:szCs w:val="20"/>
                    </w:rPr>
                    <w:t>发建设活动，依法不予审批新</w:t>
                  </w:r>
                  <w:r>
                    <w:rPr>
                      <w:szCs w:val="20"/>
                    </w:rPr>
                    <w:cr/>
                  </w:r>
                  <w:r>
                    <w:rPr>
                      <w:szCs w:val="20"/>
                    </w:rPr>
                    <w:t>工业项目和矿产开发项目的环评文件。</w:t>
                  </w:r>
                </w:p>
              </w:tc>
              <w:tc>
                <w:tcPr>
                  <w:tcW w:w="2315" w:type="dxa"/>
                  <w:tcMar>
                    <w:left w:w="28" w:type="dxa"/>
                    <w:right w:w="28" w:type="dxa"/>
                  </w:tcMar>
                  <w:vAlign w:val="center"/>
                </w:tcPr>
                <w:p w:rsidR="009320A0" w:rsidRDefault="009320A0">
                  <w:pPr>
                    <w:adjustRightInd w:val="0"/>
                    <w:snapToGrid w:val="0"/>
                    <w:spacing w:line="280" w:lineRule="exact"/>
                    <w:jc w:val="center"/>
                    <w:rPr>
                      <w:szCs w:val="21"/>
                    </w:rPr>
                  </w:pPr>
                  <w:r>
                    <w:rPr>
                      <w:szCs w:val="21"/>
                    </w:rPr>
                    <w:t>项目不在生态红线规划范围内</w:t>
                  </w:r>
                  <w:r>
                    <w:rPr>
                      <w:rFonts w:hint="eastAsia"/>
                      <w:szCs w:val="21"/>
                    </w:rPr>
                    <w:t>，生态保护红线图见附图</w:t>
                  </w:r>
                  <w:r>
                    <w:rPr>
                      <w:rFonts w:hint="eastAsia"/>
                      <w:szCs w:val="21"/>
                    </w:rPr>
                    <w:t>5</w:t>
                  </w:r>
                  <w:r>
                    <w:rPr>
                      <w:rFonts w:hint="eastAsia"/>
                      <w:szCs w:val="21"/>
                    </w:rPr>
                    <w:t>。</w:t>
                  </w:r>
                </w:p>
              </w:tc>
              <w:tc>
                <w:tcPr>
                  <w:tcW w:w="862" w:type="dxa"/>
                  <w:tcMar>
                    <w:left w:w="28" w:type="dxa"/>
                    <w:right w:w="28" w:type="dxa"/>
                  </w:tcMar>
                  <w:vAlign w:val="center"/>
                </w:tcPr>
                <w:p w:rsidR="009320A0" w:rsidRDefault="009320A0">
                  <w:pPr>
                    <w:adjustRightInd w:val="0"/>
                    <w:snapToGrid w:val="0"/>
                    <w:spacing w:line="280" w:lineRule="exact"/>
                    <w:jc w:val="center"/>
                    <w:rPr>
                      <w:szCs w:val="20"/>
                    </w:rPr>
                  </w:pPr>
                  <w:r>
                    <w:rPr>
                      <w:szCs w:val="20"/>
                    </w:rPr>
                    <w:t>符合</w:t>
                  </w:r>
                </w:p>
              </w:tc>
            </w:tr>
            <w:tr w:rsidR="009320A0">
              <w:trPr>
                <w:trHeight w:val="70"/>
                <w:jc w:val="center"/>
              </w:trPr>
              <w:tc>
                <w:tcPr>
                  <w:tcW w:w="5422" w:type="dxa"/>
                  <w:vAlign w:val="center"/>
                </w:tcPr>
                <w:p w:rsidR="009320A0" w:rsidRDefault="009320A0">
                  <w:pPr>
                    <w:adjustRightInd w:val="0"/>
                    <w:snapToGrid w:val="0"/>
                    <w:spacing w:line="260" w:lineRule="exact"/>
                    <w:rPr>
                      <w:szCs w:val="20"/>
                    </w:rPr>
                  </w:pPr>
                  <w:r>
                    <w:rPr>
                      <w:szCs w:val="20"/>
                    </w:rPr>
                    <w:lastRenderedPageBreak/>
                    <w:t>2</w:t>
                  </w:r>
                  <w:r>
                    <w:rPr>
                      <w:szCs w:val="20"/>
                    </w:rPr>
                    <w:t>、环境质量底线是国家和地方设置的大气、水和土壤环境质量目标，也是改善环境质量的基准线。有关规划环评应落实区域环境质量目标管理要求，提出区</w:t>
                  </w:r>
                  <w:r>
                    <w:rPr>
                      <w:szCs w:val="20"/>
                    </w:rPr>
                    <w:cr/>
                  </w:r>
                  <w:r>
                    <w:rPr>
                      <w:szCs w:val="20"/>
                    </w:rPr>
                    <w:t>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315" w:type="dxa"/>
                  <w:tcMar>
                    <w:top w:w="28" w:type="dxa"/>
                    <w:left w:w="28" w:type="dxa"/>
                    <w:bottom w:w="28" w:type="dxa"/>
                    <w:right w:w="28" w:type="dxa"/>
                  </w:tcMar>
                  <w:vAlign w:val="center"/>
                </w:tcPr>
                <w:p w:rsidR="009320A0" w:rsidRDefault="009320A0">
                  <w:pPr>
                    <w:adjustRightInd w:val="0"/>
                    <w:snapToGrid w:val="0"/>
                    <w:spacing w:line="280" w:lineRule="exact"/>
                    <w:jc w:val="center"/>
                    <w:rPr>
                      <w:szCs w:val="20"/>
                    </w:rPr>
                  </w:pPr>
                  <w:r>
                    <w:rPr>
                      <w:szCs w:val="20"/>
                    </w:rPr>
                    <w:t>项</w:t>
                  </w:r>
                  <w:r>
                    <w:rPr>
                      <w:szCs w:val="20"/>
                    </w:rPr>
                    <w:cr/>
                  </w:r>
                  <w:r>
                    <w:rPr>
                      <w:szCs w:val="20"/>
                    </w:rPr>
                    <w:t>污染物均达标排放，项目建成后，对周围环境质量的影响较小，符合改善</w:t>
                  </w:r>
                  <w:r>
                    <w:rPr>
                      <w:szCs w:val="20"/>
                    </w:rPr>
                    <w:cr/>
                  </w:r>
                  <w:r>
                    <w:rPr>
                      <w:szCs w:val="20"/>
                    </w:rPr>
                    <w:t>境质量的总体目标要求。</w:t>
                  </w:r>
                </w:p>
              </w:tc>
              <w:tc>
                <w:tcPr>
                  <w:tcW w:w="862" w:type="dxa"/>
                  <w:vAlign w:val="center"/>
                </w:tcPr>
                <w:p w:rsidR="009320A0" w:rsidRDefault="009320A0">
                  <w:pPr>
                    <w:adjustRightInd w:val="0"/>
                    <w:snapToGrid w:val="0"/>
                    <w:spacing w:line="280" w:lineRule="exact"/>
                    <w:jc w:val="center"/>
                    <w:rPr>
                      <w:szCs w:val="20"/>
                    </w:rPr>
                  </w:pPr>
                  <w:r>
                    <w:rPr>
                      <w:szCs w:val="20"/>
                    </w:rPr>
                    <w:t>符合</w:t>
                  </w:r>
                </w:p>
              </w:tc>
            </w:tr>
            <w:tr w:rsidR="009320A0">
              <w:trPr>
                <w:trHeight w:val="70"/>
                <w:jc w:val="center"/>
              </w:trPr>
              <w:tc>
                <w:tcPr>
                  <w:tcW w:w="5422" w:type="dxa"/>
                  <w:vAlign w:val="center"/>
                </w:tcPr>
                <w:p w:rsidR="009320A0" w:rsidRDefault="009320A0">
                  <w:pPr>
                    <w:adjustRightInd w:val="0"/>
                    <w:snapToGrid w:val="0"/>
                    <w:spacing w:line="260" w:lineRule="exact"/>
                    <w:rPr>
                      <w:szCs w:val="20"/>
                    </w:rPr>
                  </w:pPr>
                  <w:r>
                    <w:rPr>
                      <w:szCs w:val="20"/>
                    </w:rPr>
                    <w:t>3</w:t>
                  </w:r>
                  <w:r>
                    <w:rPr>
                      <w:szCs w:val="20"/>
                    </w:rPr>
                    <w:t>、资源是环境的载体，资源利用上线是各地区能源、水、土地等资源消耗不得突破的</w:t>
                  </w:r>
                  <w:r>
                    <w:rPr>
                      <w:szCs w:val="20"/>
                    </w:rPr>
                    <w:t>“</w:t>
                  </w:r>
                  <w:r>
                    <w:rPr>
                      <w:szCs w:val="20"/>
                    </w:rPr>
                    <w:t>天花板</w:t>
                  </w:r>
                  <w:r>
                    <w:rPr>
                      <w:szCs w:val="20"/>
                    </w:rPr>
                    <w:t>”</w:t>
                  </w:r>
                  <w:r>
                    <w:rPr>
                      <w:szCs w:val="20"/>
                    </w:rPr>
                    <w:t>。相关规划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315" w:type="dxa"/>
                  <w:vAlign w:val="center"/>
                </w:tcPr>
                <w:p w:rsidR="009320A0" w:rsidRDefault="009320A0">
                  <w:pPr>
                    <w:adjustRightInd w:val="0"/>
                    <w:snapToGrid w:val="0"/>
                    <w:spacing w:line="280" w:lineRule="exact"/>
                    <w:jc w:val="center"/>
                    <w:rPr>
                      <w:szCs w:val="20"/>
                    </w:rPr>
                  </w:pPr>
                  <w:r>
                    <w:rPr>
                      <w:szCs w:val="20"/>
                    </w:rPr>
                    <w:t>项目</w:t>
                  </w:r>
                  <w:r>
                    <w:rPr>
                      <w:szCs w:val="22"/>
                    </w:rPr>
                    <w:t>资</w:t>
                  </w:r>
                  <w:r>
                    <w:rPr>
                      <w:szCs w:val="20"/>
                    </w:rPr>
                    <w:t>源利用合理，未触及资源利用上线。</w:t>
                  </w:r>
                </w:p>
              </w:tc>
              <w:tc>
                <w:tcPr>
                  <w:tcW w:w="862" w:type="dxa"/>
                  <w:vAlign w:val="center"/>
                </w:tcPr>
                <w:p w:rsidR="009320A0" w:rsidRDefault="009320A0">
                  <w:pPr>
                    <w:adjustRightInd w:val="0"/>
                    <w:snapToGrid w:val="0"/>
                    <w:spacing w:line="280" w:lineRule="exact"/>
                    <w:jc w:val="center"/>
                    <w:rPr>
                      <w:szCs w:val="20"/>
                    </w:rPr>
                  </w:pPr>
                  <w:r>
                    <w:rPr>
                      <w:szCs w:val="20"/>
                    </w:rPr>
                    <w:t>符合</w:t>
                  </w:r>
                </w:p>
              </w:tc>
            </w:tr>
            <w:tr w:rsidR="009320A0">
              <w:trPr>
                <w:trHeight w:val="297"/>
                <w:jc w:val="center"/>
              </w:trPr>
              <w:tc>
                <w:tcPr>
                  <w:tcW w:w="5422" w:type="dxa"/>
                  <w:vAlign w:val="center"/>
                </w:tcPr>
                <w:p w:rsidR="009320A0" w:rsidRDefault="009320A0">
                  <w:pPr>
                    <w:adjustRightInd w:val="0"/>
                    <w:snapToGrid w:val="0"/>
                    <w:spacing w:line="260" w:lineRule="exact"/>
                    <w:rPr>
                      <w:szCs w:val="20"/>
                    </w:rPr>
                  </w:pPr>
                  <w:r>
                    <w:rPr>
                      <w:szCs w:val="20"/>
                    </w:rPr>
                    <w:t>(</w:t>
                  </w:r>
                  <w:r>
                    <w:rPr>
                      <w:szCs w:val="20"/>
                    </w:rPr>
                    <w:t>二</w:t>
                  </w:r>
                  <w:r>
                    <w:rPr>
                      <w:szCs w:val="20"/>
                    </w:rPr>
                    <w:t>)“</w:t>
                  </w:r>
                  <w:r>
                    <w:rPr>
                      <w:szCs w:val="20"/>
                    </w:rPr>
                    <w:t>一单</w:t>
                  </w:r>
                  <w:r>
                    <w:rPr>
                      <w:szCs w:val="20"/>
                    </w:rPr>
                    <w:t>”</w:t>
                  </w:r>
                  <w:r>
                    <w:rPr>
                      <w:szCs w:val="20"/>
                    </w:rPr>
                    <w:t>：环境准入负面清单</w:t>
                  </w:r>
                </w:p>
              </w:tc>
              <w:tc>
                <w:tcPr>
                  <w:tcW w:w="2315" w:type="dxa"/>
                  <w:vAlign w:val="center"/>
                </w:tcPr>
                <w:p w:rsidR="009320A0" w:rsidRDefault="009320A0">
                  <w:pPr>
                    <w:adjustRightInd w:val="0"/>
                    <w:snapToGrid w:val="0"/>
                    <w:spacing w:line="280" w:lineRule="exact"/>
                    <w:jc w:val="center"/>
                    <w:rPr>
                      <w:szCs w:val="20"/>
                    </w:rPr>
                  </w:pPr>
                </w:p>
              </w:tc>
              <w:tc>
                <w:tcPr>
                  <w:tcW w:w="862" w:type="dxa"/>
                  <w:vAlign w:val="center"/>
                </w:tcPr>
                <w:p w:rsidR="009320A0" w:rsidRDefault="009320A0">
                  <w:pPr>
                    <w:adjustRightInd w:val="0"/>
                    <w:snapToGrid w:val="0"/>
                    <w:spacing w:line="280" w:lineRule="exact"/>
                    <w:jc w:val="center"/>
                    <w:rPr>
                      <w:szCs w:val="20"/>
                    </w:rPr>
                  </w:pPr>
                </w:p>
              </w:tc>
            </w:tr>
            <w:tr w:rsidR="009320A0">
              <w:trPr>
                <w:trHeight w:val="297"/>
                <w:jc w:val="center"/>
              </w:trPr>
              <w:tc>
                <w:tcPr>
                  <w:tcW w:w="5422" w:type="dxa"/>
                  <w:vAlign w:val="center"/>
                </w:tcPr>
                <w:p w:rsidR="009320A0" w:rsidRDefault="009320A0">
                  <w:pPr>
                    <w:adjustRightInd w:val="0"/>
                    <w:snapToGrid w:val="0"/>
                    <w:spacing w:line="260" w:lineRule="exact"/>
                    <w:rPr>
                      <w:szCs w:val="20"/>
                    </w:rPr>
                  </w:pPr>
                  <w:r>
                    <w:rPr>
                      <w:szCs w:val="20"/>
                    </w:rPr>
                    <w:t>环境准入负面清单是基于生态</w:t>
                  </w:r>
                  <w:r>
                    <w:rPr>
                      <w:szCs w:val="20"/>
                    </w:rPr>
                    <w:cr/>
                  </w:r>
                  <w:r>
                    <w:rPr>
                      <w:szCs w:val="20"/>
                    </w:rPr>
                    <w:t>护红线、环境质量底线和资源利用上线，以清单式列出的禁止、限制等差</w:t>
                  </w:r>
                  <w:r>
                    <w:rPr>
                      <w:szCs w:val="20"/>
                    </w:rPr>
                    <w:cr/>
                  </w:r>
                  <w:r>
                    <w:rPr>
                      <w:szCs w:val="20"/>
                    </w:rPr>
                    <w:t>化环境准入条件和要求。旨在规划环评清单式管理试点的基础上，从布局选址、资源利</w:t>
                  </w:r>
                  <w:r>
                    <w:rPr>
                      <w:szCs w:val="20"/>
                    </w:rPr>
                    <w:cr/>
                  </w:r>
                  <w:r>
                    <w:rPr>
                      <w:szCs w:val="20"/>
                    </w:rPr>
                    <w:t>效率、资源配置方式等方面入手，制定环境准入负面清单，充分发挥负面清单对产业发展和项目准入的指导和约束作用。</w:t>
                  </w:r>
                </w:p>
              </w:tc>
              <w:tc>
                <w:tcPr>
                  <w:tcW w:w="2315" w:type="dxa"/>
                  <w:vAlign w:val="center"/>
                </w:tcPr>
                <w:p w:rsidR="009320A0" w:rsidRDefault="009320A0">
                  <w:pPr>
                    <w:adjustRightInd w:val="0"/>
                    <w:snapToGrid w:val="0"/>
                    <w:spacing w:line="280" w:lineRule="exact"/>
                    <w:jc w:val="center"/>
                    <w:rPr>
                      <w:szCs w:val="20"/>
                    </w:rPr>
                  </w:pPr>
                  <w:r>
                    <w:rPr>
                      <w:szCs w:val="20"/>
                    </w:rPr>
                    <w:t>本项目不在环境准入负面清单内</w:t>
                  </w:r>
                </w:p>
              </w:tc>
              <w:tc>
                <w:tcPr>
                  <w:tcW w:w="862" w:type="dxa"/>
                  <w:vAlign w:val="center"/>
                </w:tcPr>
                <w:p w:rsidR="009320A0" w:rsidRDefault="009320A0">
                  <w:pPr>
                    <w:adjustRightInd w:val="0"/>
                    <w:snapToGrid w:val="0"/>
                    <w:spacing w:line="280" w:lineRule="exact"/>
                    <w:jc w:val="center"/>
                    <w:rPr>
                      <w:szCs w:val="20"/>
                    </w:rPr>
                  </w:pPr>
                  <w:r>
                    <w:rPr>
                      <w:szCs w:val="20"/>
                    </w:rPr>
                    <w:t>符合</w:t>
                  </w:r>
                </w:p>
              </w:tc>
            </w:tr>
          </w:tbl>
          <w:p w:rsidR="009320A0" w:rsidRDefault="009320A0" w:rsidP="00701B7F">
            <w:pPr>
              <w:tabs>
                <w:tab w:val="left" w:pos="900"/>
              </w:tabs>
              <w:autoSpaceDN w:val="0"/>
              <w:spacing w:beforeLines="50" w:line="360" w:lineRule="auto"/>
              <w:ind w:firstLineChars="200" w:firstLine="480"/>
              <w:rPr>
                <w:sz w:val="24"/>
                <w:szCs w:val="22"/>
              </w:rPr>
            </w:pPr>
            <w:r>
              <w:rPr>
                <w:sz w:val="24"/>
                <w:szCs w:val="22"/>
              </w:rPr>
              <w:t>通过上表对照，项目的建设符合环境保护部《关于以改善环境质量为核心加强环境影响评价管理的通知》</w:t>
            </w:r>
            <w:r>
              <w:rPr>
                <w:sz w:val="24"/>
                <w:szCs w:val="22"/>
              </w:rPr>
              <w:t>(</w:t>
            </w:r>
            <w:r>
              <w:rPr>
                <w:sz w:val="24"/>
                <w:szCs w:val="22"/>
              </w:rPr>
              <w:t>环环评</w:t>
            </w:r>
            <w:r>
              <w:rPr>
                <w:sz w:val="24"/>
                <w:szCs w:val="22"/>
              </w:rPr>
              <w:t>[2016]150</w:t>
            </w:r>
            <w:r>
              <w:rPr>
                <w:sz w:val="24"/>
                <w:szCs w:val="22"/>
              </w:rPr>
              <w:t>号</w:t>
            </w:r>
            <w:r>
              <w:rPr>
                <w:sz w:val="24"/>
                <w:szCs w:val="22"/>
              </w:rPr>
              <w:t>)</w:t>
            </w:r>
            <w:r>
              <w:rPr>
                <w:sz w:val="24"/>
                <w:szCs w:val="22"/>
              </w:rPr>
              <w:t>要求。即本项目建设满足</w:t>
            </w:r>
            <w:r>
              <w:rPr>
                <w:sz w:val="24"/>
                <w:szCs w:val="20"/>
              </w:rPr>
              <w:t>“</w:t>
            </w:r>
            <w:r>
              <w:rPr>
                <w:sz w:val="24"/>
                <w:szCs w:val="20"/>
              </w:rPr>
              <w:t>三线一单</w:t>
            </w:r>
            <w:r>
              <w:rPr>
                <w:sz w:val="24"/>
                <w:szCs w:val="20"/>
              </w:rPr>
              <w:t>”</w:t>
            </w:r>
            <w:r>
              <w:rPr>
                <w:sz w:val="24"/>
                <w:szCs w:val="22"/>
              </w:rPr>
              <w:t>的要求。</w:t>
            </w:r>
          </w:p>
          <w:p w:rsidR="009320A0" w:rsidRDefault="009320A0">
            <w:pPr>
              <w:pStyle w:val="4"/>
              <w:snapToGrid/>
              <w:ind w:firstLine="482"/>
              <w:rPr>
                <w:rFonts w:ascii="Times New Roman" w:hAnsi="Times New Roman" w:cs="Times New Roman"/>
              </w:rPr>
            </w:pPr>
            <w:r>
              <w:rPr>
                <w:rFonts w:ascii="Times New Roman" w:hAnsi="Times New Roman" w:cs="Times New Roman"/>
              </w:rPr>
              <w:t>本项目位于</w:t>
            </w:r>
            <w:r>
              <w:rPr>
                <w:rFonts w:ascii="Times New Roman" w:hAnsi="Times New Roman" w:cs="Times New Roman" w:hint="eastAsia"/>
              </w:rPr>
              <w:t>山东省</w:t>
            </w:r>
            <w:r>
              <w:rPr>
                <w:rFonts w:hint="eastAsia"/>
              </w:rPr>
              <w:t>枣庄市台儿庄区马兰屯镇廖巷村北泥顿路东侧现有厂区内</w:t>
            </w:r>
            <w:r>
              <w:rPr>
                <w:rFonts w:ascii="Times New Roman" w:hAnsi="Times New Roman" w:cs="Times New Roman"/>
              </w:rPr>
              <w:t>，结合《枣庄市</w:t>
            </w:r>
            <w:r>
              <w:rPr>
                <w:rFonts w:ascii="Times New Roman" w:hAnsi="Times New Roman" w:cs="Times New Roman"/>
              </w:rPr>
              <w:t>“</w:t>
            </w:r>
            <w:r>
              <w:rPr>
                <w:rFonts w:ascii="Times New Roman" w:hAnsi="Times New Roman" w:cs="Times New Roman"/>
              </w:rPr>
              <w:t>三线一单</w:t>
            </w:r>
            <w:r>
              <w:rPr>
                <w:rFonts w:ascii="Times New Roman" w:hAnsi="Times New Roman" w:cs="Times New Roman"/>
              </w:rPr>
              <w:t>”</w:t>
            </w:r>
            <w:r>
              <w:rPr>
                <w:rFonts w:ascii="Times New Roman" w:hAnsi="Times New Roman" w:cs="Times New Roman"/>
              </w:rPr>
              <w:t>生态环境分区管控方案》</w:t>
            </w:r>
            <w:r>
              <w:rPr>
                <w:rFonts w:ascii="Times New Roman" w:hAnsi="Times New Roman" w:cs="Times New Roman" w:hint="eastAsia"/>
              </w:rPr>
              <w:t>(</w:t>
            </w:r>
            <w:r>
              <w:rPr>
                <w:rFonts w:ascii="Times New Roman" w:hAnsi="Times New Roman" w:cs="Times New Roman"/>
              </w:rPr>
              <w:t>枣政字〔</w:t>
            </w:r>
            <w:r>
              <w:rPr>
                <w:rFonts w:ascii="Times New Roman" w:hAnsi="Times New Roman" w:cs="Times New Roman"/>
              </w:rPr>
              <w:t>2021</w:t>
            </w:r>
            <w:r>
              <w:rPr>
                <w:rFonts w:ascii="Times New Roman" w:hAnsi="Times New Roman" w:cs="Times New Roman"/>
              </w:rPr>
              <w:t>〕</w:t>
            </w:r>
            <w:r>
              <w:rPr>
                <w:rFonts w:ascii="Times New Roman" w:hAnsi="Times New Roman" w:cs="Times New Roman"/>
              </w:rPr>
              <w:t>16</w:t>
            </w:r>
            <w:r>
              <w:rPr>
                <w:rFonts w:ascii="Times New Roman" w:hAnsi="Times New Roman" w:cs="Times New Roman"/>
              </w:rPr>
              <w:t>号</w:t>
            </w:r>
            <w:r>
              <w:rPr>
                <w:rFonts w:ascii="Times New Roman" w:hAnsi="Times New Roman" w:cs="Times New Roman" w:hint="eastAsia"/>
              </w:rPr>
              <w:t>)</w:t>
            </w:r>
            <w:r>
              <w:rPr>
                <w:rFonts w:ascii="Times New Roman" w:hAnsi="Times New Roman" w:cs="Times New Roman"/>
              </w:rPr>
              <w:t>相关要求，项目位于</w:t>
            </w:r>
            <w:r>
              <w:rPr>
                <w:rFonts w:ascii="Times New Roman" w:hAnsi="Times New Roman" w:cs="Times New Roman" w:hint="eastAsia"/>
              </w:rPr>
              <w:t>台儿庄区马兰屯镇一般管控单元</w:t>
            </w:r>
            <w:r>
              <w:rPr>
                <w:rFonts w:ascii="Times New Roman" w:hAnsi="Times New Roman" w:cs="Times New Roman" w:hint="eastAsia"/>
              </w:rPr>
              <w:t>(ZH37040530002)</w:t>
            </w:r>
            <w:r>
              <w:rPr>
                <w:rFonts w:ascii="Times New Roman" w:hAnsi="Times New Roman" w:cs="Times New Roman"/>
              </w:rPr>
              <w:t>，</w:t>
            </w:r>
            <w:r>
              <w:rPr>
                <w:rFonts w:ascii="Times New Roman" w:hAnsi="Times New Roman" w:cs="Times New Roman" w:hint="eastAsia"/>
              </w:rPr>
              <w:t>与环境管控单元准入要求相符性分析情况见表</w:t>
            </w:r>
            <w:r>
              <w:rPr>
                <w:rFonts w:ascii="Times New Roman" w:hAnsi="Times New Roman" w:cs="Times New Roman" w:hint="eastAsia"/>
              </w:rPr>
              <w:t>1-2</w:t>
            </w:r>
            <w:r>
              <w:rPr>
                <w:rFonts w:ascii="Times New Roman" w:hAnsi="Times New Roman" w:cs="Times New Roman" w:hint="eastAsia"/>
              </w:rPr>
              <w:t>。</w:t>
            </w:r>
          </w:p>
          <w:p w:rsidR="009320A0" w:rsidRDefault="009320A0">
            <w:pPr>
              <w:spacing w:line="360" w:lineRule="auto"/>
              <w:jc w:val="center"/>
              <w:rPr>
                <w:rFonts w:eastAsia="黑体"/>
                <w:sz w:val="24"/>
                <w:szCs w:val="22"/>
              </w:rPr>
            </w:pPr>
            <w:r>
              <w:rPr>
                <w:rFonts w:eastAsia="黑体" w:hint="eastAsia"/>
                <w:sz w:val="24"/>
                <w:szCs w:val="22"/>
              </w:rPr>
              <w:t>表</w:t>
            </w:r>
            <w:r>
              <w:rPr>
                <w:rFonts w:eastAsia="黑体" w:hint="eastAsia"/>
                <w:sz w:val="24"/>
                <w:szCs w:val="22"/>
              </w:rPr>
              <w:t>1-2</w:t>
            </w:r>
            <w:r>
              <w:rPr>
                <w:rFonts w:eastAsia="黑体"/>
                <w:sz w:val="24"/>
                <w:szCs w:val="22"/>
              </w:rPr>
              <w:t xml:space="preserve"> </w:t>
            </w:r>
            <w:r>
              <w:rPr>
                <w:rFonts w:eastAsia="黑体" w:hint="eastAsia"/>
                <w:sz w:val="24"/>
                <w:szCs w:val="22"/>
              </w:rPr>
              <w:t xml:space="preserve"> </w:t>
            </w:r>
            <w:r>
              <w:rPr>
                <w:rFonts w:eastAsia="黑体" w:hint="eastAsia"/>
                <w:sz w:val="24"/>
                <w:szCs w:val="22"/>
              </w:rPr>
              <w:t>与台儿庄区马兰屯镇一般管控单元管控要求符合性分析</w:t>
            </w:r>
          </w:p>
          <w:tbl>
            <w:tblPr>
              <w:tblW w:w="5000" w:type="pct"/>
              <w:jc w:val="center"/>
              <w:tblBorders>
                <w:top w:val="single" w:sz="12" w:space="0" w:color="auto"/>
                <w:bottom w:val="single" w:sz="12" w:space="0" w:color="auto"/>
                <w:insideH w:val="single" w:sz="8" w:space="0" w:color="auto"/>
                <w:insideV w:val="single" w:sz="4" w:space="0" w:color="auto"/>
              </w:tblBorders>
              <w:tblCellMar>
                <w:left w:w="85" w:type="dxa"/>
                <w:right w:w="85" w:type="dxa"/>
              </w:tblCellMar>
              <w:tblLook w:val="0000"/>
            </w:tblPr>
            <w:tblGrid>
              <w:gridCol w:w="616"/>
              <w:gridCol w:w="5801"/>
              <w:gridCol w:w="1619"/>
              <w:gridCol w:w="764"/>
            </w:tblGrid>
            <w:tr w:rsidR="009320A0">
              <w:trPr>
                <w:trHeight w:val="405"/>
                <w:jc w:val="center"/>
              </w:trPr>
              <w:tc>
                <w:tcPr>
                  <w:tcW w:w="3645" w:type="pct"/>
                  <w:gridSpan w:val="2"/>
                  <w:tcBorders>
                    <w:tl2br w:val="nil"/>
                    <w:tr2bl w:val="nil"/>
                  </w:tcBorders>
                  <w:vAlign w:val="center"/>
                </w:tcPr>
                <w:p w:rsidR="009320A0" w:rsidRDefault="009320A0">
                  <w:pPr>
                    <w:jc w:val="center"/>
                  </w:pPr>
                  <w:r>
                    <w:t>管控要求</w:t>
                  </w:r>
                </w:p>
              </w:tc>
              <w:tc>
                <w:tcPr>
                  <w:tcW w:w="920" w:type="pct"/>
                  <w:tcBorders>
                    <w:tl2br w:val="nil"/>
                    <w:tr2bl w:val="nil"/>
                  </w:tcBorders>
                  <w:vAlign w:val="center"/>
                </w:tcPr>
                <w:p w:rsidR="009320A0" w:rsidRDefault="009320A0">
                  <w:pPr>
                    <w:jc w:val="center"/>
                  </w:pPr>
                  <w:r>
                    <w:t>本项目情况</w:t>
                  </w:r>
                </w:p>
              </w:tc>
              <w:tc>
                <w:tcPr>
                  <w:tcW w:w="434" w:type="pct"/>
                  <w:tcBorders>
                    <w:tl2br w:val="nil"/>
                    <w:tr2bl w:val="nil"/>
                  </w:tcBorders>
                  <w:vAlign w:val="center"/>
                </w:tcPr>
                <w:p w:rsidR="009320A0" w:rsidRDefault="009320A0">
                  <w:pPr>
                    <w:jc w:val="center"/>
                  </w:pPr>
                  <w:r>
                    <w:t>是否符合</w:t>
                  </w:r>
                </w:p>
              </w:tc>
            </w:tr>
            <w:tr w:rsidR="009320A0">
              <w:trPr>
                <w:trHeight w:val="471"/>
                <w:jc w:val="center"/>
              </w:trPr>
              <w:tc>
                <w:tcPr>
                  <w:tcW w:w="350" w:type="pct"/>
                  <w:tcBorders>
                    <w:tl2br w:val="nil"/>
                    <w:tr2bl w:val="nil"/>
                  </w:tcBorders>
                  <w:vAlign w:val="center"/>
                </w:tcPr>
                <w:p w:rsidR="009320A0" w:rsidRDefault="009320A0">
                  <w:r>
                    <w:t>空间布局约束</w:t>
                  </w:r>
                </w:p>
              </w:tc>
              <w:tc>
                <w:tcPr>
                  <w:tcW w:w="3295" w:type="pct"/>
                  <w:tcBorders>
                    <w:tl2br w:val="nil"/>
                    <w:tr2bl w:val="nil"/>
                  </w:tcBorders>
                  <w:vAlign w:val="center"/>
                </w:tcPr>
                <w:p w:rsidR="009320A0" w:rsidRDefault="009320A0">
                  <w:pPr>
                    <w:adjustRightInd w:val="0"/>
                    <w:rPr>
                      <w:rFonts w:eastAsia="方正书宋简体"/>
                      <w:szCs w:val="21"/>
                    </w:rPr>
                  </w:pPr>
                  <w:r>
                    <w:rPr>
                      <w:rFonts w:eastAsia="方正书宋简体"/>
                      <w:szCs w:val="21"/>
                    </w:rPr>
                    <w:t>1</w:t>
                  </w:r>
                  <w:r>
                    <w:rPr>
                      <w:rFonts w:eastAsia="方正书宋简体"/>
                      <w:szCs w:val="21"/>
                    </w:rPr>
                    <w:t>、一般生态空间，原则上按限制开发区域的要求进行管理。按照生态空间用途分区，依法制定区域准入条件，明确允许、限制、禁止的产业和项目类型清单。</w:t>
                  </w:r>
                </w:p>
                <w:p w:rsidR="009320A0" w:rsidRDefault="009320A0">
                  <w:pPr>
                    <w:adjustRightInd w:val="0"/>
                    <w:rPr>
                      <w:rFonts w:eastAsia="方正书宋简体"/>
                      <w:szCs w:val="21"/>
                    </w:rPr>
                  </w:pPr>
                  <w:r>
                    <w:rPr>
                      <w:rFonts w:eastAsia="方正书宋简体"/>
                      <w:szCs w:val="21"/>
                    </w:rPr>
                    <w:t>2</w:t>
                  </w:r>
                  <w:r>
                    <w:rPr>
                      <w:rFonts w:eastAsia="方正书宋简体"/>
                      <w:szCs w:val="21"/>
                    </w:rPr>
                    <w:t>、加强土壤环境质量检测与评估，对未经评估和无害化治理的土地不得进行流转和二次开发。</w:t>
                  </w:r>
                </w:p>
                <w:p w:rsidR="009320A0" w:rsidRDefault="009320A0">
                  <w:r>
                    <w:rPr>
                      <w:rFonts w:eastAsia="方正书宋简体"/>
                      <w:szCs w:val="21"/>
                    </w:rPr>
                    <w:t>3</w:t>
                  </w:r>
                  <w:r>
                    <w:rPr>
                      <w:rFonts w:eastAsia="方正书宋简体"/>
                      <w:szCs w:val="21"/>
                    </w:rPr>
                    <w:t>、将符合条件的优先保护类耕地划为永久基本农田，实行严格保护，确保其面积不减少、环境质量不下降。除法律规定的国家能源、交通、水利、军事设施等重点建设项目选址确实无法避让外，其他任何建设不得占用。</w:t>
                  </w:r>
                </w:p>
              </w:tc>
              <w:tc>
                <w:tcPr>
                  <w:tcW w:w="920" w:type="pct"/>
                  <w:tcBorders>
                    <w:tl2br w:val="nil"/>
                    <w:tr2bl w:val="nil"/>
                  </w:tcBorders>
                  <w:vAlign w:val="center"/>
                </w:tcPr>
                <w:p w:rsidR="009320A0" w:rsidRDefault="009320A0">
                  <w:r>
                    <w:t>本项目</w:t>
                  </w:r>
                  <w:r>
                    <w:rPr>
                      <w:rFonts w:hint="eastAsia"/>
                    </w:rPr>
                    <w:t>枣庄市台儿庄区马兰屯镇廖巷村北泥顿路东侧现有厂区内，为技改项目，不属于禁止及限制类的产业，占地为工业用地</w:t>
                  </w:r>
                  <w:r>
                    <w:rPr>
                      <w:rFonts w:hint="eastAsia"/>
                      <w:szCs w:val="21"/>
                    </w:rPr>
                    <w:t>。</w:t>
                  </w:r>
                </w:p>
              </w:tc>
              <w:tc>
                <w:tcPr>
                  <w:tcW w:w="434" w:type="pct"/>
                  <w:tcBorders>
                    <w:tl2br w:val="nil"/>
                    <w:tr2bl w:val="nil"/>
                  </w:tcBorders>
                  <w:vAlign w:val="center"/>
                </w:tcPr>
                <w:p w:rsidR="009320A0" w:rsidRDefault="009320A0">
                  <w:pPr>
                    <w:jc w:val="center"/>
                  </w:pPr>
                  <w:r>
                    <w:t>符合</w:t>
                  </w:r>
                </w:p>
              </w:tc>
            </w:tr>
            <w:tr w:rsidR="009320A0">
              <w:trPr>
                <w:trHeight w:val="1036"/>
                <w:jc w:val="center"/>
              </w:trPr>
              <w:tc>
                <w:tcPr>
                  <w:tcW w:w="350" w:type="pct"/>
                  <w:tcBorders>
                    <w:tl2br w:val="nil"/>
                    <w:tr2bl w:val="nil"/>
                  </w:tcBorders>
                  <w:vAlign w:val="center"/>
                </w:tcPr>
                <w:p w:rsidR="009320A0" w:rsidRDefault="009320A0">
                  <w:r>
                    <w:lastRenderedPageBreak/>
                    <w:t>污染物排放管控</w:t>
                  </w:r>
                </w:p>
              </w:tc>
              <w:tc>
                <w:tcPr>
                  <w:tcW w:w="3295" w:type="pct"/>
                  <w:tcBorders>
                    <w:tl2br w:val="nil"/>
                    <w:tr2bl w:val="nil"/>
                  </w:tcBorders>
                  <w:vAlign w:val="center"/>
                </w:tcPr>
                <w:p w:rsidR="009320A0" w:rsidRDefault="009320A0">
                  <w:pPr>
                    <w:adjustRightInd w:val="0"/>
                    <w:rPr>
                      <w:rFonts w:eastAsia="方正书宋简体"/>
                      <w:szCs w:val="21"/>
                    </w:rPr>
                  </w:pPr>
                  <w:r>
                    <w:rPr>
                      <w:rFonts w:eastAsia="方正书宋简体"/>
                      <w:szCs w:val="21"/>
                    </w:rPr>
                    <w:t>1</w:t>
                  </w:r>
                  <w:r>
                    <w:rPr>
                      <w:rFonts w:eastAsia="方正书宋简体"/>
                      <w:szCs w:val="21"/>
                    </w:rPr>
                    <w:t>、深化重点行业污染治理。对现有涉废气排放工业企业加强监督管理和执法检查。</w:t>
                  </w:r>
                </w:p>
                <w:p w:rsidR="009320A0" w:rsidRDefault="009320A0">
                  <w:pPr>
                    <w:adjustRightInd w:val="0"/>
                    <w:rPr>
                      <w:rFonts w:eastAsia="方正书宋简体"/>
                      <w:szCs w:val="21"/>
                    </w:rPr>
                  </w:pPr>
                  <w:r>
                    <w:rPr>
                      <w:rFonts w:eastAsia="方正书宋简体"/>
                      <w:szCs w:val="21"/>
                    </w:rPr>
                    <w:t>2</w:t>
                  </w:r>
                  <w:r>
                    <w:rPr>
                      <w:rFonts w:eastAsia="方正书宋简体"/>
                      <w:szCs w:val="21"/>
                    </w:rPr>
                    <w:t>、加强机动车排气污染治理和</w:t>
                  </w:r>
                  <w:r>
                    <w:rPr>
                      <w:rFonts w:eastAsia="方正书宋简体"/>
                      <w:szCs w:val="21"/>
                    </w:rPr>
                    <w:t>“</w:t>
                  </w:r>
                  <w:r>
                    <w:rPr>
                      <w:rFonts w:eastAsia="方正书宋简体"/>
                      <w:szCs w:val="21"/>
                    </w:rPr>
                    <w:t>散乱污</w:t>
                  </w:r>
                  <w:r>
                    <w:rPr>
                      <w:rFonts w:eastAsia="方正书宋简体"/>
                      <w:szCs w:val="21"/>
                    </w:rPr>
                    <w:t>”</w:t>
                  </w:r>
                  <w:r>
                    <w:rPr>
                      <w:rFonts w:eastAsia="方正书宋简体"/>
                      <w:szCs w:val="21"/>
                    </w:rPr>
                    <w:t>企业清理整治。加强餐饮服务业燃料烟气及油烟防治。</w:t>
                  </w:r>
                </w:p>
                <w:p w:rsidR="009320A0" w:rsidRDefault="009320A0">
                  <w:pPr>
                    <w:adjustRightInd w:val="0"/>
                    <w:rPr>
                      <w:rFonts w:eastAsia="方正书宋简体"/>
                      <w:szCs w:val="21"/>
                    </w:rPr>
                  </w:pPr>
                  <w:r>
                    <w:rPr>
                      <w:rFonts w:eastAsia="方正书宋简体"/>
                      <w:szCs w:val="21"/>
                    </w:rPr>
                    <w:t>3</w:t>
                  </w:r>
                  <w:r>
                    <w:rPr>
                      <w:rFonts w:eastAsia="方正书宋简体"/>
                      <w:szCs w:val="21"/>
                    </w:rPr>
                    <w:t>、禁止向水体排放、倾倒工业废渣、城镇垃圾和其他废弃物。</w:t>
                  </w:r>
                </w:p>
                <w:p w:rsidR="009320A0" w:rsidRDefault="009320A0">
                  <w:pPr>
                    <w:adjustRightInd w:val="0"/>
                    <w:rPr>
                      <w:rFonts w:eastAsia="方正书宋简体"/>
                      <w:szCs w:val="21"/>
                    </w:rPr>
                  </w:pPr>
                  <w:r>
                    <w:rPr>
                      <w:rFonts w:eastAsia="方正书宋简体"/>
                      <w:szCs w:val="21"/>
                    </w:rPr>
                    <w:t>4</w:t>
                  </w:r>
                  <w:r>
                    <w:rPr>
                      <w:rFonts w:eastAsia="方正书宋简体"/>
                      <w:szCs w:val="21"/>
                    </w:rPr>
                    <w:t>、禁止向水体排放油类、酸液、碱液或者剧毒废液。</w:t>
                  </w:r>
                </w:p>
                <w:p w:rsidR="009320A0" w:rsidRDefault="009320A0">
                  <w:r>
                    <w:rPr>
                      <w:rFonts w:eastAsia="方正书宋简体"/>
                      <w:szCs w:val="21"/>
                    </w:rPr>
                    <w:t>5</w:t>
                  </w:r>
                  <w:r>
                    <w:rPr>
                      <w:rFonts w:eastAsia="方正书宋简体"/>
                      <w:szCs w:val="21"/>
                    </w:rPr>
                    <w:t>、建立土壤环境质量监测制度，开展农村污染土壤修复试点，有效控制农业面源污染。建立健全废旧农膜回收利用体系。</w:t>
                  </w:r>
                </w:p>
              </w:tc>
              <w:tc>
                <w:tcPr>
                  <w:tcW w:w="920" w:type="pct"/>
                  <w:tcBorders>
                    <w:tl2br w:val="nil"/>
                    <w:tr2bl w:val="nil"/>
                  </w:tcBorders>
                  <w:vAlign w:val="center"/>
                </w:tcPr>
                <w:p w:rsidR="009320A0" w:rsidRDefault="009320A0">
                  <w:r>
                    <w:t>本项目为</w:t>
                  </w:r>
                  <w:r>
                    <w:rPr>
                      <w:rFonts w:hint="eastAsia"/>
                    </w:rPr>
                    <w:t>胶合板生产技改项目，不属于散乱污企业，</w:t>
                  </w:r>
                  <w:r>
                    <w:t>新建项目，</w:t>
                  </w:r>
                  <w:r>
                    <w:rPr>
                      <w:rFonts w:hint="eastAsia"/>
                    </w:rPr>
                    <w:t>无废水外排。</w:t>
                  </w:r>
                  <w:r>
                    <w:t>符合左栏要求</w:t>
                  </w:r>
                  <w:r>
                    <w:rPr>
                      <w:rFonts w:hint="eastAsia"/>
                    </w:rPr>
                    <w:t>。</w:t>
                  </w:r>
                </w:p>
              </w:tc>
              <w:tc>
                <w:tcPr>
                  <w:tcW w:w="434" w:type="pct"/>
                  <w:tcBorders>
                    <w:tl2br w:val="nil"/>
                    <w:tr2bl w:val="nil"/>
                  </w:tcBorders>
                  <w:vAlign w:val="center"/>
                </w:tcPr>
                <w:p w:rsidR="009320A0" w:rsidRDefault="009320A0">
                  <w:pPr>
                    <w:jc w:val="center"/>
                  </w:pPr>
                  <w:r>
                    <w:t>符合</w:t>
                  </w:r>
                </w:p>
              </w:tc>
            </w:tr>
            <w:tr w:rsidR="009320A0">
              <w:trPr>
                <w:trHeight w:val="60"/>
                <w:jc w:val="center"/>
              </w:trPr>
              <w:tc>
                <w:tcPr>
                  <w:tcW w:w="350" w:type="pct"/>
                  <w:tcBorders>
                    <w:tl2br w:val="nil"/>
                    <w:tr2bl w:val="nil"/>
                  </w:tcBorders>
                  <w:vAlign w:val="center"/>
                </w:tcPr>
                <w:p w:rsidR="009320A0" w:rsidRDefault="009320A0">
                  <w:r>
                    <w:t>环境风险防控</w:t>
                  </w:r>
                </w:p>
              </w:tc>
              <w:tc>
                <w:tcPr>
                  <w:tcW w:w="3295" w:type="pct"/>
                  <w:tcBorders>
                    <w:tl2br w:val="nil"/>
                    <w:tr2bl w:val="nil"/>
                  </w:tcBorders>
                  <w:vAlign w:val="center"/>
                </w:tcPr>
                <w:p w:rsidR="009320A0" w:rsidRDefault="009320A0">
                  <w:pPr>
                    <w:adjustRightInd w:val="0"/>
                    <w:rPr>
                      <w:rFonts w:eastAsia="方正书宋简体"/>
                      <w:szCs w:val="21"/>
                    </w:rPr>
                  </w:pPr>
                  <w:r>
                    <w:rPr>
                      <w:rFonts w:eastAsia="方正书宋简体"/>
                      <w:szCs w:val="21"/>
                    </w:rPr>
                    <w:t>1</w:t>
                  </w:r>
                  <w:r>
                    <w:rPr>
                      <w:rFonts w:eastAsia="方正书宋简体"/>
                      <w:szCs w:val="21"/>
                    </w:rPr>
                    <w:t>、编制区域内大气污染应急减排项目清单。</w:t>
                  </w:r>
                </w:p>
                <w:p w:rsidR="009320A0" w:rsidRDefault="009320A0">
                  <w:pPr>
                    <w:adjustRightInd w:val="0"/>
                    <w:rPr>
                      <w:rFonts w:eastAsia="方正书宋简体"/>
                      <w:szCs w:val="21"/>
                    </w:rPr>
                  </w:pPr>
                  <w:r>
                    <w:rPr>
                      <w:rFonts w:eastAsia="方正书宋简体"/>
                      <w:szCs w:val="21"/>
                    </w:rPr>
                    <w:t>2</w:t>
                  </w:r>
                  <w:r>
                    <w:rPr>
                      <w:rFonts w:eastAsia="方正书宋简体"/>
                      <w:szCs w:val="21"/>
                    </w:rPr>
                    <w:t>、根据重污染天气预警，按级别启动应急响应措施。实施辖区内应急减排与错峰生产。</w:t>
                  </w:r>
                </w:p>
                <w:p w:rsidR="009320A0" w:rsidRDefault="009320A0">
                  <w:pPr>
                    <w:adjustRightInd w:val="0"/>
                    <w:rPr>
                      <w:rFonts w:eastAsia="方正书宋简体"/>
                      <w:szCs w:val="21"/>
                    </w:rPr>
                  </w:pPr>
                  <w:r>
                    <w:rPr>
                      <w:rFonts w:eastAsia="方正书宋简体"/>
                      <w:szCs w:val="21"/>
                    </w:rPr>
                    <w:t>3</w:t>
                  </w:r>
                  <w:r>
                    <w:rPr>
                      <w:rFonts w:eastAsia="方正书宋简体"/>
                      <w:szCs w:val="21"/>
                    </w:rPr>
                    <w:t>、兴建地下工程设施或者进行地下勘探、采矿等活动，应当采取防护性措施，防止地下水污染。</w:t>
                  </w:r>
                </w:p>
                <w:p w:rsidR="009320A0" w:rsidRDefault="009320A0">
                  <w:pPr>
                    <w:adjustRightInd w:val="0"/>
                    <w:rPr>
                      <w:rFonts w:eastAsia="方正书宋简体"/>
                      <w:szCs w:val="21"/>
                    </w:rPr>
                  </w:pPr>
                  <w:r>
                    <w:rPr>
                      <w:rFonts w:eastAsia="方正书宋简体"/>
                      <w:szCs w:val="21"/>
                    </w:rPr>
                    <w:t>4</w:t>
                  </w:r>
                  <w:r>
                    <w:rPr>
                      <w:rFonts w:eastAsia="方正书宋简体"/>
                      <w:szCs w:val="21"/>
                    </w:rPr>
                    <w:t>、人工回灌补给地下水，不得恶化地下水质。</w:t>
                  </w:r>
                </w:p>
                <w:p w:rsidR="009320A0" w:rsidRDefault="009320A0">
                  <w:pPr>
                    <w:adjustRightInd w:val="0"/>
                    <w:rPr>
                      <w:rFonts w:eastAsia="方正书宋简体"/>
                      <w:szCs w:val="21"/>
                    </w:rPr>
                  </w:pPr>
                  <w:r>
                    <w:rPr>
                      <w:rFonts w:eastAsia="方正书宋简体"/>
                      <w:szCs w:val="21"/>
                    </w:rPr>
                    <w:t>5</w:t>
                  </w:r>
                  <w:r>
                    <w:rPr>
                      <w:rFonts w:eastAsia="方正书宋简体"/>
                      <w:szCs w:val="21"/>
                    </w:rPr>
                    <w:t>、暂不开发利用或现阶段不具备治理修复条件的污染地块，由所在地区（市）政府组织划定管控区域，设立标识，发布公告，开展土壤、地表水、地下水、空气环境监测。</w:t>
                  </w:r>
                </w:p>
                <w:p w:rsidR="009320A0" w:rsidRDefault="009320A0">
                  <w:r>
                    <w:rPr>
                      <w:rFonts w:eastAsia="方正书宋简体"/>
                      <w:szCs w:val="21"/>
                    </w:rPr>
                    <w:t>6</w:t>
                  </w:r>
                  <w:r>
                    <w:rPr>
                      <w:rFonts w:eastAsia="方正书宋简体"/>
                      <w:szCs w:val="21"/>
                    </w:rPr>
                    <w:t>、在重点土壤污染区域，定期组织对重要农产品风险监测和重点监控产品监控抽查。</w:t>
                  </w:r>
                </w:p>
              </w:tc>
              <w:tc>
                <w:tcPr>
                  <w:tcW w:w="920" w:type="pct"/>
                  <w:tcBorders>
                    <w:tl2br w:val="nil"/>
                    <w:tr2bl w:val="nil"/>
                  </w:tcBorders>
                  <w:vAlign w:val="center"/>
                </w:tcPr>
                <w:p w:rsidR="009320A0" w:rsidRDefault="009320A0">
                  <w:pPr>
                    <w:pStyle w:val="Style101"/>
                    <w:adjustRightInd w:val="0"/>
                    <w:ind w:firstLineChars="0" w:firstLine="0"/>
                    <w:rPr>
                      <w:rFonts w:ascii="Times New Roman" w:hAnsi="Times New Roman"/>
                    </w:rPr>
                  </w:pPr>
                  <w:r>
                    <w:rPr>
                      <w:rFonts w:ascii="Times New Roman" w:hAnsi="Times New Roman"/>
                    </w:rPr>
                    <w:t>项目根据相关要求进行应急减排与错峰生产。项目无废水</w:t>
                  </w:r>
                  <w:r>
                    <w:rPr>
                      <w:rFonts w:ascii="Times New Roman" w:hAnsi="Times New Roman" w:hint="eastAsia"/>
                    </w:rPr>
                    <w:t>外排</w:t>
                  </w:r>
                  <w:r>
                    <w:rPr>
                      <w:rFonts w:ascii="Times New Roman" w:hAnsi="Times New Roman"/>
                    </w:rPr>
                    <w:t>，使用的土地不属于污染地块</w:t>
                  </w:r>
                  <w:r>
                    <w:rPr>
                      <w:rFonts w:ascii="Times New Roman" w:hAnsi="Times New Roman" w:hint="eastAsia"/>
                    </w:rPr>
                    <w:t>，</w:t>
                  </w:r>
                  <w:r>
                    <w:rPr>
                      <w:rFonts w:ascii="Times New Roman" w:hAnsi="Times New Roman"/>
                    </w:rPr>
                    <w:t>符合左栏要求</w:t>
                  </w:r>
                  <w:r>
                    <w:rPr>
                      <w:rFonts w:ascii="Times New Roman" w:hAnsi="Times New Roman" w:hint="eastAsia"/>
                    </w:rPr>
                    <w:t>。</w:t>
                  </w:r>
                </w:p>
              </w:tc>
              <w:tc>
                <w:tcPr>
                  <w:tcW w:w="434" w:type="pct"/>
                  <w:tcBorders>
                    <w:tl2br w:val="nil"/>
                    <w:tr2bl w:val="nil"/>
                  </w:tcBorders>
                  <w:vAlign w:val="center"/>
                </w:tcPr>
                <w:p w:rsidR="009320A0" w:rsidRDefault="009320A0">
                  <w:pPr>
                    <w:jc w:val="center"/>
                  </w:pPr>
                  <w:r>
                    <w:t>符合</w:t>
                  </w:r>
                </w:p>
              </w:tc>
            </w:tr>
            <w:tr w:rsidR="009320A0">
              <w:trPr>
                <w:trHeight w:val="397"/>
                <w:jc w:val="center"/>
              </w:trPr>
              <w:tc>
                <w:tcPr>
                  <w:tcW w:w="350" w:type="pct"/>
                  <w:tcBorders>
                    <w:tl2br w:val="nil"/>
                    <w:tr2bl w:val="nil"/>
                  </w:tcBorders>
                  <w:vAlign w:val="center"/>
                </w:tcPr>
                <w:p w:rsidR="009320A0" w:rsidRDefault="009320A0">
                  <w:r>
                    <w:t>资源开发效率要求</w:t>
                  </w:r>
                </w:p>
              </w:tc>
              <w:tc>
                <w:tcPr>
                  <w:tcW w:w="3295" w:type="pct"/>
                  <w:tcBorders>
                    <w:tl2br w:val="nil"/>
                    <w:tr2bl w:val="nil"/>
                  </w:tcBorders>
                  <w:vAlign w:val="center"/>
                </w:tcPr>
                <w:p w:rsidR="009320A0" w:rsidRDefault="009320A0">
                  <w:pPr>
                    <w:adjustRightInd w:val="0"/>
                    <w:rPr>
                      <w:rFonts w:eastAsia="方正书宋简体"/>
                      <w:szCs w:val="21"/>
                    </w:rPr>
                  </w:pPr>
                  <w:r>
                    <w:rPr>
                      <w:rFonts w:eastAsia="方正书宋简体"/>
                      <w:szCs w:val="21"/>
                    </w:rPr>
                    <w:t>1</w:t>
                  </w:r>
                  <w:r>
                    <w:rPr>
                      <w:rFonts w:eastAsia="方正书宋简体"/>
                      <w:szCs w:val="21"/>
                    </w:rPr>
                    <w:t>、鼓励发展集中供热。</w:t>
                  </w:r>
                </w:p>
                <w:p w:rsidR="009320A0" w:rsidRDefault="009320A0">
                  <w:pPr>
                    <w:adjustRightInd w:val="0"/>
                    <w:rPr>
                      <w:rFonts w:eastAsia="方正书宋简体"/>
                      <w:szCs w:val="21"/>
                    </w:rPr>
                  </w:pPr>
                  <w:r>
                    <w:rPr>
                      <w:rFonts w:eastAsia="方正书宋简体"/>
                      <w:szCs w:val="21"/>
                    </w:rPr>
                    <w:t>2</w:t>
                  </w:r>
                  <w:r>
                    <w:rPr>
                      <w:rFonts w:eastAsia="方正书宋简体"/>
                      <w:szCs w:val="21"/>
                    </w:rPr>
                    <w:t>、强化水资源消耗总量和强度双控行动，实行最严格的水资源管理制度。</w:t>
                  </w:r>
                </w:p>
                <w:p w:rsidR="009320A0" w:rsidRDefault="009320A0">
                  <w:pPr>
                    <w:adjustRightInd w:val="0"/>
                    <w:rPr>
                      <w:rFonts w:eastAsia="方正书宋简体"/>
                      <w:szCs w:val="21"/>
                    </w:rPr>
                  </w:pPr>
                  <w:r>
                    <w:rPr>
                      <w:rFonts w:eastAsia="方正书宋简体"/>
                      <w:szCs w:val="21"/>
                    </w:rPr>
                    <w:t>3</w:t>
                  </w:r>
                  <w:r>
                    <w:rPr>
                      <w:rFonts w:eastAsia="方正书宋简体"/>
                      <w:szCs w:val="21"/>
                    </w:rPr>
                    <w:t>、推动能源结构优化，提高能源利用效率。严格控制新上耗煤工业和高耗能项目。新建高耗能项目能耗总量和单耗符合全区控制指标要求。既有工业耗煤项目和居民生活用煤，推广使用清洁煤，推进煤改气，煤改电，鼓励利用可再生能源、天然气等优质能源使用。管控单元内能耗强度降低率满足全区控制指标要求。</w:t>
                  </w:r>
                </w:p>
                <w:p w:rsidR="009320A0" w:rsidRDefault="009320A0">
                  <w:r>
                    <w:rPr>
                      <w:rFonts w:eastAsia="方正书宋简体"/>
                      <w:szCs w:val="21"/>
                    </w:rPr>
                    <w:t>4</w:t>
                  </w:r>
                  <w:r>
                    <w:rPr>
                      <w:rFonts w:eastAsia="方正书宋简体"/>
                      <w:szCs w:val="21"/>
                    </w:rPr>
                    <w:t>、加强节水措施落实，提高农业灌溉用水效率，新建、改建、扩建建设项目须制订节水措施方案，未经许可不得开采地下水。</w:t>
                  </w:r>
                </w:p>
              </w:tc>
              <w:tc>
                <w:tcPr>
                  <w:tcW w:w="920" w:type="pct"/>
                  <w:tcBorders>
                    <w:tl2br w:val="nil"/>
                    <w:tr2bl w:val="nil"/>
                  </w:tcBorders>
                  <w:vAlign w:val="center"/>
                </w:tcPr>
                <w:p w:rsidR="009320A0" w:rsidRDefault="009320A0">
                  <w:r>
                    <w:t>项目为新建项目</w:t>
                  </w:r>
                  <w:r>
                    <w:rPr>
                      <w:rFonts w:hint="eastAsia"/>
                    </w:rPr>
                    <w:t>，使用清洁能源天然气</w:t>
                  </w:r>
                  <w:r>
                    <w:t>，不使用煤炭</w:t>
                  </w:r>
                  <w:r>
                    <w:rPr>
                      <w:rFonts w:hint="eastAsia"/>
                    </w:rPr>
                    <w:t>。企业落实</w:t>
                  </w:r>
                  <w:r>
                    <w:t>节水措施</w:t>
                  </w:r>
                  <w:r>
                    <w:rPr>
                      <w:rFonts w:hint="eastAsia"/>
                    </w:rPr>
                    <w:t>，减少新鲜水用量。</w:t>
                  </w:r>
                </w:p>
              </w:tc>
              <w:tc>
                <w:tcPr>
                  <w:tcW w:w="434" w:type="pct"/>
                  <w:tcBorders>
                    <w:tl2br w:val="nil"/>
                    <w:tr2bl w:val="nil"/>
                  </w:tcBorders>
                  <w:vAlign w:val="center"/>
                </w:tcPr>
                <w:p w:rsidR="009320A0" w:rsidRDefault="009320A0">
                  <w:pPr>
                    <w:jc w:val="center"/>
                  </w:pPr>
                  <w:r>
                    <w:t>符合</w:t>
                  </w:r>
                </w:p>
              </w:tc>
            </w:tr>
          </w:tbl>
          <w:p w:rsidR="009320A0" w:rsidRDefault="009320A0" w:rsidP="00701B7F">
            <w:pPr>
              <w:spacing w:beforeLines="50" w:line="360" w:lineRule="auto"/>
              <w:ind w:firstLineChars="200" w:firstLine="480"/>
              <w:outlineLvl w:val="2"/>
              <w:rPr>
                <w:rFonts w:eastAsia="黑体"/>
                <w:sz w:val="24"/>
              </w:rPr>
            </w:pPr>
            <w:r>
              <w:rPr>
                <w:rFonts w:hint="eastAsia"/>
                <w:sz w:val="24"/>
              </w:rPr>
              <w:t>4.</w:t>
            </w:r>
            <w:r>
              <w:rPr>
                <w:rFonts w:eastAsia="黑体"/>
                <w:sz w:val="24"/>
              </w:rPr>
              <w:t>与</w:t>
            </w:r>
            <w:r>
              <w:rPr>
                <w:rFonts w:eastAsia="黑体"/>
                <w:sz w:val="24"/>
              </w:rPr>
              <w:t>“</w:t>
            </w:r>
            <w:r>
              <w:rPr>
                <w:rFonts w:eastAsia="黑体"/>
                <w:sz w:val="24"/>
              </w:rPr>
              <w:t>气十条</w:t>
            </w:r>
            <w:r>
              <w:rPr>
                <w:rFonts w:eastAsia="黑体"/>
                <w:sz w:val="24"/>
              </w:rPr>
              <w:t>”“</w:t>
            </w:r>
            <w:r>
              <w:rPr>
                <w:rFonts w:eastAsia="黑体"/>
                <w:sz w:val="24"/>
              </w:rPr>
              <w:t>水十条</w:t>
            </w:r>
            <w:r>
              <w:rPr>
                <w:rFonts w:eastAsia="黑体"/>
                <w:sz w:val="24"/>
              </w:rPr>
              <w:t>”“</w:t>
            </w:r>
            <w:r>
              <w:rPr>
                <w:rFonts w:eastAsia="黑体"/>
                <w:sz w:val="24"/>
              </w:rPr>
              <w:t>土十条</w:t>
            </w:r>
            <w:r>
              <w:rPr>
                <w:rFonts w:eastAsia="黑体"/>
                <w:sz w:val="24"/>
              </w:rPr>
              <w:t>”</w:t>
            </w:r>
            <w:r>
              <w:rPr>
                <w:rFonts w:eastAsia="黑体"/>
                <w:sz w:val="24"/>
              </w:rPr>
              <w:t>现行环境管理要求的符合性分析</w:t>
            </w:r>
          </w:p>
          <w:p w:rsidR="009320A0" w:rsidRDefault="009320A0">
            <w:pPr>
              <w:spacing w:line="360" w:lineRule="auto"/>
              <w:ind w:firstLineChars="200" w:firstLine="480"/>
              <w:rPr>
                <w:sz w:val="24"/>
              </w:rPr>
            </w:pPr>
            <w:r>
              <w:rPr>
                <w:sz w:val="24"/>
              </w:rPr>
              <w:t>项目与</w:t>
            </w:r>
            <w:r>
              <w:rPr>
                <w:sz w:val="24"/>
              </w:rPr>
              <w:t>“</w:t>
            </w:r>
            <w:r>
              <w:rPr>
                <w:sz w:val="24"/>
              </w:rPr>
              <w:t>气十条</w:t>
            </w:r>
            <w:r>
              <w:rPr>
                <w:sz w:val="24"/>
              </w:rPr>
              <w:t>”“</w:t>
            </w:r>
            <w:r>
              <w:rPr>
                <w:sz w:val="24"/>
              </w:rPr>
              <w:t>水十条</w:t>
            </w:r>
            <w:r>
              <w:rPr>
                <w:sz w:val="24"/>
              </w:rPr>
              <w:t>”“</w:t>
            </w:r>
            <w:r>
              <w:rPr>
                <w:sz w:val="24"/>
              </w:rPr>
              <w:t>土十条</w:t>
            </w:r>
            <w:r>
              <w:rPr>
                <w:sz w:val="24"/>
              </w:rPr>
              <w:t>”</w:t>
            </w:r>
            <w:r>
              <w:rPr>
                <w:sz w:val="24"/>
              </w:rPr>
              <w:t>现行环境管理要求的符合性分析见表</w:t>
            </w:r>
            <w:r>
              <w:rPr>
                <w:sz w:val="24"/>
              </w:rPr>
              <w:t>1-</w:t>
            </w:r>
            <w:r>
              <w:rPr>
                <w:rFonts w:hint="eastAsia"/>
                <w:sz w:val="24"/>
              </w:rPr>
              <w:t>3</w:t>
            </w:r>
            <w:r>
              <w:rPr>
                <w:sz w:val="24"/>
              </w:rPr>
              <w:t>。</w:t>
            </w:r>
          </w:p>
          <w:p w:rsidR="009320A0" w:rsidRDefault="009320A0">
            <w:pPr>
              <w:spacing w:line="360" w:lineRule="auto"/>
              <w:jc w:val="center"/>
              <w:rPr>
                <w:rFonts w:eastAsia="黑体"/>
                <w:sz w:val="24"/>
              </w:rPr>
            </w:pPr>
            <w:r>
              <w:rPr>
                <w:rFonts w:eastAsia="黑体"/>
                <w:sz w:val="24"/>
              </w:rPr>
              <w:t>表</w:t>
            </w:r>
            <w:r>
              <w:rPr>
                <w:rFonts w:eastAsia="黑体"/>
                <w:sz w:val="24"/>
              </w:rPr>
              <w:t>1-</w:t>
            </w:r>
            <w:r>
              <w:rPr>
                <w:rFonts w:eastAsia="黑体" w:hint="eastAsia"/>
                <w:sz w:val="24"/>
              </w:rPr>
              <w:t>3</w:t>
            </w:r>
            <w:r>
              <w:rPr>
                <w:rFonts w:eastAsia="黑体"/>
                <w:sz w:val="24"/>
              </w:rPr>
              <w:t xml:space="preserve">  “</w:t>
            </w:r>
            <w:r>
              <w:rPr>
                <w:rFonts w:eastAsia="黑体"/>
                <w:sz w:val="24"/>
              </w:rPr>
              <w:t>气十条</w:t>
            </w:r>
            <w:r>
              <w:rPr>
                <w:rFonts w:eastAsia="黑体"/>
                <w:sz w:val="24"/>
              </w:rPr>
              <w:t>”“</w:t>
            </w:r>
            <w:r>
              <w:rPr>
                <w:rFonts w:eastAsia="黑体"/>
                <w:sz w:val="24"/>
              </w:rPr>
              <w:t>水十条</w:t>
            </w:r>
            <w:r>
              <w:rPr>
                <w:rFonts w:eastAsia="黑体"/>
                <w:sz w:val="24"/>
              </w:rPr>
              <w:t>”“</w:t>
            </w:r>
            <w:r>
              <w:rPr>
                <w:rFonts w:eastAsia="黑体"/>
                <w:sz w:val="24"/>
              </w:rPr>
              <w:t>土十条</w:t>
            </w:r>
            <w:r>
              <w:rPr>
                <w:rFonts w:eastAsia="黑体"/>
                <w:sz w:val="24"/>
              </w:rPr>
              <w:t>”</w:t>
            </w:r>
            <w:r>
              <w:rPr>
                <w:rFonts w:eastAsia="黑体"/>
                <w:sz w:val="24"/>
              </w:rPr>
              <w:t>现行环境管理要求的符合性分析</w:t>
            </w:r>
          </w:p>
          <w:tbl>
            <w:tblPr>
              <w:tblW w:w="5000" w:type="pct"/>
              <w:tblInd w:w="5" w:type="dxa"/>
              <w:tblBorders>
                <w:top w:val="single" w:sz="12" w:space="0" w:color="auto"/>
                <w:bottom w:val="single" w:sz="12" w:space="0" w:color="auto"/>
                <w:insideH w:val="single" w:sz="4" w:space="0" w:color="auto"/>
                <w:insideV w:val="single" w:sz="4" w:space="0" w:color="auto"/>
              </w:tblBorders>
              <w:tblLook w:val="0000"/>
            </w:tblPr>
            <w:tblGrid>
              <w:gridCol w:w="1345"/>
              <w:gridCol w:w="5025"/>
              <w:gridCol w:w="737"/>
              <w:gridCol w:w="1693"/>
            </w:tblGrid>
            <w:tr w:rsidR="009320A0">
              <w:trPr>
                <w:trHeight w:val="340"/>
              </w:trPr>
              <w:tc>
                <w:tcPr>
                  <w:tcW w:w="764"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名称</w:t>
                  </w:r>
                </w:p>
              </w:tc>
              <w:tc>
                <w:tcPr>
                  <w:tcW w:w="2855"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政策要求</w:t>
                  </w:r>
                </w:p>
              </w:tc>
              <w:tc>
                <w:tcPr>
                  <w:tcW w:w="419"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符合性</w:t>
                  </w:r>
                </w:p>
              </w:tc>
              <w:tc>
                <w:tcPr>
                  <w:tcW w:w="962"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说明</w:t>
                  </w:r>
                </w:p>
              </w:tc>
            </w:tr>
            <w:tr w:rsidR="009320A0">
              <w:trPr>
                <w:trHeight w:val="340"/>
              </w:trPr>
              <w:tc>
                <w:tcPr>
                  <w:tcW w:w="764" w:type="pct"/>
                  <w:vMerge w:val="restart"/>
                  <w:tcBorders>
                    <w:tl2br w:val="nil"/>
                    <w:tr2bl w:val="nil"/>
                  </w:tcBorders>
                  <w:tcMar>
                    <w:top w:w="28" w:type="dxa"/>
                    <w:left w:w="28" w:type="dxa"/>
                    <w:bottom w:w="28" w:type="dxa"/>
                    <w:right w:w="28" w:type="dxa"/>
                  </w:tcMar>
                  <w:vAlign w:val="center"/>
                </w:tcPr>
                <w:p w:rsidR="009320A0" w:rsidRDefault="009320A0">
                  <w:pPr>
                    <w:spacing w:line="280" w:lineRule="exact"/>
                    <w:jc w:val="center"/>
                  </w:pPr>
                  <w:r>
                    <w:t>《大气污染防治行动计划》</w:t>
                  </w:r>
                  <w:r>
                    <w:t>(</w:t>
                  </w:r>
                  <w:r>
                    <w:t>气十条</w:t>
                  </w:r>
                  <w:r>
                    <w:t>)</w:t>
                  </w:r>
                </w:p>
                <w:p w:rsidR="009320A0" w:rsidRDefault="009320A0">
                  <w:pPr>
                    <w:spacing w:line="280" w:lineRule="exact"/>
                    <w:jc w:val="center"/>
                  </w:pPr>
                  <w:r>
                    <w:t>国发</w:t>
                  </w:r>
                  <w:r>
                    <w:t>[2013]37</w:t>
                  </w:r>
                  <w:r>
                    <w:t>号</w:t>
                  </w:r>
                  <w:r>
                    <w:t>2013.09</w:t>
                  </w:r>
                  <w:r>
                    <w:rPr>
                      <w:rFonts w:hint="eastAsia"/>
                    </w:rPr>
                    <w:t>.</w:t>
                  </w:r>
                  <w:r>
                    <w:t>10</w:t>
                  </w:r>
                </w:p>
              </w:tc>
              <w:tc>
                <w:tcPr>
                  <w:tcW w:w="2855" w:type="pct"/>
                  <w:tcBorders>
                    <w:tl2br w:val="nil"/>
                    <w:tr2bl w:val="nil"/>
                  </w:tcBorders>
                  <w:tcMar>
                    <w:top w:w="28" w:type="dxa"/>
                    <w:left w:w="28" w:type="dxa"/>
                    <w:bottom w:w="28" w:type="dxa"/>
                    <w:right w:w="28" w:type="dxa"/>
                  </w:tcMar>
                  <w:vAlign w:val="center"/>
                </w:tcPr>
                <w:p w:rsidR="009320A0" w:rsidRDefault="009320A0">
                  <w:pPr>
                    <w:spacing w:line="280" w:lineRule="exact"/>
                    <w:jc w:val="left"/>
                  </w:pPr>
                  <w:r>
                    <w:t>加强工业企业大气污染综合治理。全面整治燃煤小锅炉。加快推进集中供热、</w:t>
                  </w:r>
                  <w:r>
                    <w:t>“</w:t>
                  </w:r>
                  <w:r>
                    <w:t>煤改气</w:t>
                  </w:r>
                  <w:r>
                    <w:t>”</w:t>
                  </w:r>
                  <w:r>
                    <w:t>、</w:t>
                  </w:r>
                  <w:r>
                    <w:t>“</w:t>
                  </w:r>
                  <w:r>
                    <w:t>煤改电</w:t>
                  </w:r>
                  <w:r>
                    <w:t>”</w:t>
                  </w:r>
                  <w:r>
                    <w:t>工程建设，到</w:t>
                  </w:r>
                  <w:r>
                    <w:t>2017</w:t>
                  </w:r>
                  <w:r>
                    <w:t>年，除必要保留的以外，地级及以上城市</w:t>
                  </w:r>
                  <w:r>
                    <w:cr/>
                  </w:r>
                  <w:r>
                    <w:cr/>
                  </w:r>
                  <w:r>
                    <w:t>区基本淘汰每小时</w:t>
                  </w:r>
                  <w:r>
                    <w:t>10</w:t>
                  </w:r>
                  <w:r>
                    <w:t>蒸</w:t>
                  </w:r>
                  <w:r>
                    <w:t>t</w:t>
                  </w:r>
                  <w:r>
                    <w:t>及以下的燃煤锅炉，禁止新建每小时</w:t>
                  </w:r>
                  <w:r>
                    <w:t>20</w:t>
                  </w:r>
                  <w:r>
                    <w:t>蒸</w:t>
                  </w:r>
                  <w:r>
                    <w:cr/>
                  </w:r>
                  <w:r>
                    <w:t>以下的燃煤锅炉</w:t>
                  </w:r>
                  <w:r>
                    <w:cr/>
                  </w:r>
                  <w:r>
                    <w:t>其他地区原则上不再新建每小时</w:t>
                  </w:r>
                  <w:r>
                    <w:t>10</w:t>
                  </w:r>
                  <w:r>
                    <w:t>蒸</w:t>
                  </w:r>
                  <w:r>
                    <w:t>t</w:t>
                  </w:r>
                  <w:r>
                    <w:t>以下</w:t>
                  </w:r>
                  <w:r>
                    <w:rPr>
                      <w:rFonts w:hint="eastAsia"/>
                    </w:rPr>
                    <w:t>的</w:t>
                  </w:r>
                  <w:r>
                    <w:t>燃煤锅炉。</w:t>
                  </w:r>
                </w:p>
              </w:tc>
              <w:tc>
                <w:tcPr>
                  <w:tcW w:w="419"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符合</w:t>
                  </w:r>
                </w:p>
              </w:tc>
              <w:tc>
                <w:tcPr>
                  <w:tcW w:w="962"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项目不涉及燃煤锅炉</w:t>
                  </w:r>
                </w:p>
              </w:tc>
            </w:tr>
            <w:tr w:rsidR="009320A0">
              <w:trPr>
                <w:trHeight w:val="340"/>
              </w:trPr>
              <w:tc>
                <w:tcPr>
                  <w:tcW w:w="764" w:type="pct"/>
                  <w:vMerge/>
                  <w:tcBorders>
                    <w:tl2br w:val="nil"/>
                    <w:tr2bl w:val="nil"/>
                  </w:tcBorders>
                  <w:tcMar>
                    <w:top w:w="28" w:type="dxa"/>
                    <w:left w:w="28" w:type="dxa"/>
                    <w:bottom w:w="28" w:type="dxa"/>
                    <w:right w:w="28" w:type="dxa"/>
                  </w:tcMar>
                  <w:vAlign w:val="center"/>
                </w:tcPr>
                <w:p w:rsidR="009320A0" w:rsidRDefault="009320A0">
                  <w:pPr>
                    <w:spacing w:line="280" w:lineRule="exact"/>
                    <w:jc w:val="center"/>
                  </w:pPr>
                </w:p>
              </w:tc>
              <w:tc>
                <w:tcPr>
                  <w:tcW w:w="2855" w:type="pct"/>
                  <w:tcBorders>
                    <w:tl2br w:val="nil"/>
                    <w:tr2bl w:val="nil"/>
                  </w:tcBorders>
                  <w:tcMar>
                    <w:top w:w="28" w:type="dxa"/>
                    <w:left w:w="28" w:type="dxa"/>
                    <w:bottom w:w="28" w:type="dxa"/>
                    <w:right w:w="28" w:type="dxa"/>
                  </w:tcMar>
                  <w:vAlign w:val="center"/>
                </w:tcPr>
                <w:p w:rsidR="009320A0" w:rsidRDefault="009320A0">
                  <w:pPr>
                    <w:spacing w:line="280" w:lineRule="exact"/>
                    <w:jc w:val="left"/>
                    <w:rPr>
                      <w:szCs w:val="21"/>
                    </w:rPr>
                  </w:pPr>
                  <w:r>
                    <w:rPr>
                      <w:rFonts w:hint="eastAsia"/>
                      <w:szCs w:val="21"/>
                    </w:rPr>
                    <w:t>在供热供气管网不能覆盖的地区，使用电、新能源或洁</w:t>
                  </w:r>
                  <w:r>
                    <w:rPr>
                      <w:rFonts w:hint="eastAsia"/>
                      <w:szCs w:val="21"/>
                    </w:rPr>
                    <w:lastRenderedPageBreak/>
                    <w:t>净煤，推广应用高效节能环保型锅炉。在化工、造纸、印染、制革、制药等产业集聚区，通过集中建设热电联产机组逐步淘汰分散燃煤锅炉。</w:t>
                  </w:r>
                </w:p>
              </w:tc>
              <w:tc>
                <w:tcPr>
                  <w:tcW w:w="419" w:type="pct"/>
                  <w:tcBorders>
                    <w:tl2br w:val="nil"/>
                    <w:tr2bl w:val="nil"/>
                  </w:tcBorders>
                  <w:tcMar>
                    <w:top w:w="28" w:type="dxa"/>
                    <w:left w:w="28" w:type="dxa"/>
                    <w:bottom w:w="28" w:type="dxa"/>
                    <w:right w:w="28" w:type="dxa"/>
                  </w:tcMar>
                  <w:vAlign w:val="center"/>
                </w:tcPr>
                <w:p w:rsidR="009320A0" w:rsidRDefault="009320A0">
                  <w:pPr>
                    <w:spacing w:line="280" w:lineRule="exact"/>
                    <w:jc w:val="center"/>
                    <w:rPr>
                      <w:szCs w:val="21"/>
                    </w:rPr>
                  </w:pPr>
                  <w:r>
                    <w:rPr>
                      <w:szCs w:val="21"/>
                    </w:rPr>
                    <w:lastRenderedPageBreak/>
                    <w:t>符合</w:t>
                  </w:r>
                </w:p>
              </w:tc>
              <w:tc>
                <w:tcPr>
                  <w:tcW w:w="962" w:type="pct"/>
                  <w:tcBorders>
                    <w:tl2br w:val="nil"/>
                    <w:tr2bl w:val="nil"/>
                  </w:tcBorders>
                  <w:tcMar>
                    <w:top w:w="28" w:type="dxa"/>
                    <w:left w:w="28" w:type="dxa"/>
                    <w:bottom w:w="28" w:type="dxa"/>
                    <w:right w:w="28" w:type="dxa"/>
                  </w:tcMar>
                  <w:vAlign w:val="center"/>
                </w:tcPr>
                <w:p w:rsidR="009320A0" w:rsidRDefault="009320A0">
                  <w:pPr>
                    <w:spacing w:line="280" w:lineRule="exact"/>
                    <w:jc w:val="center"/>
                    <w:rPr>
                      <w:szCs w:val="21"/>
                    </w:rPr>
                  </w:pPr>
                  <w:r>
                    <w:rPr>
                      <w:szCs w:val="21"/>
                    </w:rPr>
                    <w:t>项目工艺供热由</w:t>
                  </w:r>
                  <w:r>
                    <w:rPr>
                      <w:rFonts w:hint="eastAsia"/>
                      <w:szCs w:val="21"/>
                    </w:rPr>
                    <w:lastRenderedPageBreak/>
                    <w:t>天然气导热油炉</w:t>
                  </w:r>
                  <w:r>
                    <w:rPr>
                      <w:szCs w:val="21"/>
                    </w:rPr>
                    <w:t>提供</w:t>
                  </w:r>
                  <w:r>
                    <w:rPr>
                      <w:rFonts w:hint="eastAsia"/>
                      <w:szCs w:val="21"/>
                    </w:rPr>
                    <w:t>，天然气</w:t>
                  </w:r>
                  <w:r>
                    <w:rPr>
                      <w:szCs w:val="21"/>
                    </w:rPr>
                    <w:t>属于清洁能源</w:t>
                  </w:r>
                  <w:r>
                    <w:rPr>
                      <w:rFonts w:hint="eastAsia"/>
                      <w:szCs w:val="21"/>
                    </w:rPr>
                    <w:t>。</w:t>
                  </w:r>
                </w:p>
              </w:tc>
            </w:tr>
            <w:tr w:rsidR="009320A0">
              <w:trPr>
                <w:trHeight w:val="340"/>
              </w:trPr>
              <w:tc>
                <w:tcPr>
                  <w:tcW w:w="764" w:type="pct"/>
                  <w:vMerge/>
                  <w:tcBorders>
                    <w:tl2br w:val="nil"/>
                    <w:tr2bl w:val="nil"/>
                  </w:tcBorders>
                  <w:tcMar>
                    <w:top w:w="28" w:type="dxa"/>
                    <w:left w:w="28" w:type="dxa"/>
                    <w:bottom w:w="28" w:type="dxa"/>
                    <w:right w:w="28" w:type="dxa"/>
                  </w:tcMar>
                  <w:vAlign w:val="center"/>
                </w:tcPr>
                <w:p w:rsidR="009320A0" w:rsidRDefault="009320A0">
                  <w:pPr>
                    <w:spacing w:line="280" w:lineRule="exact"/>
                    <w:jc w:val="center"/>
                  </w:pPr>
                </w:p>
              </w:tc>
              <w:tc>
                <w:tcPr>
                  <w:tcW w:w="2855" w:type="pct"/>
                  <w:tcBorders>
                    <w:tl2br w:val="nil"/>
                    <w:tr2bl w:val="nil"/>
                  </w:tcBorders>
                  <w:tcMar>
                    <w:top w:w="28" w:type="dxa"/>
                    <w:left w:w="28" w:type="dxa"/>
                    <w:bottom w:w="28" w:type="dxa"/>
                    <w:right w:w="28" w:type="dxa"/>
                  </w:tcMar>
                  <w:vAlign w:val="center"/>
                </w:tcPr>
                <w:p w:rsidR="009320A0" w:rsidRDefault="009320A0">
                  <w:pPr>
                    <w:spacing w:line="280" w:lineRule="exact"/>
                    <w:jc w:val="left"/>
                    <w:rPr>
                      <w:szCs w:val="21"/>
                    </w:rPr>
                  </w:pPr>
                  <w:r>
                    <w:rPr>
                      <w:szCs w:val="21"/>
                    </w:rPr>
                    <w:t>加快重点行业脱硫、脱硝、除尘改造工程建设。所有燃煤电厂、钢铁企业的烧结机和球团生产设备、石油炼制企业的催化裂化装置、有色金属冶炼企业都要安装脱硫设施，每小时</w:t>
                  </w:r>
                  <w:r>
                    <w:rPr>
                      <w:szCs w:val="21"/>
                    </w:rPr>
                    <w:t>20</w:t>
                  </w:r>
                  <w:r>
                    <w:rPr>
                      <w:szCs w:val="21"/>
                    </w:rPr>
                    <w:t>蒸吨及以上的燃煤锅炉要实施脱硫。除循环流化床锅炉以外的燃煤机组均应安装脱硝设施，新型干法水泥窑要实施低氮燃烧技术改造并安装脱硝设施</w:t>
                  </w:r>
                  <w:r>
                    <w:rPr>
                      <w:rFonts w:hint="eastAsia"/>
                      <w:szCs w:val="21"/>
                    </w:rPr>
                    <w:t>。</w:t>
                  </w:r>
                  <w:r>
                    <w:rPr>
                      <w:szCs w:val="21"/>
                    </w:rPr>
                    <w:t>燃煤锅炉和工业窑炉现有除尘设施要实施升级改造。</w:t>
                  </w:r>
                </w:p>
              </w:tc>
              <w:tc>
                <w:tcPr>
                  <w:tcW w:w="419" w:type="pct"/>
                  <w:tcBorders>
                    <w:tl2br w:val="nil"/>
                    <w:tr2bl w:val="nil"/>
                  </w:tcBorders>
                  <w:tcMar>
                    <w:top w:w="28" w:type="dxa"/>
                    <w:left w:w="28" w:type="dxa"/>
                    <w:bottom w:w="28" w:type="dxa"/>
                    <w:right w:w="28" w:type="dxa"/>
                  </w:tcMar>
                  <w:vAlign w:val="center"/>
                </w:tcPr>
                <w:p w:rsidR="009320A0" w:rsidRDefault="009320A0">
                  <w:pPr>
                    <w:spacing w:line="280" w:lineRule="exact"/>
                    <w:jc w:val="center"/>
                    <w:rPr>
                      <w:szCs w:val="21"/>
                    </w:rPr>
                  </w:pPr>
                  <w:r>
                    <w:rPr>
                      <w:szCs w:val="21"/>
                    </w:rPr>
                    <w:t>符合</w:t>
                  </w:r>
                </w:p>
              </w:tc>
              <w:tc>
                <w:tcPr>
                  <w:tcW w:w="962" w:type="pct"/>
                  <w:tcBorders>
                    <w:tl2br w:val="nil"/>
                    <w:tr2bl w:val="nil"/>
                  </w:tcBorders>
                  <w:tcMar>
                    <w:top w:w="28" w:type="dxa"/>
                    <w:left w:w="28" w:type="dxa"/>
                    <w:bottom w:w="28" w:type="dxa"/>
                    <w:right w:w="28" w:type="dxa"/>
                  </w:tcMar>
                  <w:vAlign w:val="center"/>
                </w:tcPr>
                <w:p w:rsidR="009320A0" w:rsidRDefault="009320A0">
                  <w:pPr>
                    <w:spacing w:line="280" w:lineRule="exact"/>
                    <w:jc w:val="center"/>
                    <w:rPr>
                      <w:szCs w:val="21"/>
                    </w:rPr>
                  </w:pPr>
                  <w:r>
                    <w:rPr>
                      <w:szCs w:val="21"/>
                    </w:rPr>
                    <w:t>项目不属于重点行业</w:t>
                  </w:r>
                </w:p>
              </w:tc>
            </w:tr>
            <w:tr w:rsidR="009320A0">
              <w:trPr>
                <w:trHeight w:val="340"/>
              </w:trPr>
              <w:tc>
                <w:tcPr>
                  <w:tcW w:w="764" w:type="pct"/>
                  <w:vMerge/>
                  <w:tcBorders>
                    <w:tl2br w:val="nil"/>
                    <w:tr2bl w:val="nil"/>
                  </w:tcBorders>
                  <w:tcMar>
                    <w:top w:w="28" w:type="dxa"/>
                    <w:left w:w="28" w:type="dxa"/>
                    <w:bottom w:w="28" w:type="dxa"/>
                    <w:right w:w="28" w:type="dxa"/>
                  </w:tcMar>
                  <w:vAlign w:val="center"/>
                </w:tcPr>
                <w:p w:rsidR="009320A0" w:rsidRDefault="009320A0">
                  <w:pPr>
                    <w:spacing w:line="280" w:lineRule="exact"/>
                    <w:jc w:val="center"/>
                  </w:pPr>
                </w:p>
              </w:tc>
              <w:tc>
                <w:tcPr>
                  <w:tcW w:w="2855" w:type="pct"/>
                  <w:tcBorders>
                    <w:tl2br w:val="nil"/>
                    <w:tr2bl w:val="nil"/>
                  </w:tcBorders>
                  <w:tcMar>
                    <w:top w:w="28" w:type="dxa"/>
                    <w:left w:w="28" w:type="dxa"/>
                    <w:bottom w:w="28" w:type="dxa"/>
                    <w:right w:w="28" w:type="dxa"/>
                  </w:tcMar>
                  <w:vAlign w:val="center"/>
                </w:tcPr>
                <w:p w:rsidR="009320A0" w:rsidRDefault="009320A0">
                  <w:pPr>
                    <w:spacing w:line="280" w:lineRule="exact"/>
                    <w:jc w:val="left"/>
                    <w:rPr>
                      <w:spacing w:val="-2"/>
                    </w:rPr>
                  </w:pPr>
                  <w:r>
                    <w:rPr>
                      <w:spacing w:val="-2"/>
                    </w:rPr>
                    <w:t>推进挥发性有机物污染治理。在石化、有机化工、表面涂装、包装印刷等行业实施挥发性有机物综合整治，在石化行业开展</w:t>
                  </w:r>
                  <w:r>
                    <w:rPr>
                      <w:spacing w:val="-2"/>
                    </w:rPr>
                    <w:t>“</w:t>
                  </w:r>
                  <w:r>
                    <w:rPr>
                      <w:spacing w:val="-2"/>
                    </w:rPr>
                    <w:t>泄漏检测与修复</w:t>
                  </w:r>
                  <w:r>
                    <w:rPr>
                      <w:spacing w:val="-2"/>
                    </w:rPr>
                    <w:t>”</w:t>
                  </w:r>
                  <w:r>
                    <w:rPr>
                      <w:spacing w:val="-2"/>
                    </w:rPr>
                    <w:t>技术改造。</w:t>
                  </w:r>
                </w:p>
              </w:tc>
              <w:tc>
                <w:tcPr>
                  <w:tcW w:w="419" w:type="pct"/>
                  <w:tcBorders>
                    <w:tl2br w:val="nil"/>
                    <w:tr2bl w:val="nil"/>
                  </w:tcBorders>
                  <w:tcMar>
                    <w:top w:w="28" w:type="dxa"/>
                    <w:left w:w="28" w:type="dxa"/>
                    <w:bottom w:w="28" w:type="dxa"/>
                    <w:right w:w="28" w:type="dxa"/>
                  </w:tcMar>
                  <w:vAlign w:val="center"/>
                </w:tcPr>
                <w:p w:rsidR="009320A0" w:rsidRDefault="009320A0">
                  <w:pPr>
                    <w:spacing w:line="280" w:lineRule="exact"/>
                    <w:jc w:val="center"/>
                    <w:rPr>
                      <w:rFonts w:eastAsia="Calibri"/>
                    </w:rPr>
                  </w:pPr>
                  <w:r>
                    <w:t>符合</w:t>
                  </w:r>
                </w:p>
              </w:tc>
              <w:tc>
                <w:tcPr>
                  <w:tcW w:w="962" w:type="pct"/>
                  <w:tcBorders>
                    <w:tl2br w:val="nil"/>
                    <w:tr2bl w:val="nil"/>
                  </w:tcBorders>
                  <w:tcMar>
                    <w:top w:w="28" w:type="dxa"/>
                    <w:left w:w="28" w:type="dxa"/>
                    <w:bottom w:w="28" w:type="dxa"/>
                    <w:right w:w="28" w:type="dxa"/>
                  </w:tcMar>
                  <w:vAlign w:val="center"/>
                </w:tcPr>
                <w:p w:rsidR="009320A0" w:rsidRDefault="009320A0">
                  <w:pPr>
                    <w:spacing w:line="280" w:lineRule="exact"/>
                    <w:jc w:val="center"/>
                    <w:rPr>
                      <w:spacing w:val="-2"/>
                    </w:rPr>
                  </w:pPr>
                  <w:r>
                    <w:rPr>
                      <w:rFonts w:hint="eastAsia"/>
                      <w:spacing w:val="-2"/>
                    </w:rPr>
                    <w:t>项目</w:t>
                  </w:r>
                  <w:r>
                    <w:rPr>
                      <w:spacing w:val="-2"/>
                    </w:rPr>
                    <w:t>产生的挥发性废气甲醛等有机废气经治理设施</w:t>
                  </w:r>
                  <w:r>
                    <w:rPr>
                      <w:rFonts w:hint="eastAsia"/>
                      <w:szCs w:val="21"/>
                    </w:rPr>
                    <w:t>处理后，可达标后排放</w:t>
                  </w:r>
                </w:p>
              </w:tc>
            </w:tr>
            <w:tr w:rsidR="009320A0">
              <w:trPr>
                <w:trHeight w:val="340"/>
              </w:trPr>
              <w:tc>
                <w:tcPr>
                  <w:tcW w:w="764" w:type="pct"/>
                  <w:vMerge/>
                  <w:tcBorders>
                    <w:tl2br w:val="nil"/>
                    <w:tr2bl w:val="nil"/>
                  </w:tcBorders>
                  <w:tcMar>
                    <w:top w:w="28" w:type="dxa"/>
                    <w:left w:w="28" w:type="dxa"/>
                    <w:bottom w:w="28" w:type="dxa"/>
                    <w:right w:w="28" w:type="dxa"/>
                  </w:tcMar>
                  <w:vAlign w:val="center"/>
                </w:tcPr>
                <w:p w:rsidR="009320A0" w:rsidRDefault="009320A0">
                  <w:pPr>
                    <w:spacing w:line="280" w:lineRule="exact"/>
                    <w:jc w:val="center"/>
                  </w:pPr>
                </w:p>
              </w:tc>
              <w:tc>
                <w:tcPr>
                  <w:tcW w:w="2855" w:type="pct"/>
                  <w:tcBorders>
                    <w:tl2br w:val="nil"/>
                    <w:tr2bl w:val="nil"/>
                  </w:tcBorders>
                  <w:tcMar>
                    <w:top w:w="28" w:type="dxa"/>
                    <w:left w:w="28" w:type="dxa"/>
                    <w:bottom w:w="28" w:type="dxa"/>
                    <w:right w:w="28" w:type="dxa"/>
                  </w:tcMar>
                  <w:vAlign w:val="center"/>
                </w:tcPr>
                <w:p w:rsidR="009320A0" w:rsidRDefault="009320A0">
                  <w:pPr>
                    <w:spacing w:line="280" w:lineRule="exact"/>
                    <w:jc w:val="left"/>
                    <w:rPr>
                      <w:szCs w:val="21"/>
                    </w:rPr>
                  </w:pPr>
                  <w:r>
                    <w:rPr>
                      <w:szCs w:val="21"/>
                    </w:rPr>
                    <w:t>深化面源污染治理。综合整治城市扬尘。加强施工扬尘监管，积极推进绿色施工，建设工程施工现场应全封闭设置围挡墙，严禁敞开式作业，施工现场道路应进行地面硬化。渣土运输车辆应采取密闭措施，并逐步安装卫星定位系统。推行道路机械化清扫等低尘作业方式。大型煤堆、料堆要实现封闭储存或建设防风抑尘设施。推进城市及周边绿化和防风防沙林建设，扩大城市建成区绿地规模。</w:t>
                  </w:r>
                </w:p>
              </w:tc>
              <w:tc>
                <w:tcPr>
                  <w:tcW w:w="419" w:type="pct"/>
                  <w:tcBorders>
                    <w:tl2br w:val="nil"/>
                    <w:tr2bl w:val="nil"/>
                  </w:tcBorders>
                  <w:tcMar>
                    <w:top w:w="28" w:type="dxa"/>
                    <w:left w:w="28" w:type="dxa"/>
                    <w:bottom w:w="28" w:type="dxa"/>
                    <w:right w:w="28" w:type="dxa"/>
                  </w:tcMar>
                  <w:vAlign w:val="center"/>
                </w:tcPr>
                <w:p w:rsidR="009320A0" w:rsidRDefault="009320A0">
                  <w:pPr>
                    <w:spacing w:line="280" w:lineRule="exact"/>
                    <w:jc w:val="center"/>
                    <w:rPr>
                      <w:szCs w:val="21"/>
                    </w:rPr>
                  </w:pPr>
                  <w:r>
                    <w:rPr>
                      <w:szCs w:val="21"/>
                    </w:rPr>
                    <w:t>符合</w:t>
                  </w:r>
                </w:p>
              </w:tc>
              <w:tc>
                <w:tcPr>
                  <w:tcW w:w="962" w:type="pct"/>
                  <w:tcBorders>
                    <w:tl2br w:val="nil"/>
                    <w:tr2bl w:val="nil"/>
                  </w:tcBorders>
                  <w:tcMar>
                    <w:top w:w="28" w:type="dxa"/>
                    <w:left w:w="28" w:type="dxa"/>
                    <w:bottom w:w="28" w:type="dxa"/>
                    <w:right w:w="28" w:type="dxa"/>
                  </w:tcMar>
                  <w:vAlign w:val="center"/>
                </w:tcPr>
                <w:p w:rsidR="009320A0" w:rsidRDefault="009320A0">
                  <w:pPr>
                    <w:spacing w:line="280" w:lineRule="exact"/>
                    <w:jc w:val="center"/>
                    <w:rPr>
                      <w:szCs w:val="21"/>
                    </w:rPr>
                  </w:pPr>
                  <w:r>
                    <w:rPr>
                      <w:rFonts w:hint="eastAsia"/>
                      <w:szCs w:val="21"/>
                    </w:rPr>
                    <w:t>项目不涉及土建，加强施工期管理，采取治理措施减少施工扬尘排放。</w:t>
                  </w:r>
                </w:p>
              </w:tc>
            </w:tr>
            <w:tr w:rsidR="009320A0">
              <w:trPr>
                <w:trHeight w:val="340"/>
              </w:trPr>
              <w:tc>
                <w:tcPr>
                  <w:tcW w:w="764" w:type="pct"/>
                  <w:vMerge/>
                  <w:tcBorders>
                    <w:tl2br w:val="nil"/>
                    <w:tr2bl w:val="nil"/>
                  </w:tcBorders>
                  <w:tcMar>
                    <w:top w:w="28" w:type="dxa"/>
                    <w:left w:w="28" w:type="dxa"/>
                    <w:bottom w:w="28" w:type="dxa"/>
                    <w:right w:w="28" w:type="dxa"/>
                  </w:tcMar>
                  <w:vAlign w:val="center"/>
                </w:tcPr>
                <w:p w:rsidR="009320A0" w:rsidRDefault="009320A0">
                  <w:pPr>
                    <w:spacing w:line="280" w:lineRule="exact"/>
                    <w:jc w:val="center"/>
                  </w:pPr>
                </w:p>
              </w:tc>
              <w:tc>
                <w:tcPr>
                  <w:tcW w:w="2855" w:type="pct"/>
                  <w:tcBorders>
                    <w:tl2br w:val="nil"/>
                    <w:tr2bl w:val="nil"/>
                  </w:tcBorders>
                  <w:tcMar>
                    <w:top w:w="28" w:type="dxa"/>
                    <w:left w:w="28" w:type="dxa"/>
                    <w:bottom w:w="28" w:type="dxa"/>
                    <w:right w:w="28" w:type="dxa"/>
                  </w:tcMar>
                  <w:vAlign w:val="center"/>
                </w:tcPr>
                <w:p w:rsidR="009320A0" w:rsidRDefault="009320A0">
                  <w:pPr>
                    <w:spacing w:line="280" w:lineRule="exact"/>
                    <w:jc w:val="left"/>
                  </w:pPr>
                  <w:r>
                    <w:t>开</w:t>
                  </w:r>
                  <w:r>
                    <w:rPr>
                      <w:spacing w:val="-4"/>
                    </w:rPr>
                    <w:t>展餐饮油烟污染治理。城区餐饮服务经营场所应安装高效油烟净化设施，推广使用高效净化型家用吸油烟机。</w:t>
                  </w:r>
                </w:p>
              </w:tc>
              <w:tc>
                <w:tcPr>
                  <w:tcW w:w="419"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符合</w:t>
                  </w:r>
                </w:p>
              </w:tc>
              <w:tc>
                <w:tcPr>
                  <w:tcW w:w="962"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项目不涉及食堂</w:t>
                  </w:r>
                </w:p>
              </w:tc>
            </w:tr>
            <w:tr w:rsidR="009320A0">
              <w:trPr>
                <w:trHeight w:val="340"/>
              </w:trPr>
              <w:tc>
                <w:tcPr>
                  <w:tcW w:w="764" w:type="pct"/>
                  <w:vMerge/>
                  <w:tcBorders>
                    <w:tl2br w:val="nil"/>
                    <w:tr2bl w:val="nil"/>
                  </w:tcBorders>
                  <w:tcMar>
                    <w:top w:w="28" w:type="dxa"/>
                    <w:left w:w="28" w:type="dxa"/>
                    <w:bottom w:w="28" w:type="dxa"/>
                    <w:right w:w="28" w:type="dxa"/>
                  </w:tcMar>
                  <w:vAlign w:val="center"/>
                </w:tcPr>
                <w:p w:rsidR="009320A0" w:rsidRDefault="009320A0">
                  <w:pPr>
                    <w:spacing w:line="280" w:lineRule="exact"/>
                    <w:jc w:val="center"/>
                  </w:pPr>
                </w:p>
              </w:tc>
              <w:tc>
                <w:tcPr>
                  <w:tcW w:w="2855" w:type="pct"/>
                  <w:tcBorders>
                    <w:tl2br w:val="nil"/>
                    <w:tr2bl w:val="nil"/>
                  </w:tcBorders>
                  <w:tcMar>
                    <w:top w:w="28" w:type="dxa"/>
                    <w:left w:w="28" w:type="dxa"/>
                    <w:bottom w:w="28" w:type="dxa"/>
                    <w:right w:w="28" w:type="dxa"/>
                  </w:tcMar>
                  <w:vAlign w:val="center"/>
                </w:tcPr>
                <w:p w:rsidR="009320A0" w:rsidRDefault="009320A0">
                  <w:pPr>
                    <w:spacing w:line="280" w:lineRule="exact"/>
                    <w:jc w:val="left"/>
                    <w:rPr>
                      <w:spacing w:val="-4"/>
                    </w:rPr>
                  </w:pPr>
                  <w:r>
                    <w:rPr>
                      <w:spacing w:val="-4"/>
                    </w:rPr>
                    <w:t>严控</w:t>
                  </w:r>
                  <w:r>
                    <w:rPr>
                      <w:spacing w:val="-4"/>
                    </w:rPr>
                    <w:t>“</w:t>
                  </w:r>
                  <w:r>
                    <w:rPr>
                      <w:spacing w:val="-4"/>
                    </w:rPr>
                    <w:t>两高</w:t>
                  </w:r>
                  <w:r>
                    <w:rPr>
                      <w:spacing w:val="-4"/>
                    </w:rPr>
                    <w:t>”</w:t>
                  </w:r>
                  <w:r>
                    <w:rPr>
                      <w:spacing w:val="-4"/>
                    </w:rPr>
                    <w:t>行业新增产能。修订高耗能、高污染和资源性行业准入条件，</w:t>
                  </w:r>
                  <w:r>
                    <w:rPr>
                      <w:spacing w:val="-4"/>
                    </w:rPr>
                    <w:cr/>
                  </w:r>
                  <w:r>
                    <w:rPr>
                      <w:spacing w:val="-4"/>
                    </w:rPr>
                    <w:t>确资源</w:t>
                  </w:r>
                  <w:r>
                    <w:rPr>
                      <w:spacing w:val="-4"/>
                    </w:rPr>
                    <w:cr/>
                  </w:r>
                  <w:r>
                    <w:rPr>
                      <w:spacing w:val="-4"/>
                    </w:rPr>
                    <w:t>源节约和污染物排放</w:t>
                  </w:r>
                  <w:r>
                    <w:rPr>
                      <w:spacing w:val="-4"/>
                    </w:rPr>
                    <w:cr/>
                  </w:r>
                  <w:r>
                    <w:rPr>
                      <w:spacing w:val="-4"/>
                    </w:rPr>
                    <w:t>指标。有条件的地区要制定符合</w:t>
                  </w:r>
                  <w:r>
                    <w:rPr>
                      <w:spacing w:val="-4"/>
                    </w:rPr>
                    <w:cr/>
                  </w:r>
                  <w:r>
                    <w:rPr>
                      <w:spacing w:val="-4"/>
                    </w:rPr>
                    <w:t>地功能定位、严于国家要求的产</w:t>
                  </w:r>
                  <w:r>
                    <w:rPr>
                      <w:spacing w:val="-4"/>
                    </w:rPr>
                    <w:cr/>
                  </w:r>
                  <w:r>
                    <w:rPr>
                      <w:spacing w:val="-4"/>
                    </w:rPr>
                    <w:t>准入目录。严格控制</w:t>
                  </w:r>
                  <w:r>
                    <w:rPr>
                      <w:spacing w:val="-4"/>
                    </w:rPr>
                    <w:t>“</w:t>
                  </w:r>
                  <w:r>
                    <w:rPr>
                      <w:spacing w:val="-4"/>
                    </w:rPr>
                    <w:t>两高</w:t>
                  </w:r>
                  <w:r>
                    <w:rPr>
                      <w:spacing w:val="-4"/>
                    </w:rPr>
                    <w:t>”</w:t>
                  </w:r>
                  <w:r>
                    <w:rPr>
                      <w:spacing w:val="-4"/>
                    </w:rPr>
                    <w:t>行业新增产能，新、改、扩建项目要实行产能</w:t>
                  </w:r>
                  <w:r>
                    <w:rPr>
                      <w:spacing w:val="-4"/>
                    </w:rPr>
                    <w:cr/>
                  </w:r>
                  <w:r>
                    <w:rPr>
                      <w:spacing w:val="-4"/>
                    </w:rPr>
                    <w:t>量或减量置换。</w:t>
                  </w:r>
                </w:p>
              </w:tc>
              <w:tc>
                <w:tcPr>
                  <w:tcW w:w="419"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符合</w:t>
                  </w:r>
                </w:p>
              </w:tc>
              <w:tc>
                <w:tcPr>
                  <w:tcW w:w="962"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项目不属于高耗能、高污染项目</w:t>
                  </w:r>
                </w:p>
              </w:tc>
            </w:tr>
            <w:tr w:rsidR="009320A0">
              <w:trPr>
                <w:trHeight w:val="90"/>
              </w:trPr>
              <w:tc>
                <w:tcPr>
                  <w:tcW w:w="764" w:type="pct"/>
                  <w:vMerge/>
                  <w:tcBorders>
                    <w:tl2br w:val="nil"/>
                    <w:tr2bl w:val="nil"/>
                  </w:tcBorders>
                  <w:tcMar>
                    <w:top w:w="28" w:type="dxa"/>
                    <w:left w:w="28" w:type="dxa"/>
                    <w:bottom w:w="28" w:type="dxa"/>
                    <w:right w:w="28" w:type="dxa"/>
                  </w:tcMar>
                  <w:vAlign w:val="center"/>
                </w:tcPr>
                <w:p w:rsidR="009320A0" w:rsidRDefault="009320A0">
                  <w:pPr>
                    <w:spacing w:line="280" w:lineRule="exact"/>
                    <w:jc w:val="center"/>
                  </w:pPr>
                </w:p>
              </w:tc>
              <w:tc>
                <w:tcPr>
                  <w:tcW w:w="2855" w:type="pct"/>
                  <w:tcBorders>
                    <w:tl2br w:val="nil"/>
                    <w:tr2bl w:val="nil"/>
                  </w:tcBorders>
                  <w:tcMar>
                    <w:top w:w="28" w:type="dxa"/>
                    <w:left w:w="28" w:type="dxa"/>
                    <w:bottom w:w="28" w:type="dxa"/>
                    <w:right w:w="28" w:type="dxa"/>
                  </w:tcMar>
                  <w:vAlign w:val="center"/>
                </w:tcPr>
                <w:p w:rsidR="009320A0" w:rsidRDefault="009320A0">
                  <w:pPr>
                    <w:spacing w:line="280" w:lineRule="exact"/>
                    <w:jc w:val="left"/>
                  </w:pPr>
                  <w:r>
                    <w:t>严禁核准产能严重过剩行业新增产能项目。坚决停建产能严重过剩行业违规在建项目。认真清理产能严重过剩行业违规在建项目，对未批先建、边批边建、越权核准的违规项目，</w:t>
                  </w:r>
                  <w:r>
                    <w:rPr>
                      <w:spacing w:val="-2"/>
                    </w:rPr>
                    <w:t>尚未开工建设的，不准开工；正在建设的，要停止建设。地方人民政府要加强组织领导和监督检查，坚决遏制产能严重过剩行业盲目扩张。</w:t>
                  </w:r>
                </w:p>
              </w:tc>
              <w:tc>
                <w:tcPr>
                  <w:tcW w:w="419"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符合</w:t>
                  </w:r>
                </w:p>
              </w:tc>
              <w:tc>
                <w:tcPr>
                  <w:tcW w:w="962"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项目不属于产能过剩</w:t>
                  </w:r>
                  <w:r>
                    <w:rPr>
                      <w:rFonts w:hint="eastAsia"/>
                    </w:rPr>
                    <w:t>行业</w:t>
                  </w:r>
                </w:p>
              </w:tc>
            </w:tr>
            <w:tr w:rsidR="009320A0">
              <w:trPr>
                <w:trHeight w:val="340"/>
              </w:trPr>
              <w:tc>
                <w:tcPr>
                  <w:tcW w:w="764" w:type="pct"/>
                  <w:vMerge/>
                  <w:tcBorders>
                    <w:tl2br w:val="nil"/>
                    <w:tr2bl w:val="nil"/>
                  </w:tcBorders>
                  <w:tcMar>
                    <w:top w:w="28" w:type="dxa"/>
                    <w:left w:w="28" w:type="dxa"/>
                    <w:bottom w:w="28" w:type="dxa"/>
                    <w:right w:w="28" w:type="dxa"/>
                  </w:tcMar>
                  <w:vAlign w:val="center"/>
                </w:tcPr>
                <w:p w:rsidR="009320A0" w:rsidRDefault="009320A0">
                  <w:pPr>
                    <w:spacing w:line="280" w:lineRule="exact"/>
                    <w:jc w:val="center"/>
                  </w:pPr>
                </w:p>
              </w:tc>
              <w:tc>
                <w:tcPr>
                  <w:tcW w:w="2855" w:type="pct"/>
                  <w:tcBorders>
                    <w:tl2br w:val="nil"/>
                    <w:tr2bl w:val="nil"/>
                  </w:tcBorders>
                  <w:tcMar>
                    <w:top w:w="28" w:type="dxa"/>
                    <w:left w:w="28" w:type="dxa"/>
                    <w:bottom w:w="28" w:type="dxa"/>
                    <w:right w:w="28" w:type="dxa"/>
                  </w:tcMar>
                  <w:vAlign w:val="center"/>
                </w:tcPr>
                <w:p w:rsidR="009320A0" w:rsidRDefault="009320A0">
                  <w:pPr>
                    <w:spacing w:line="280" w:lineRule="exact"/>
                    <w:jc w:val="left"/>
                  </w:pPr>
                  <w:r>
                    <w:rPr>
                      <w:szCs w:val="21"/>
                    </w:rPr>
                    <w:t>严格实施污染物排放总量控制，将二氧化硫、氮氧化物、烟粉尘和挥发性有机物排放是否符合总量控制要求作为建设项目环境影响评价审批的前置条件。</w:t>
                  </w:r>
                </w:p>
              </w:tc>
              <w:tc>
                <w:tcPr>
                  <w:tcW w:w="419"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符合</w:t>
                  </w:r>
                </w:p>
              </w:tc>
              <w:tc>
                <w:tcPr>
                  <w:tcW w:w="962" w:type="pct"/>
                  <w:tcBorders>
                    <w:tl2br w:val="nil"/>
                    <w:tr2bl w:val="nil"/>
                  </w:tcBorders>
                  <w:tcMar>
                    <w:top w:w="28" w:type="dxa"/>
                    <w:left w:w="28" w:type="dxa"/>
                    <w:bottom w:w="28" w:type="dxa"/>
                    <w:right w:w="28" w:type="dxa"/>
                  </w:tcMar>
                  <w:vAlign w:val="center"/>
                </w:tcPr>
                <w:p w:rsidR="009320A0" w:rsidRDefault="009320A0">
                  <w:pPr>
                    <w:spacing w:line="280" w:lineRule="exact"/>
                    <w:jc w:val="center"/>
                    <w:rPr>
                      <w:spacing w:val="-2"/>
                    </w:rPr>
                  </w:pPr>
                  <w:r>
                    <w:rPr>
                      <w:spacing w:val="-2"/>
                    </w:rPr>
                    <w:t>该项目废气污染物排放已进行了总量申请工作</w:t>
                  </w:r>
                </w:p>
              </w:tc>
            </w:tr>
            <w:tr w:rsidR="009320A0">
              <w:trPr>
                <w:trHeight w:val="340"/>
              </w:trPr>
              <w:tc>
                <w:tcPr>
                  <w:tcW w:w="764" w:type="pct"/>
                  <w:vMerge/>
                  <w:tcBorders>
                    <w:tl2br w:val="nil"/>
                    <w:tr2bl w:val="nil"/>
                  </w:tcBorders>
                  <w:tcMar>
                    <w:top w:w="28" w:type="dxa"/>
                    <w:left w:w="28" w:type="dxa"/>
                    <w:bottom w:w="28" w:type="dxa"/>
                    <w:right w:w="28" w:type="dxa"/>
                  </w:tcMar>
                  <w:vAlign w:val="center"/>
                </w:tcPr>
                <w:p w:rsidR="009320A0" w:rsidRDefault="009320A0">
                  <w:pPr>
                    <w:spacing w:line="280" w:lineRule="exact"/>
                    <w:jc w:val="center"/>
                  </w:pPr>
                </w:p>
              </w:tc>
              <w:tc>
                <w:tcPr>
                  <w:tcW w:w="2855" w:type="pct"/>
                  <w:tcBorders>
                    <w:tl2br w:val="nil"/>
                    <w:tr2bl w:val="nil"/>
                  </w:tcBorders>
                  <w:tcMar>
                    <w:top w:w="28" w:type="dxa"/>
                    <w:left w:w="28" w:type="dxa"/>
                    <w:bottom w:w="28" w:type="dxa"/>
                    <w:right w:w="28" w:type="dxa"/>
                  </w:tcMar>
                  <w:vAlign w:val="center"/>
                </w:tcPr>
                <w:p w:rsidR="009320A0" w:rsidRDefault="009320A0">
                  <w:pPr>
                    <w:spacing w:line="280" w:lineRule="exact"/>
                    <w:jc w:val="left"/>
                    <w:rPr>
                      <w:szCs w:val="21"/>
                    </w:rPr>
                  </w:pPr>
                  <w:r>
                    <w:rPr>
                      <w:szCs w:val="21"/>
                    </w:rPr>
                    <w:t>京津冀、长三角、珠三角区域以及辽宁中部、山东、武汉及其周边、长株潭、成渝、海峡西岸、山西中北部、陕西关中、甘宁、乌鲁木齐城市群等</w:t>
                  </w:r>
                  <w:r>
                    <w:rPr>
                      <w:szCs w:val="21"/>
                    </w:rPr>
                    <w:t>“</w:t>
                  </w:r>
                  <w:r>
                    <w:rPr>
                      <w:szCs w:val="21"/>
                    </w:rPr>
                    <w:t>三区十群</w:t>
                  </w:r>
                  <w:r>
                    <w:rPr>
                      <w:szCs w:val="21"/>
                    </w:rPr>
                    <w:t>”</w:t>
                  </w:r>
                  <w:r>
                    <w:rPr>
                      <w:szCs w:val="21"/>
                    </w:rPr>
                    <w:t>中的</w:t>
                  </w:r>
                  <w:r>
                    <w:rPr>
                      <w:szCs w:val="21"/>
                    </w:rPr>
                    <w:t>47</w:t>
                  </w:r>
                  <w:r>
                    <w:rPr>
                      <w:szCs w:val="21"/>
                    </w:rPr>
                    <w:lastRenderedPageBreak/>
                    <w:t>个城市，新建火电、钢铁、石化、水泥、有色、化工等企业以及燃煤锅炉项目要执行大气污染物特别排放限</w:t>
                  </w:r>
                  <w:r>
                    <w:rPr>
                      <w:szCs w:val="21"/>
                    </w:rPr>
                    <w:cr/>
                  </w:r>
                  <w:r>
                    <w:rPr>
                      <w:szCs w:val="21"/>
                    </w:rPr>
                    <w:t>。各地区可根据环境质量改善的需要，扩大特别排放限值实施的范围。</w:t>
                  </w:r>
                </w:p>
              </w:tc>
              <w:tc>
                <w:tcPr>
                  <w:tcW w:w="419" w:type="pct"/>
                  <w:tcBorders>
                    <w:tl2br w:val="nil"/>
                    <w:tr2bl w:val="nil"/>
                  </w:tcBorders>
                  <w:tcMar>
                    <w:top w:w="28" w:type="dxa"/>
                    <w:left w:w="28" w:type="dxa"/>
                    <w:bottom w:w="28" w:type="dxa"/>
                    <w:right w:w="28" w:type="dxa"/>
                  </w:tcMar>
                  <w:vAlign w:val="center"/>
                </w:tcPr>
                <w:p w:rsidR="009320A0" w:rsidRDefault="009320A0">
                  <w:pPr>
                    <w:spacing w:line="280" w:lineRule="exact"/>
                    <w:jc w:val="center"/>
                    <w:rPr>
                      <w:szCs w:val="21"/>
                    </w:rPr>
                  </w:pPr>
                  <w:r>
                    <w:rPr>
                      <w:szCs w:val="21"/>
                    </w:rPr>
                    <w:lastRenderedPageBreak/>
                    <w:t>符合</w:t>
                  </w:r>
                </w:p>
              </w:tc>
              <w:tc>
                <w:tcPr>
                  <w:tcW w:w="962" w:type="pct"/>
                  <w:tcBorders>
                    <w:tl2br w:val="nil"/>
                    <w:tr2bl w:val="nil"/>
                  </w:tcBorders>
                  <w:tcMar>
                    <w:top w:w="28" w:type="dxa"/>
                    <w:left w:w="28" w:type="dxa"/>
                    <w:bottom w:w="28" w:type="dxa"/>
                    <w:right w:w="28" w:type="dxa"/>
                  </w:tcMar>
                  <w:vAlign w:val="center"/>
                </w:tcPr>
                <w:p w:rsidR="009320A0" w:rsidRDefault="009320A0">
                  <w:pPr>
                    <w:spacing w:line="280" w:lineRule="exact"/>
                    <w:jc w:val="center"/>
                    <w:rPr>
                      <w:szCs w:val="21"/>
                    </w:rPr>
                  </w:pPr>
                  <w:r>
                    <w:rPr>
                      <w:rFonts w:hint="eastAsia"/>
                      <w:szCs w:val="21"/>
                    </w:rPr>
                    <w:t>项目</w:t>
                  </w:r>
                  <w:r>
                    <w:rPr>
                      <w:szCs w:val="21"/>
                    </w:rPr>
                    <w:t>不涉及</w:t>
                  </w:r>
                  <w:r>
                    <w:rPr>
                      <w:rFonts w:hint="eastAsia"/>
                      <w:szCs w:val="21"/>
                    </w:rPr>
                    <w:t>燃</w:t>
                  </w:r>
                  <w:r>
                    <w:rPr>
                      <w:szCs w:val="21"/>
                    </w:rPr>
                    <w:t>煤锅炉</w:t>
                  </w:r>
                </w:p>
              </w:tc>
            </w:tr>
            <w:tr w:rsidR="009320A0">
              <w:trPr>
                <w:trHeight w:val="340"/>
              </w:trPr>
              <w:tc>
                <w:tcPr>
                  <w:tcW w:w="764" w:type="pct"/>
                  <w:vMerge w:val="restart"/>
                  <w:tcBorders>
                    <w:tl2br w:val="nil"/>
                    <w:tr2bl w:val="nil"/>
                  </w:tcBorders>
                  <w:tcMar>
                    <w:top w:w="28" w:type="dxa"/>
                    <w:left w:w="28" w:type="dxa"/>
                    <w:bottom w:w="28" w:type="dxa"/>
                    <w:right w:w="28" w:type="dxa"/>
                  </w:tcMar>
                  <w:vAlign w:val="center"/>
                </w:tcPr>
                <w:p w:rsidR="009320A0" w:rsidRDefault="009320A0">
                  <w:pPr>
                    <w:spacing w:line="280" w:lineRule="exact"/>
                    <w:jc w:val="center"/>
                  </w:pPr>
                  <w:r>
                    <w:lastRenderedPageBreak/>
                    <w:t>《水污染防治行动计划》</w:t>
                  </w:r>
                </w:p>
                <w:p w:rsidR="009320A0" w:rsidRDefault="009320A0">
                  <w:pPr>
                    <w:spacing w:line="280" w:lineRule="exact"/>
                    <w:jc w:val="center"/>
                  </w:pPr>
                  <w:r>
                    <w:t>(</w:t>
                  </w:r>
                  <w:r>
                    <w:t>水十条</w:t>
                  </w:r>
                  <w:r>
                    <w:t>)</w:t>
                  </w:r>
                </w:p>
                <w:p w:rsidR="009320A0" w:rsidRDefault="009320A0">
                  <w:pPr>
                    <w:spacing w:line="280" w:lineRule="exact"/>
                    <w:jc w:val="center"/>
                  </w:pPr>
                  <w:r>
                    <w:t>国发</w:t>
                  </w:r>
                  <w:r>
                    <w:t>[2015]17</w:t>
                  </w:r>
                  <w:r>
                    <w:t>号</w:t>
                  </w:r>
                  <w:r>
                    <w:t>2</w:t>
                  </w:r>
                  <w:r>
                    <w:rPr>
                      <w:rFonts w:hint="eastAsia"/>
                    </w:rPr>
                    <w:t>0</w:t>
                  </w:r>
                  <w:r>
                    <w:t>15.0</w:t>
                  </w:r>
                  <w:r>
                    <w:rPr>
                      <w:rFonts w:hint="eastAsia"/>
                    </w:rPr>
                    <w:t>4</w:t>
                  </w:r>
                  <w:r>
                    <w:t>.16</w:t>
                  </w:r>
                </w:p>
              </w:tc>
              <w:tc>
                <w:tcPr>
                  <w:tcW w:w="2855" w:type="pct"/>
                  <w:tcBorders>
                    <w:tl2br w:val="nil"/>
                    <w:tr2bl w:val="nil"/>
                  </w:tcBorders>
                  <w:tcMar>
                    <w:top w:w="28" w:type="dxa"/>
                    <w:left w:w="28" w:type="dxa"/>
                    <w:bottom w:w="28" w:type="dxa"/>
                    <w:right w:w="28" w:type="dxa"/>
                  </w:tcMar>
                  <w:vAlign w:val="center"/>
                </w:tcPr>
                <w:p w:rsidR="009320A0" w:rsidRDefault="009320A0">
                  <w:pPr>
                    <w:spacing w:line="280" w:lineRule="exact"/>
                    <w:jc w:val="left"/>
                  </w:pPr>
                  <w:r>
                    <w:rPr>
                      <w:szCs w:val="21"/>
                      <w:shd w:val="clear" w:color="auto" w:fill="FFFFFF"/>
                    </w:rPr>
                    <w:t>取缔</w:t>
                  </w:r>
                  <w:r>
                    <w:rPr>
                      <w:szCs w:val="21"/>
                      <w:shd w:val="clear" w:color="auto" w:fill="FFFFFF"/>
                    </w:rPr>
                    <w:t>“</w:t>
                  </w:r>
                  <w:r>
                    <w:rPr>
                      <w:szCs w:val="21"/>
                      <w:shd w:val="clear" w:color="auto" w:fill="FFFFFF"/>
                    </w:rPr>
                    <w:t>十小</w:t>
                  </w:r>
                  <w:r>
                    <w:rPr>
                      <w:szCs w:val="21"/>
                      <w:shd w:val="clear" w:color="auto" w:fill="FFFFFF"/>
                    </w:rPr>
                    <w:t>”</w:t>
                  </w:r>
                  <w:r>
                    <w:rPr>
                      <w:szCs w:val="21"/>
                      <w:shd w:val="clear" w:color="auto" w:fill="FFFFFF"/>
                    </w:rPr>
                    <w:t>企业。全面排查装备水平低、环保设施差的小型工业企业。</w:t>
                  </w:r>
                  <w:r>
                    <w:rPr>
                      <w:szCs w:val="21"/>
                      <w:shd w:val="clear" w:color="auto" w:fill="FFFFFF"/>
                    </w:rPr>
                    <w:t>2016</w:t>
                  </w:r>
                  <w:r>
                    <w:rPr>
                      <w:szCs w:val="21"/>
                      <w:shd w:val="clear" w:color="auto" w:fill="FFFFFF"/>
                    </w:rPr>
                    <w:t>年底前，按照水污染防治法律法规要求，全部取缔不符合国家产业政策的小型造纸、制革、印染、染料、炼焦、炼硫、炼砷、炼油、电镀、农药等严重污染水环境的生产项目。</w:t>
                  </w:r>
                </w:p>
              </w:tc>
              <w:tc>
                <w:tcPr>
                  <w:tcW w:w="419"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符合</w:t>
                  </w:r>
                </w:p>
              </w:tc>
              <w:tc>
                <w:tcPr>
                  <w:tcW w:w="962"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rPr>
                      <w:spacing w:val="-4"/>
                    </w:rPr>
                    <w:t>项目不属于</w:t>
                  </w:r>
                  <w:r>
                    <w:rPr>
                      <w:spacing w:val="-4"/>
                      <w:szCs w:val="21"/>
                      <w:shd w:val="clear" w:color="auto" w:fill="FFFFFF"/>
                    </w:rPr>
                    <w:t>“</w:t>
                  </w:r>
                  <w:r>
                    <w:rPr>
                      <w:spacing w:val="-4"/>
                      <w:szCs w:val="21"/>
                      <w:shd w:val="clear" w:color="auto" w:fill="FFFFFF"/>
                    </w:rPr>
                    <w:t>十小</w:t>
                  </w:r>
                  <w:r>
                    <w:rPr>
                      <w:spacing w:val="-4"/>
                      <w:szCs w:val="21"/>
                      <w:shd w:val="clear" w:color="auto" w:fill="FFFFFF"/>
                    </w:rPr>
                    <w:t>”</w:t>
                  </w:r>
                  <w:r>
                    <w:rPr>
                      <w:szCs w:val="21"/>
                      <w:shd w:val="clear" w:color="auto" w:fill="FFFFFF"/>
                    </w:rPr>
                    <w:t>企业，</w:t>
                  </w:r>
                  <w:r>
                    <w:t>项目生产无废水外排，不会污染水环境</w:t>
                  </w:r>
                </w:p>
              </w:tc>
            </w:tr>
            <w:tr w:rsidR="009320A0">
              <w:trPr>
                <w:trHeight w:val="340"/>
              </w:trPr>
              <w:tc>
                <w:tcPr>
                  <w:tcW w:w="764" w:type="pct"/>
                  <w:vMerge/>
                  <w:tcBorders>
                    <w:tl2br w:val="nil"/>
                    <w:tr2bl w:val="nil"/>
                  </w:tcBorders>
                  <w:tcMar>
                    <w:top w:w="28" w:type="dxa"/>
                    <w:left w:w="28" w:type="dxa"/>
                    <w:bottom w:w="28" w:type="dxa"/>
                    <w:right w:w="28" w:type="dxa"/>
                  </w:tcMar>
                  <w:vAlign w:val="center"/>
                </w:tcPr>
                <w:p w:rsidR="009320A0" w:rsidRDefault="009320A0">
                  <w:pPr>
                    <w:spacing w:line="280" w:lineRule="exact"/>
                    <w:jc w:val="center"/>
                  </w:pPr>
                </w:p>
              </w:tc>
              <w:tc>
                <w:tcPr>
                  <w:tcW w:w="2855" w:type="pct"/>
                  <w:tcBorders>
                    <w:tl2br w:val="nil"/>
                    <w:tr2bl w:val="nil"/>
                  </w:tcBorders>
                  <w:tcMar>
                    <w:top w:w="28" w:type="dxa"/>
                    <w:left w:w="28" w:type="dxa"/>
                    <w:bottom w:w="28" w:type="dxa"/>
                    <w:right w:w="28" w:type="dxa"/>
                  </w:tcMar>
                  <w:vAlign w:val="center"/>
                </w:tcPr>
                <w:p w:rsidR="009320A0" w:rsidRDefault="009320A0">
                  <w:pPr>
                    <w:spacing w:line="280" w:lineRule="exact"/>
                    <w:jc w:val="left"/>
                  </w:pPr>
                  <w:r>
                    <w:rPr>
                      <w:szCs w:val="21"/>
                      <w:shd w:val="clear" w:color="auto" w:fill="FFFFFF"/>
                    </w:rPr>
                    <w:t>专项整治十大重点行业。制定造纸、焦化、氮肥、有色金属、印染、农副食品加工、原料药制造、制革、农药、电镀等行业专项治理方案，实施清洁化改造。新建、改建、扩建上述行业建设项目实行主要污染物排放等量或减量置换。</w:t>
                  </w:r>
                </w:p>
              </w:tc>
              <w:tc>
                <w:tcPr>
                  <w:tcW w:w="419"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符合</w:t>
                  </w:r>
                </w:p>
              </w:tc>
              <w:tc>
                <w:tcPr>
                  <w:tcW w:w="962"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项目不属于十大重点行业</w:t>
                  </w:r>
                </w:p>
              </w:tc>
            </w:tr>
            <w:tr w:rsidR="009320A0">
              <w:trPr>
                <w:trHeight w:val="340"/>
              </w:trPr>
              <w:tc>
                <w:tcPr>
                  <w:tcW w:w="764" w:type="pct"/>
                  <w:vMerge/>
                  <w:tcBorders>
                    <w:tl2br w:val="nil"/>
                    <w:tr2bl w:val="nil"/>
                  </w:tcBorders>
                  <w:tcMar>
                    <w:top w:w="28" w:type="dxa"/>
                    <w:left w:w="28" w:type="dxa"/>
                    <w:bottom w:w="28" w:type="dxa"/>
                    <w:right w:w="28" w:type="dxa"/>
                  </w:tcMar>
                  <w:vAlign w:val="center"/>
                </w:tcPr>
                <w:p w:rsidR="009320A0" w:rsidRDefault="009320A0">
                  <w:pPr>
                    <w:spacing w:line="280" w:lineRule="exact"/>
                    <w:jc w:val="center"/>
                  </w:pPr>
                </w:p>
              </w:tc>
              <w:tc>
                <w:tcPr>
                  <w:tcW w:w="2855" w:type="pct"/>
                  <w:tcBorders>
                    <w:tl2br w:val="nil"/>
                    <w:tr2bl w:val="nil"/>
                  </w:tcBorders>
                  <w:tcMar>
                    <w:top w:w="28" w:type="dxa"/>
                    <w:left w:w="28" w:type="dxa"/>
                    <w:bottom w:w="28" w:type="dxa"/>
                    <w:right w:w="28" w:type="dxa"/>
                  </w:tcMar>
                  <w:vAlign w:val="center"/>
                </w:tcPr>
                <w:p w:rsidR="009320A0" w:rsidRDefault="009320A0">
                  <w:pPr>
                    <w:spacing w:line="280" w:lineRule="exact"/>
                    <w:jc w:val="left"/>
                    <w:rPr>
                      <w:szCs w:val="21"/>
                      <w:shd w:val="clear" w:color="auto" w:fill="FFFFFF"/>
                    </w:rPr>
                  </w:pPr>
                  <w:r>
                    <w:rPr>
                      <w:szCs w:val="21"/>
                      <w:shd w:val="clear" w:color="auto" w:fill="FFFFFF"/>
                    </w:rPr>
                    <w:t>严控地下水超采。在地面沉降、地裂缝、岩溶塌</w:t>
                  </w:r>
                  <w:r>
                    <w:rPr>
                      <w:szCs w:val="21"/>
                      <w:shd w:val="clear" w:color="auto" w:fill="FFFFFF"/>
                    </w:rPr>
                    <w:cr/>
                  </w:r>
                  <w:r>
                    <w:rPr>
                      <w:szCs w:val="21"/>
                      <w:shd w:val="clear" w:color="auto" w:fill="FFFFFF"/>
                    </w:rPr>
                    <w:t>等地质</w:t>
                  </w:r>
                  <w:r>
                    <w:rPr>
                      <w:szCs w:val="21"/>
                      <w:shd w:val="clear" w:color="auto" w:fill="FFFFFF"/>
                    </w:rPr>
                    <w:cr/>
                  </w:r>
                  <w:r>
                    <w:rPr>
                      <w:szCs w:val="21"/>
                      <w:shd w:val="clear" w:color="auto" w:fill="FFFFFF"/>
                    </w:rPr>
                    <w:t>害易发区开发利用地下水，应进行地质灾害危险性评估。严格控制开采深层承压水，地热水、矿泉水开发应严格实行取水许可和采矿许可。依法规范机井建设管理，排查登记已建机井，未经批准的和公共供水管网覆盖范围内的自备水井，一律予以关闭。开展华北地下水超采区综合治理，超采区内</w:t>
                  </w:r>
                  <w:r>
                    <w:rPr>
                      <w:szCs w:val="21"/>
                      <w:shd w:val="clear" w:color="auto" w:fill="FFFFFF"/>
                    </w:rPr>
                    <w:cr/>
                  </w:r>
                  <w:r>
                    <w:rPr>
                      <w:szCs w:val="21"/>
                      <w:shd w:val="clear" w:color="auto" w:fill="FFFFFF"/>
                    </w:rPr>
                    <w:t>止工农业生产及服务业新增取用地下水。京津冀区域实施土地整治、农业</w:t>
                  </w:r>
                  <w:r>
                    <w:rPr>
                      <w:szCs w:val="21"/>
                      <w:shd w:val="clear" w:color="auto" w:fill="FFFFFF"/>
                    </w:rPr>
                    <w:cr/>
                  </w:r>
                  <w:r>
                    <w:rPr>
                      <w:szCs w:val="21"/>
                      <w:shd w:val="clear" w:color="auto" w:fill="FFFFFF"/>
                    </w:rPr>
                    <w:t>发、扶</w:t>
                  </w:r>
                  <w:r>
                    <w:rPr>
                      <w:szCs w:val="21"/>
                      <w:shd w:val="clear" w:color="auto" w:fill="FFFFFF"/>
                    </w:rPr>
                    <w:cr/>
                  </w:r>
                  <w:r>
                    <w:rPr>
                      <w:szCs w:val="21"/>
                      <w:shd w:val="clear" w:color="auto" w:fill="FFFFFF"/>
                    </w:rPr>
                    <w:t>等农业基础设施项目</w:t>
                  </w:r>
                  <w:r>
                    <w:rPr>
                      <w:szCs w:val="21"/>
                      <w:shd w:val="clear" w:color="auto" w:fill="FFFFFF"/>
                    </w:rPr>
                    <w:cr/>
                  </w:r>
                  <w:r>
                    <w:rPr>
                      <w:szCs w:val="21"/>
                      <w:shd w:val="clear" w:color="auto" w:fill="FFFFFF"/>
                    </w:rPr>
                    <w:t>不得以配套打井为条件。</w:t>
                  </w:r>
                </w:p>
              </w:tc>
              <w:tc>
                <w:tcPr>
                  <w:tcW w:w="419"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符合</w:t>
                  </w:r>
                </w:p>
              </w:tc>
              <w:tc>
                <w:tcPr>
                  <w:tcW w:w="962"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项目用水</w:t>
                  </w:r>
                  <w:r>
                    <w:rPr>
                      <w:szCs w:val="21"/>
                    </w:rPr>
                    <w:t>来自</w:t>
                  </w:r>
                  <w:r>
                    <w:rPr>
                      <w:rFonts w:hint="eastAsia"/>
                      <w:szCs w:val="21"/>
                    </w:rPr>
                    <w:t>区域供水管网</w:t>
                  </w:r>
                </w:p>
              </w:tc>
            </w:tr>
            <w:tr w:rsidR="009320A0">
              <w:trPr>
                <w:trHeight w:val="340"/>
              </w:trPr>
              <w:tc>
                <w:tcPr>
                  <w:tcW w:w="764" w:type="pct"/>
                  <w:vMerge/>
                  <w:tcBorders>
                    <w:tl2br w:val="nil"/>
                    <w:tr2bl w:val="nil"/>
                  </w:tcBorders>
                  <w:tcMar>
                    <w:top w:w="28" w:type="dxa"/>
                    <w:left w:w="28" w:type="dxa"/>
                    <w:bottom w:w="28" w:type="dxa"/>
                    <w:right w:w="28" w:type="dxa"/>
                  </w:tcMar>
                  <w:vAlign w:val="center"/>
                </w:tcPr>
                <w:p w:rsidR="009320A0" w:rsidRDefault="009320A0">
                  <w:pPr>
                    <w:spacing w:line="280" w:lineRule="exact"/>
                    <w:jc w:val="center"/>
                  </w:pPr>
                </w:p>
              </w:tc>
              <w:tc>
                <w:tcPr>
                  <w:tcW w:w="2855" w:type="pct"/>
                  <w:tcBorders>
                    <w:tl2br w:val="nil"/>
                    <w:tr2bl w:val="nil"/>
                  </w:tcBorders>
                  <w:tcMar>
                    <w:top w:w="28" w:type="dxa"/>
                    <w:left w:w="28" w:type="dxa"/>
                    <w:bottom w:w="28" w:type="dxa"/>
                    <w:right w:w="28" w:type="dxa"/>
                  </w:tcMar>
                  <w:vAlign w:val="center"/>
                </w:tcPr>
                <w:p w:rsidR="009320A0" w:rsidRDefault="009320A0">
                  <w:pPr>
                    <w:spacing w:line="280" w:lineRule="exact"/>
                    <w:jc w:val="left"/>
                  </w:pPr>
                  <w:r>
                    <w:rPr>
                      <w:szCs w:val="21"/>
                      <w:shd w:val="clear" w:color="auto" w:fill="FFFFFF"/>
                    </w:rPr>
                    <w:t>促进再生水利用。以缺水及水污染严重地区城市为重点，完善再生水利用设施，工业生产、城市绿化、道路清扫、车辆冲洗、建筑施工以及生态景观等用水，要优先使用再生水。推进高速公路服务区污水处理和利用。具备使用再生水条件但未充分利用的钢铁、火电、化工、制浆造纸、印染等项目，不得批准其新增取水许可。</w:t>
                  </w:r>
                </w:p>
              </w:tc>
              <w:tc>
                <w:tcPr>
                  <w:tcW w:w="419"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符合</w:t>
                  </w:r>
                </w:p>
              </w:tc>
              <w:tc>
                <w:tcPr>
                  <w:tcW w:w="962"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项目无废水外排</w:t>
                  </w:r>
                </w:p>
              </w:tc>
            </w:tr>
            <w:tr w:rsidR="009320A0">
              <w:trPr>
                <w:trHeight w:val="340"/>
              </w:trPr>
              <w:tc>
                <w:tcPr>
                  <w:tcW w:w="764" w:type="pct"/>
                  <w:vMerge/>
                  <w:tcBorders>
                    <w:tl2br w:val="nil"/>
                    <w:tr2bl w:val="nil"/>
                  </w:tcBorders>
                  <w:tcMar>
                    <w:top w:w="28" w:type="dxa"/>
                    <w:left w:w="28" w:type="dxa"/>
                    <w:bottom w:w="28" w:type="dxa"/>
                    <w:right w:w="28" w:type="dxa"/>
                  </w:tcMar>
                  <w:vAlign w:val="center"/>
                </w:tcPr>
                <w:p w:rsidR="009320A0" w:rsidRDefault="009320A0">
                  <w:pPr>
                    <w:spacing w:line="280" w:lineRule="exact"/>
                    <w:jc w:val="center"/>
                  </w:pPr>
                </w:p>
              </w:tc>
              <w:tc>
                <w:tcPr>
                  <w:tcW w:w="2855" w:type="pct"/>
                  <w:tcBorders>
                    <w:tl2br w:val="nil"/>
                    <w:tr2bl w:val="nil"/>
                  </w:tcBorders>
                  <w:tcMar>
                    <w:top w:w="28" w:type="dxa"/>
                    <w:left w:w="28" w:type="dxa"/>
                    <w:bottom w:w="28" w:type="dxa"/>
                    <w:right w:w="28" w:type="dxa"/>
                  </w:tcMar>
                  <w:vAlign w:val="center"/>
                </w:tcPr>
                <w:p w:rsidR="009320A0" w:rsidRDefault="009320A0">
                  <w:pPr>
                    <w:spacing w:line="280" w:lineRule="exact"/>
                    <w:jc w:val="left"/>
                  </w:pPr>
                  <w:r>
                    <w:t>推进循环发展。加强工业水循环利用。推进矿井</w:t>
                  </w:r>
                  <w:r>
                    <w:cr/>
                  </w:r>
                  <w:r>
                    <w:t>综合利用，煤炭矿区的补充用水、周边地区生产和生态用水应优先使用矿</w:t>
                  </w:r>
                  <w:r>
                    <w:cr/>
                  </w:r>
                  <w:r>
                    <w:t>水，加</w:t>
                  </w:r>
                  <w:r>
                    <w:cr/>
                  </w:r>
                  <w:r>
                    <w:t>洗煤废水循环利用。</w:t>
                  </w:r>
                  <w:r>
                    <w:cr/>
                  </w:r>
                  <w:r>
                    <w:t>励钢铁、纺织印染、造纸、石油</w:t>
                  </w:r>
                  <w:r>
                    <w:cr/>
                  </w:r>
                  <w:r>
                    <w:t>化、化工、制革等高耗水企业废</w:t>
                  </w:r>
                  <w:r>
                    <w:cr/>
                  </w:r>
                  <w:r>
                    <w:t>深度处理回用。</w:t>
                  </w:r>
                </w:p>
              </w:tc>
              <w:tc>
                <w:tcPr>
                  <w:tcW w:w="419"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符合</w:t>
                  </w:r>
                </w:p>
              </w:tc>
              <w:tc>
                <w:tcPr>
                  <w:tcW w:w="962"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项目无废水外排</w:t>
                  </w:r>
                </w:p>
              </w:tc>
            </w:tr>
            <w:tr w:rsidR="009320A0">
              <w:trPr>
                <w:trHeight w:val="340"/>
              </w:trPr>
              <w:tc>
                <w:tcPr>
                  <w:tcW w:w="764" w:type="pct"/>
                  <w:vMerge w:val="restart"/>
                  <w:tcBorders>
                    <w:tl2br w:val="nil"/>
                    <w:tr2bl w:val="nil"/>
                  </w:tcBorders>
                  <w:tcMar>
                    <w:top w:w="28" w:type="dxa"/>
                    <w:left w:w="28" w:type="dxa"/>
                    <w:bottom w:w="28" w:type="dxa"/>
                    <w:right w:w="28" w:type="dxa"/>
                  </w:tcMar>
                  <w:vAlign w:val="center"/>
                </w:tcPr>
                <w:p w:rsidR="009320A0" w:rsidRDefault="009320A0">
                  <w:pPr>
                    <w:spacing w:line="280" w:lineRule="exact"/>
                    <w:jc w:val="center"/>
                  </w:pPr>
                  <w:r>
                    <w:t>《土壤污染防治行动计划》</w:t>
                  </w:r>
                  <w:r>
                    <w:t>(</w:t>
                  </w:r>
                  <w:r>
                    <w:t>土十条</w:t>
                  </w:r>
                  <w:r>
                    <w:t>)</w:t>
                  </w:r>
                </w:p>
                <w:p w:rsidR="009320A0" w:rsidRDefault="009320A0">
                  <w:pPr>
                    <w:spacing w:line="280" w:lineRule="exact"/>
                    <w:jc w:val="center"/>
                  </w:pPr>
                  <w:r>
                    <w:t>国发</w:t>
                  </w:r>
                  <w:r>
                    <w:t>[2016]31</w:t>
                  </w:r>
                  <w:r>
                    <w:t>号</w:t>
                  </w:r>
                </w:p>
                <w:p w:rsidR="009320A0" w:rsidRDefault="009320A0">
                  <w:pPr>
                    <w:spacing w:line="280" w:lineRule="exact"/>
                    <w:jc w:val="center"/>
                  </w:pPr>
                  <w:r>
                    <w:t>2016.05.31</w:t>
                  </w:r>
                </w:p>
              </w:tc>
              <w:tc>
                <w:tcPr>
                  <w:tcW w:w="2855" w:type="pct"/>
                  <w:tcBorders>
                    <w:tl2br w:val="nil"/>
                    <w:tr2bl w:val="nil"/>
                  </w:tcBorders>
                  <w:tcMar>
                    <w:top w:w="28" w:type="dxa"/>
                    <w:left w:w="28" w:type="dxa"/>
                    <w:bottom w:w="28" w:type="dxa"/>
                    <w:right w:w="28" w:type="dxa"/>
                  </w:tcMar>
                  <w:vAlign w:val="center"/>
                </w:tcPr>
                <w:p w:rsidR="009320A0" w:rsidRDefault="009320A0">
                  <w:pPr>
                    <w:spacing w:line="280" w:lineRule="exact"/>
                    <w:jc w:val="left"/>
                  </w:pPr>
                  <w:r>
                    <w:t>严厉打击非法排放有毒有害污染物、违法违规存放危险化学品、非法处置危险废物、不正常使用污染治理设施、监测数据弄虚作假等环境违法行为。</w:t>
                  </w:r>
                </w:p>
              </w:tc>
              <w:tc>
                <w:tcPr>
                  <w:tcW w:w="419"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符合</w:t>
                  </w:r>
                </w:p>
              </w:tc>
              <w:tc>
                <w:tcPr>
                  <w:tcW w:w="962"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该项目污染物达标排放</w:t>
                  </w:r>
                </w:p>
              </w:tc>
            </w:tr>
            <w:tr w:rsidR="009320A0">
              <w:trPr>
                <w:trHeight w:val="340"/>
              </w:trPr>
              <w:tc>
                <w:tcPr>
                  <w:tcW w:w="764" w:type="pct"/>
                  <w:vMerge/>
                  <w:tcBorders>
                    <w:tl2br w:val="nil"/>
                    <w:tr2bl w:val="nil"/>
                  </w:tcBorders>
                  <w:tcMar>
                    <w:top w:w="28" w:type="dxa"/>
                    <w:left w:w="28" w:type="dxa"/>
                    <w:bottom w:w="28" w:type="dxa"/>
                    <w:right w:w="28" w:type="dxa"/>
                  </w:tcMar>
                  <w:vAlign w:val="center"/>
                </w:tcPr>
                <w:p w:rsidR="009320A0" w:rsidRDefault="009320A0">
                  <w:pPr>
                    <w:spacing w:line="280" w:lineRule="exact"/>
                    <w:jc w:val="center"/>
                  </w:pPr>
                </w:p>
              </w:tc>
              <w:tc>
                <w:tcPr>
                  <w:tcW w:w="2855" w:type="pct"/>
                  <w:tcBorders>
                    <w:tl2br w:val="nil"/>
                    <w:tr2bl w:val="nil"/>
                  </w:tcBorders>
                  <w:tcMar>
                    <w:top w:w="28" w:type="dxa"/>
                    <w:left w:w="28" w:type="dxa"/>
                    <w:bottom w:w="28" w:type="dxa"/>
                    <w:right w:w="28" w:type="dxa"/>
                  </w:tcMar>
                  <w:vAlign w:val="center"/>
                </w:tcPr>
                <w:p w:rsidR="009320A0" w:rsidRDefault="009320A0">
                  <w:pPr>
                    <w:spacing w:line="280" w:lineRule="exact"/>
                    <w:jc w:val="left"/>
                  </w:pPr>
                  <w:r>
                    <w:t>加强工业废物处理处置。全面整治尾矿、煤矸石、工业副产石膏、粉煤灰、赤泥</w:t>
                  </w:r>
                  <w:r>
                    <w:cr/>
                  </w:r>
                  <w:r>
                    <w:t>冶炼渣、电石渣、铬渣、砷渣以及脱硫、脱硝、除尘产生固体废物的堆存</w:t>
                  </w:r>
                  <w:r>
                    <w:cr/>
                  </w:r>
                  <w:r>
                    <w:t>所，完</w:t>
                  </w:r>
                  <w:r>
                    <w:cr/>
                  </w:r>
                  <w:r>
                    <w:t>防扬散、防流失、防</w:t>
                  </w:r>
                  <w:r>
                    <w:cr/>
                  </w:r>
                  <w:r>
                    <w:t>漏等设施，制定整治方案并有序</w:t>
                  </w:r>
                  <w:r>
                    <w:cr/>
                  </w:r>
                  <w:r>
                    <w:t>施。</w:t>
                  </w:r>
                </w:p>
              </w:tc>
              <w:tc>
                <w:tcPr>
                  <w:tcW w:w="419"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符合</w:t>
                  </w:r>
                </w:p>
              </w:tc>
              <w:tc>
                <w:tcPr>
                  <w:tcW w:w="962"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项目固废全部妥善处置或处理</w:t>
                  </w:r>
                </w:p>
              </w:tc>
            </w:tr>
            <w:tr w:rsidR="009320A0">
              <w:trPr>
                <w:trHeight w:val="340"/>
              </w:trPr>
              <w:tc>
                <w:tcPr>
                  <w:tcW w:w="764" w:type="pct"/>
                  <w:vMerge/>
                  <w:tcBorders>
                    <w:tl2br w:val="nil"/>
                    <w:tr2bl w:val="nil"/>
                  </w:tcBorders>
                  <w:tcMar>
                    <w:top w:w="28" w:type="dxa"/>
                    <w:left w:w="28" w:type="dxa"/>
                    <w:bottom w:w="28" w:type="dxa"/>
                    <w:right w:w="28" w:type="dxa"/>
                  </w:tcMar>
                  <w:vAlign w:val="center"/>
                </w:tcPr>
                <w:p w:rsidR="009320A0" w:rsidRDefault="009320A0">
                  <w:pPr>
                    <w:spacing w:line="280" w:lineRule="exact"/>
                    <w:jc w:val="center"/>
                  </w:pPr>
                </w:p>
              </w:tc>
              <w:tc>
                <w:tcPr>
                  <w:tcW w:w="2855" w:type="pct"/>
                  <w:tcBorders>
                    <w:tl2br w:val="nil"/>
                    <w:tr2bl w:val="nil"/>
                  </w:tcBorders>
                  <w:tcMar>
                    <w:top w:w="28" w:type="dxa"/>
                    <w:left w:w="28" w:type="dxa"/>
                    <w:bottom w:w="28" w:type="dxa"/>
                    <w:right w:w="28" w:type="dxa"/>
                  </w:tcMar>
                  <w:vAlign w:val="center"/>
                </w:tcPr>
                <w:p w:rsidR="009320A0" w:rsidRDefault="009320A0">
                  <w:pPr>
                    <w:spacing w:line="280" w:lineRule="exact"/>
                    <w:jc w:val="left"/>
                  </w:pPr>
                  <w:r>
                    <w:t>各地要将符合条件的优先保护类耕地划</w:t>
                  </w:r>
                  <w:r>
                    <w:cr/>
                  </w:r>
                  <w:r>
                    <w:t>永久基本农</w:t>
                  </w:r>
                  <w:r>
                    <w:lastRenderedPageBreak/>
                    <w:cr/>
                  </w:r>
                  <w:r>
                    <w:t>，实行严格保护，确保其面</w:t>
                  </w:r>
                  <w:r>
                    <w:cr/>
                  </w:r>
                  <w:r>
                    <w:t>不减少</w:t>
                  </w:r>
                  <w:r>
                    <w:cr/>
                  </w:r>
                  <w:r>
                    <w:t>土壤环境质量不下降，除法律规定的重点建设项目选址确实无法避让外，其他任何建设不得占用。</w:t>
                  </w:r>
                </w:p>
              </w:tc>
              <w:tc>
                <w:tcPr>
                  <w:tcW w:w="419"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lastRenderedPageBreak/>
                    <w:t>符合</w:t>
                  </w:r>
                </w:p>
              </w:tc>
              <w:tc>
                <w:tcPr>
                  <w:tcW w:w="962"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项目用地性质为</w:t>
                  </w:r>
                  <w:r>
                    <w:lastRenderedPageBreak/>
                    <w:t>工业用地，不占用耕地</w:t>
                  </w:r>
                </w:p>
              </w:tc>
            </w:tr>
            <w:tr w:rsidR="009320A0">
              <w:trPr>
                <w:trHeight w:val="340"/>
              </w:trPr>
              <w:tc>
                <w:tcPr>
                  <w:tcW w:w="764" w:type="pct"/>
                  <w:vMerge/>
                  <w:tcBorders>
                    <w:tl2br w:val="nil"/>
                    <w:tr2bl w:val="nil"/>
                  </w:tcBorders>
                  <w:tcMar>
                    <w:top w:w="28" w:type="dxa"/>
                    <w:left w:w="28" w:type="dxa"/>
                    <w:bottom w:w="28" w:type="dxa"/>
                    <w:right w:w="28" w:type="dxa"/>
                  </w:tcMar>
                  <w:vAlign w:val="center"/>
                </w:tcPr>
                <w:p w:rsidR="009320A0" w:rsidRDefault="009320A0">
                  <w:pPr>
                    <w:spacing w:line="280" w:lineRule="exact"/>
                    <w:jc w:val="center"/>
                  </w:pPr>
                </w:p>
              </w:tc>
              <w:tc>
                <w:tcPr>
                  <w:tcW w:w="2855" w:type="pct"/>
                  <w:tcBorders>
                    <w:tl2br w:val="nil"/>
                    <w:tr2bl w:val="nil"/>
                  </w:tcBorders>
                  <w:tcMar>
                    <w:top w:w="28" w:type="dxa"/>
                    <w:left w:w="28" w:type="dxa"/>
                    <w:bottom w:w="28" w:type="dxa"/>
                    <w:right w:w="28" w:type="dxa"/>
                  </w:tcMar>
                  <w:vAlign w:val="center"/>
                </w:tcPr>
                <w:p w:rsidR="009320A0" w:rsidRDefault="009320A0">
                  <w:pPr>
                    <w:spacing w:line="280" w:lineRule="exact"/>
                    <w:jc w:val="left"/>
                  </w:pPr>
                  <w:r>
                    <w:t>严格执行相关行业企业布局选址要求，禁止在居民区、学校、医疗和养老机构等周边新建有色金属冶炼、焦化等行业企业；结合推进新型城镇化、产业结构调整和化解过剩产能等，有序搬迁或依法关闭对土壤造成严重污染的现有企业。</w:t>
                  </w:r>
                </w:p>
              </w:tc>
              <w:tc>
                <w:tcPr>
                  <w:tcW w:w="419"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符合</w:t>
                  </w:r>
                </w:p>
              </w:tc>
              <w:tc>
                <w:tcPr>
                  <w:tcW w:w="962" w:type="pct"/>
                  <w:tcBorders>
                    <w:tl2br w:val="nil"/>
                    <w:tr2bl w:val="nil"/>
                  </w:tcBorders>
                  <w:tcMar>
                    <w:top w:w="28" w:type="dxa"/>
                    <w:left w:w="28" w:type="dxa"/>
                    <w:bottom w:w="28" w:type="dxa"/>
                    <w:right w:w="28" w:type="dxa"/>
                  </w:tcMar>
                  <w:vAlign w:val="center"/>
                </w:tcPr>
                <w:p w:rsidR="009320A0" w:rsidRDefault="009320A0">
                  <w:pPr>
                    <w:spacing w:line="280" w:lineRule="exact"/>
                    <w:jc w:val="center"/>
                  </w:pPr>
                  <w:r>
                    <w:t>项目不属于有色</w:t>
                  </w:r>
                  <w:r>
                    <w:rPr>
                      <w:rFonts w:hint="eastAsia"/>
                    </w:rPr>
                    <w:t>金属</w:t>
                  </w:r>
                  <w:r>
                    <w:t>冶炼、焦化行业企业</w:t>
                  </w:r>
                </w:p>
              </w:tc>
            </w:tr>
          </w:tbl>
          <w:p w:rsidR="009320A0" w:rsidRDefault="009320A0">
            <w:pPr>
              <w:autoSpaceDE w:val="0"/>
              <w:autoSpaceDN w:val="0"/>
              <w:adjustRightInd w:val="0"/>
              <w:snapToGrid w:val="0"/>
              <w:spacing w:line="360" w:lineRule="auto"/>
              <w:ind w:firstLineChars="200" w:firstLine="480"/>
              <w:rPr>
                <w:sz w:val="24"/>
              </w:rPr>
            </w:pPr>
            <w:r>
              <w:rPr>
                <w:sz w:val="24"/>
              </w:rPr>
              <w:t>可见，项目符合</w:t>
            </w:r>
            <w:r>
              <w:rPr>
                <w:sz w:val="24"/>
              </w:rPr>
              <w:t>“</w:t>
            </w:r>
            <w:r>
              <w:rPr>
                <w:sz w:val="24"/>
              </w:rPr>
              <w:t>气十条</w:t>
            </w:r>
            <w:r>
              <w:rPr>
                <w:sz w:val="24"/>
              </w:rPr>
              <w:t>”“</w:t>
            </w:r>
            <w:r>
              <w:rPr>
                <w:sz w:val="24"/>
              </w:rPr>
              <w:t>水十条</w:t>
            </w:r>
            <w:r>
              <w:rPr>
                <w:sz w:val="24"/>
              </w:rPr>
              <w:t>”“</w:t>
            </w:r>
            <w:r>
              <w:rPr>
                <w:sz w:val="24"/>
              </w:rPr>
              <w:t>土十条</w:t>
            </w:r>
            <w:r>
              <w:rPr>
                <w:sz w:val="24"/>
              </w:rPr>
              <w:t>”</w:t>
            </w:r>
            <w:r>
              <w:rPr>
                <w:sz w:val="24"/>
              </w:rPr>
              <w:t>现行环境管理中相关要求。</w:t>
            </w:r>
          </w:p>
          <w:p w:rsidR="009320A0" w:rsidRDefault="009320A0">
            <w:pPr>
              <w:spacing w:line="360" w:lineRule="auto"/>
              <w:ind w:firstLineChars="200" w:firstLine="480"/>
              <w:outlineLvl w:val="2"/>
              <w:rPr>
                <w:sz w:val="23"/>
                <w:szCs w:val="23"/>
              </w:rPr>
            </w:pPr>
            <w:r>
              <w:rPr>
                <w:rFonts w:hint="eastAsia"/>
                <w:sz w:val="24"/>
              </w:rPr>
              <w:t>5.</w:t>
            </w:r>
            <w:r>
              <w:rPr>
                <w:rFonts w:eastAsia="黑体"/>
                <w:sz w:val="24"/>
              </w:rPr>
              <w:t>与《挥发性有机物</w:t>
            </w:r>
            <w:r>
              <w:rPr>
                <w:rFonts w:eastAsia="黑体" w:hint="eastAsia"/>
                <w:sz w:val="24"/>
              </w:rPr>
              <w:t>(</w:t>
            </w:r>
            <w:r>
              <w:rPr>
                <w:rFonts w:eastAsia="黑体"/>
                <w:sz w:val="24"/>
              </w:rPr>
              <w:t>VOCs</w:t>
            </w:r>
            <w:r>
              <w:rPr>
                <w:rFonts w:eastAsia="黑体" w:hint="eastAsia"/>
                <w:sz w:val="24"/>
              </w:rPr>
              <w:t>)</w:t>
            </w:r>
            <w:r>
              <w:rPr>
                <w:rFonts w:eastAsia="黑体"/>
                <w:sz w:val="24"/>
              </w:rPr>
              <w:t>污染防治技术政策》符合性分析</w:t>
            </w:r>
          </w:p>
          <w:p w:rsidR="009320A0" w:rsidRDefault="009320A0">
            <w:pPr>
              <w:spacing w:line="360" w:lineRule="auto"/>
              <w:ind w:firstLineChars="200" w:firstLine="480"/>
            </w:pPr>
            <w:r>
              <w:rPr>
                <w:sz w:val="24"/>
              </w:rPr>
              <w:t>项目与《挥发性有机物</w:t>
            </w:r>
            <w:r>
              <w:rPr>
                <w:rFonts w:hint="eastAsia"/>
                <w:sz w:val="24"/>
              </w:rPr>
              <w:t>(</w:t>
            </w:r>
            <w:r>
              <w:rPr>
                <w:sz w:val="24"/>
              </w:rPr>
              <w:t>VOCs</w:t>
            </w:r>
            <w:r>
              <w:rPr>
                <w:rFonts w:hint="eastAsia"/>
                <w:sz w:val="24"/>
              </w:rPr>
              <w:t>)</w:t>
            </w:r>
            <w:r>
              <w:rPr>
                <w:sz w:val="24"/>
              </w:rPr>
              <w:t>污染防治技术政策》</w:t>
            </w:r>
            <w:r>
              <w:rPr>
                <w:rFonts w:hint="eastAsia"/>
                <w:sz w:val="24"/>
              </w:rPr>
              <w:t>(</w:t>
            </w:r>
            <w:r>
              <w:rPr>
                <w:sz w:val="24"/>
              </w:rPr>
              <w:t>环保部</w:t>
            </w:r>
            <w:r>
              <w:rPr>
                <w:sz w:val="24"/>
              </w:rPr>
              <w:t>2013</w:t>
            </w:r>
            <w:r>
              <w:rPr>
                <w:sz w:val="24"/>
              </w:rPr>
              <w:t>年</w:t>
            </w:r>
            <w:r>
              <w:rPr>
                <w:sz w:val="24"/>
              </w:rPr>
              <w:t>31</w:t>
            </w:r>
            <w:r>
              <w:rPr>
                <w:sz w:val="24"/>
              </w:rPr>
              <w:t>号公告</w:t>
            </w:r>
            <w:r>
              <w:rPr>
                <w:rFonts w:hint="eastAsia"/>
                <w:sz w:val="24"/>
              </w:rPr>
              <w:t>)</w:t>
            </w:r>
            <w:r>
              <w:rPr>
                <w:sz w:val="24"/>
              </w:rPr>
              <w:t>的符合性分析见表</w:t>
            </w:r>
            <w:r>
              <w:rPr>
                <w:sz w:val="24"/>
              </w:rPr>
              <w:t>1-</w:t>
            </w:r>
            <w:r>
              <w:rPr>
                <w:rFonts w:hint="eastAsia"/>
                <w:sz w:val="24"/>
              </w:rPr>
              <w:t>4</w:t>
            </w:r>
            <w:r>
              <w:rPr>
                <w:sz w:val="24"/>
              </w:rPr>
              <w:t>。</w:t>
            </w:r>
          </w:p>
          <w:p w:rsidR="009320A0" w:rsidRDefault="009320A0">
            <w:pPr>
              <w:spacing w:line="360" w:lineRule="auto"/>
              <w:jc w:val="center"/>
              <w:rPr>
                <w:rFonts w:eastAsia="黑体"/>
                <w:sz w:val="24"/>
              </w:rPr>
            </w:pPr>
            <w:r>
              <w:rPr>
                <w:rFonts w:eastAsia="黑体"/>
                <w:sz w:val="24"/>
              </w:rPr>
              <w:t>表</w:t>
            </w:r>
            <w:r>
              <w:rPr>
                <w:rFonts w:eastAsia="黑体"/>
                <w:sz w:val="24"/>
              </w:rPr>
              <w:t>1-</w:t>
            </w:r>
            <w:r>
              <w:rPr>
                <w:rFonts w:eastAsia="黑体" w:hint="eastAsia"/>
                <w:sz w:val="24"/>
              </w:rPr>
              <w:t>4</w:t>
            </w:r>
            <w:r>
              <w:rPr>
                <w:rFonts w:eastAsia="黑体"/>
                <w:sz w:val="24"/>
              </w:rPr>
              <w:t xml:space="preserve">  </w:t>
            </w:r>
            <w:r>
              <w:rPr>
                <w:rFonts w:eastAsia="黑体"/>
                <w:sz w:val="24"/>
              </w:rPr>
              <w:t>与《挥发性有机物</w:t>
            </w:r>
            <w:r>
              <w:rPr>
                <w:rFonts w:eastAsia="黑体"/>
                <w:sz w:val="24"/>
              </w:rPr>
              <w:t>(VOCs)</w:t>
            </w:r>
            <w:r>
              <w:rPr>
                <w:rFonts w:eastAsia="黑体"/>
                <w:sz w:val="24"/>
              </w:rPr>
              <w:t>污染防治技术政策》的符合性分析</w:t>
            </w:r>
          </w:p>
          <w:tbl>
            <w:tblPr>
              <w:tblW w:w="5000" w:type="pct"/>
              <w:tblInd w:w="5" w:type="dxa"/>
              <w:tblBorders>
                <w:top w:val="single" w:sz="12" w:space="0" w:color="auto"/>
                <w:bottom w:val="single" w:sz="12" w:space="0" w:color="auto"/>
                <w:insideH w:val="single" w:sz="4" w:space="0" w:color="auto"/>
                <w:insideV w:val="single" w:sz="4" w:space="0" w:color="auto"/>
              </w:tblBorders>
              <w:tblLook w:val="0000"/>
            </w:tblPr>
            <w:tblGrid>
              <w:gridCol w:w="5856"/>
              <w:gridCol w:w="2170"/>
              <w:gridCol w:w="774"/>
            </w:tblGrid>
            <w:tr w:rsidR="009320A0">
              <w:trPr>
                <w:trHeight w:val="340"/>
              </w:trPr>
              <w:tc>
                <w:tcPr>
                  <w:tcW w:w="3327" w:type="pct"/>
                  <w:tcBorders>
                    <w:tl2br w:val="nil"/>
                    <w:tr2bl w:val="nil"/>
                  </w:tcBorders>
                  <w:tcMar>
                    <w:top w:w="28" w:type="dxa"/>
                    <w:left w:w="28" w:type="dxa"/>
                    <w:bottom w:w="28" w:type="dxa"/>
                    <w:right w:w="28" w:type="dxa"/>
                  </w:tcMar>
                  <w:vAlign w:val="center"/>
                </w:tcPr>
                <w:p w:rsidR="009320A0" w:rsidRDefault="009320A0">
                  <w:pPr>
                    <w:spacing w:line="260" w:lineRule="exact"/>
                    <w:jc w:val="center"/>
                  </w:pPr>
                  <w:r>
                    <w:t>政策要求</w:t>
                  </w:r>
                </w:p>
              </w:tc>
              <w:tc>
                <w:tcPr>
                  <w:tcW w:w="1233" w:type="pct"/>
                  <w:tcBorders>
                    <w:tl2br w:val="nil"/>
                    <w:tr2bl w:val="nil"/>
                  </w:tcBorders>
                  <w:tcMar>
                    <w:top w:w="28" w:type="dxa"/>
                    <w:left w:w="28" w:type="dxa"/>
                    <w:bottom w:w="28" w:type="dxa"/>
                    <w:right w:w="28" w:type="dxa"/>
                  </w:tcMar>
                  <w:vAlign w:val="center"/>
                </w:tcPr>
                <w:p w:rsidR="009320A0" w:rsidRDefault="009320A0">
                  <w:pPr>
                    <w:spacing w:line="260" w:lineRule="exact"/>
                    <w:jc w:val="center"/>
                  </w:pPr>
                  <w:r>
                    <w:t>本项目情况</w:t>
                  </w:r>
                </w:p>
              </w:tc>
              <w:tc>
                <w:tcPr>
                  <w:tcW w:w="440" w:type="pct"/>
                  <w:tcBorders>
                    <w:tl2br w:val="nil"/>
                    <w:tr2bl w:val="nil"/>
                  </w:tcBorders>
                  <w:tcMar>
                    <w:top w:w="28" w:type="dxa"/>
                    <w:left w:w="28" w:type="dxa"/>
                    <w:bottom w:w="28" w:type="dxa"/>
                    <w:right w:w="28" w:type="dxa"/>
                  </w:tcMar>
                  <w:vAlign w:val="center"/>
                </w:tcPr>
                <w:p w:rsidR="009320A0" w:rsidRDefault="009320A0">
                  <w:pPr>
                    <w:spacing w:line="260" w:lineRule="exact"/>
                    <w:jc w:val="center"/>
                  </w:pPr>
                  <w:r>
                    <w:t>符合性</w:t>
                  </w:r>
                </w:p>
              </w:tc>
            </w:tr>
            <w:tr w:rsidR="009320A0">
              <w:trPr>
                <w:trHeight w:val="340"/>
              </w:trPr>
              <w:tc>
                <w:tcPr>
                  <w:tcW w:w="3327" w:type="pct"/>
                  <w:tcBorders>
                    <w:tl2br w:val="nil"/>
                    <w:tr2bl w:val="nil"/>
                  </w:tcBorders>
                  <w:tcMar>
                    <w:top w:w="28" w:type="dxa"/>
                    <w:left w:w="28" w:type="dxa"/>
                    <w:bottom w:w="28" w:type="dxa"/>
                    <w:right w:w="28" w:type="dxa"/>
                  </w:tcMar>
                  <w:vAlign w:val="center"/>
                </w:tcPr>
                <w:p w:rsidR="009320A0" w:rsidRDefault="009320A0">
                  <w:pPr>
                    <w:spacing w:line="260" w:lineRule="exact"/>
                    <w:jc w:val="left"/>
                  </w:pPr>
                  <w:r>
                    <w:t>三、末端治理与综合利用</w:t>
                  </w:r>
                </w:p>
              </w:tc>
              <w:tc>
                <w:tcPr>
                  <w:tcW w:w="1233" w:type="pct"/>
                  <w:tcBorders>
                    <w:tl2br w:val="nil"/>
                    <w:tr2bl w:val="nil"/>
                  </w:tcBorders>
                  <w:tcMar>
                    <w:top w:w="28" w:type="dxa"/>
                    <w:left w:w="28" w:type="dxa"/>
                    <w:bottom w:w="28" w:type="dxa"/>
                    <w:right w:w="28" w:type="dxa"/>
                  </w:tcMar>
                  <w:vAlign w:val="center"/>
                </w:tcPr>
                <w:p w:rsidR="009320A0" w:rsidRDefault="009320A0">
                  <w:pPr>
                    <w:spacing w:line="260" w:lineRule="exact"/>
                    <w:jc w:val="center"/>
                  </w:pPr>
                </w:p>
              </w:tc>
              <w:tc>
                <w:tcPr>
                  <w:tcW w:w="440" w:type="pct"/>
                  <w:tcBorders>
                    <w:tl2br w:val="nil"/>
                    <w:tr2bl w:val="nil"/>
                  </w:tcBorders>
                  <w:tcMar>
                    <w:top w:w="28" w:type="dxa"/>
                    <w:left w:w="28" w:type="dxa"/>
                    <w:bottom w:w="28" w:type="dxa"/>
                    <w:right w:w="28" w:type="dxa"/>
                  </w:tcMar>
                  <w:vAlign w:val="center"/>
                </w:tcPr>
                <w:p w:rsidR="009320A0" w:rsidRDefault="009320A0">
                  <w:pPr>
                    <w:spacing w:line="260" w:lineRule="exact"/>
                    <w:jc w:val="center"/>
                  </w:pPr>
                </w:p>
              </w:tc>
            </w:tr>
            <w:tr w:rsidR="009320A0">
              <w:trPr>
                <w:trHeight w:val="340"/>
              </w:trPr>
              <w:tc>
                <w:tcPr>
                  <w:tcW w:w="3327" w:type="pct"/>
                  <w:tcBorders>
                    <w:tl2br w:val="nil"/>
                    <w:tr2bl w:val="nil"/>
                  </w:tcBorders>
                  <w:tcMar>
                    <w:top w:w="28" w:type="dxa"/>
                    <w:left w:w="28" w:type="dxa"/>
                    <w:bottom w:w="28" w:type="dxa"/>
                    <w:right w:w="28" w:type="dxa"/>
                  </w:tcMar>
                  <w:vAlign w:val="center"/>
                </w:tcPr>
                <w:p w:rsidR="009320A0" w:rsidRDefault="009320A0">
                  <w:pPr>
                    <w:spacing w:line="260" w:lineRule="exact"/>
                    <w:jc w:val="left"/>
                  </w:pPr>
                  <w:r>
                    <w:t>在工业生产过</w:t>
                  </w:r>
                  <w:r>
                    <w:rPr>
                      <w:rFonts w:hint="eastAsia"/>
                    </w:rPr>
                    <w:t>程</w:t>
                  </w:r>
                  <w:r>
                    <w:t>中</w:t>
                  </w:r>
                  <w:r>
                    <w:rPr>
                      <w:rFonts w:hint="eastAsia"/>
                    </w:rPr>
                    <w:t>鼓励</w:t>
                  </w:r>
                  <w:r>
                    <w:t>VOCs</w:t>
                  </w:r>
                  <w:r>
                    <w:t>的回收利用，并优先鼓励在生产系统内回用。</w:t>
                  </w:r>
                </w:p>
              </w:tc>
              <w:tc>
                <w:tcPr>
                  <w:tcW w:w="1233" w:type="pct"/>
                  <w:vMerge w:val="restart"/>
                  <w:tcBorders>
                    <w:tl2br w:val="nil"/>
                    <w:tr2bl w:val="nil"/>
                  </w:tcBorders>
                  <w:tcMar>
                    <w:top w:w="28" w:type="dxa"/>
                    <w:left w:w="28" w:type="dxa"/>
                    <w:bottom w:w="28" w:type="dxa"/>
                    <w:right w:w="28" w:type="dxa"/>
                  </w:tcMar>
                  <w:vAlign w:val="center"/>
                </w:tcPr>
                <w:p w:rsidR="009320A0" w:rsidRDefault="009320A0">
                  <w:pPr>
                    <w:spacing w:line="260" w:lineRule="exact"/>
                    <w:jc w:val="center"/>
                  </w:pPr>
                  <w:r>
                    <w:rPr>
                      <w:rStyle w:val="af6"/>
                      <w:rFonts w:hint="eastAsia"/>
                      <w:kern w:val="0"/>
                      <w:szCs w:val="20"/>
                    </w:rPr>
                    <w:t>本项目产生的</w:t>
                  </w:r>
                  <w:r>
                    <w:rPr>
                      <w:rStyle w:val="af6"/>
                      <w:rFonts w:hint="eastAsia"/>
                      <w:kern w:val="0"/>
                      <w:szCs w:val="20"/>
                    </w:rPr>
                    <w:t>VOCs</w:t>
                  </w:r>
                  <w:r>
                    <w:rPr>
                      <w:rStyle w:val="af6"/>
                      <w:rFonts w:hint="eastAsia"/>
                      <w:kern w:val="0"/>
                      <w:szCs w:val="20"/>
                    </w:rPr>
                    <w:t>废气较少，主要为脲醛环保胶里的游离甲醛，</w:t>
                  </w:r>
                  <w:r>
                    <w:t>项目废气经收集后通过</w:t>
                  </w:r>
                  <w:r>
                    <w:rPr>
                      <w:rFonts w:hint="eastAsia"/>
                    </w:rPr>
                    <w:t>光氧催化有机废气净化器</w:t>
                  </w:r>
                  <w:r>
                    <w:rPr>
                      <w:rFonts w:hint="eastAsia"/>
                    </w:rPr>
                    <w:t>+</w:t>
                  </w:r>
                  <w:r>
                    <w:rPr>
                      <w:rFonts w:hint="eastAsia"/>
                    </w:rPr>
                    <w:t>活性炭吸附装置</w:t>
                  </w:r>
                  <w:r>
                    <w:rPr>
                      <w:rFonts w:ascii="宋体" w:cs="宋体" w:hint="eastAsia"/>
                      <w:kern w:val="0"/>
                      <w:szCs w:val="21"/>
                    </w:rPr>
                    <w:t>处理后</w:t>
                  </w:r>
                  <w:r>
                    <w:rPr>
                      <w:rFonts w:hint="eastAsia"/>
                    </w:rPr>
                    <w:t>通过</w:t>
                  </w:r>
                  <w:r>
                    <w:rPr>
                      <w:rFonts w:hint="eastAsia"/>
                    </w:rPr>
                    <w:t>15m</w:t>
                  </w:r>
                  <w:r>
                    <w:rPr>
                      <w:rFonts w:hint="eastAsia"/>
                    </w:rPr>
                    <w:t>高排气筒达标排放</w:t>
                  </w:r>
                </w:p>
              </w:tc>
              <w:tc>
                <w:tcPr>
                  <w:tcW w:w="440" w:type="pct"/>
                  <w:vMerge w:val="restart"/>
                  <w:tcBorders>
                    <w:tl2br w:val="nil"/>
                    <w:tr2bl w:val="nil"/>
                  </w:tcBorders>
                  <w:tcMar>
                    <w:top w:w="28" w:type="dxa"/>
                    <w:left w:w="28" w:type="dxa"/>
                    <w:bottom w:w="28" w:type="dxa"/>
                    <w:right w:w="28" w:type="dxa"/>
                  </w:tcMar>
                  <w:vAlign w:val="center"/>
                </w:tcPr>
                <w:p w:rsidR="009320A0" w:rsidRDefault="009320A0">
                  <w:pPr>
                    <w:spacing w:line="260" w:lineRule="exact"/>
                    <w:jc w:val="center"/>
                  </w:pPr>
                  <w:r>
                    <w:t>符合</w:t>
                  </w:r>
                </w:p>
              </w:tc>
            </w:tr>
            <w:tr w:rsidR="009320A0">
              <w:trPr>
                <w:trHeight w:val="340"/>
              </w:trPr>
              <w:tc>
                <w:tcPr>
                  <w:tcW w:w="3327" w:type="pct"/>
                  <w:tcBorders>
                    <w:tl2br w:val="nil"/>
                    <w:tr2bl w:val="nil"/>
                  </w:tcBorders>
                  <w:tcMar>
                    <w:top w:w="28" w:type="dxa"/>
                    <w:left w:w="28" w:type="dxa"/>
                    <w:bottom w:w="28" w:type="dxa"/>
                    <w:right w:w="28" w:type="dxa"/>
                  </w:tcMar>
                  <w:vAlign w:val="center"/>
                </w:tcPr>
                <w:p w:rsidR="009320A0" w:rsidRDefault="009320A0">
                  <w:pPr>
                    <w:spacing w:line="260" w:lineRule="exact"/>
                    <w:jc w:val="left"/>
                  </w:pPr>
                  <w:r>
                    <w:t>对于含高浓度</w:t>
                  </w:r>
                  <w:r>
                    <w:t>VOCs</w:t>
                  </w:r>
                  <w:r>
                    <w:t>的废气，宜优先采用冷凝回收、吸附回收技术进行回收利用，并辅助以其他治理技术实现达标排放。</w:t>
                  </w:r>
                </w:p>
              </w:tc>
              <w:tc>
                <w:tcPr>
                  <w:tcW w:w="1233" w:type="pct"/>
                  <w:vMerge/>
                  <w:tcBorders>
                    <w:tl2br w:val="nil"/>
                    <w:tr2bl w:val="nil"/>
                  </w:tcBorders>
                  <w:tcMar>
                    <w:top w:w="28" w:type="dxa"/>
                    <w:left w:w="28" w:type="dxa"/>
                    <w:bottom w:w="28" w:type="dxa"/>
                    <w:right w:w="28" w:type="dxa"/>
                  </w:tcMar>
                  <w:vAlign w:val="center"/>
                </w:tcPr>
                <w:p w:rsidR="009320A0" w:rsidRDefault="009320A0">
                  <w:pPr>
                    <w:spacing w:line="260" w:lineRule="exact"/>
                    <w:jc w:val="center"/>
                  </w:pPr>
                </w:p>
              </w:tc>
              <w:tc>
                <w:tcPr>
                  <w:tcW w:w="440" w:type="pct"/>
                  <w:vMerge/>
                  <w:tcBorders>
                    <w:tl2br w:val="nil"/>
                    <w:tr2bl w:val="nil"/>
                  </w:tcBorders>
                  <w:tcMar>
                    <w:top w:w="28" w:type="dxa"/>
                    <w:left w:w="28" w:type="dxa"/>
                    <w:bottom w:w="28" w:type="dxa"/>
                    <w:right w:w="28" w:type="dxa"/>
                  </w:tcMar>
                  <w:vAlign w:val="center"/>
                </w:tcPr>
                <w:p w:rsidR="009320A0" w:rsidRDefault="009320A0">
                  <w:pPr>
                    <w:spacing w:line="260" w:lineRule="exact"/>
                    <w:jc w:val="center"/>
                  </w:pPr>
                </w:p>
              </w:tc>
            </w:tr>
            <w:tr w:rsidR="009320A0">
              <w:trPr>
                <w:trHeight w:val="340"/>
              </w:trPr>
              <w:tc>
                <w:tcPr>
                  <w:tcW w:w="3327" w:type="pct"/>
                  <w:tcBorders>
                    <w:tl2br w:val="nil"/>
                    <w:tr2bl w:val="nil"/>
                  </w:tcBorders>
                  <w:tcMar>
                    <w:top w:w="28" w:type="dxa"/>
                    <w:left w:w="28" w:type="dxa"/>
                    <w:bottom w:w="28" w:type="dxa"/>
                    <w:right w:w="28" w:type="dxa"/>
                  </w:tcMar>
                  <w:vAlign w:val="center"/>
                </w:tcPr>
                <w:p w:rsidR="009320A0" w:rsidRDefault="009320A0">
                  <w:pPr>
                    <w:spacing w:line="260" w:lineRule="exact"/>
                    <w:jc w:val="left"/>
                  </w:pPr>
                  <w:r>
                    <w:rPr>
                      <w:rFonts w:hint="eastAsia"/>
                    </w:rPr>
                    <w:t>对于含中等浓度</w:t>
                  </w:r>
                  <w:r>
                    <w:rPr>
                      <w:rFonts w:hint="eastAsia"/>
                    </w:rPr>
                    <w:t>VOCs</w:t>
                  </w:r>
                  <w:r>
                    <w:rPr>
                      <w:rFonts w:hint="eastAsia"/>
                    </w:rPr>
                    <w:t>的废气，可采用吸附技术回收有机溶剂，或采用催化燃烧和热力焚烧技术净化后达标排放。当采用催化燃烧和热力焚烧技术进行净化时，应进行余热回收利用。</w:t>
                  </w:r>
                </w:p>
              </w:tc>
              <w:tc>
                <w:tcPr>
                  <w:tcW w:w="1233" w:type="pct"/>
                  <w:vMerge/>
                  <w:tcBorders>
                    <w:tl2br w:val="nil"/>
                    <w:tr2bl w:val="nil"/>
                  </w:tcBorders>
                  <w:tcMar>
                    <w:top w:w="28" w:type="dxa"/>
                    <w:left w:w="28" w:type="dxa"/>
                    <w:bottom w:w="28" w:type="dxa"/>
                    <w:right w:w="28" w:type="dxa"/>
                  </w:tcMar>
                  <w:vAlign w:val="center"/>
                </w:tcPr>
                <w:p w:rsidR="009320A0" w:rsidRDefault="009320A0">
                  <w:pPr>
                    <w:spacing w:line="260" w:lineRule="exact"/>
                    <w:jc w:val="center"/>
                  </w:pPr>
                </w:p>
              </w:tc>
              <w:tc>
                <w:tcPr>
                  <w:tcW w:w="440" w:type="pct"/>
                  <w:vMerge/>
                  <w:tcBorders>
                    <w:tl2br w:val="nil"/>
                    <w:tr2bl w:val="nil"/>
                  </w:tcBorders>
                  <w:tcMar>
                    <w:top w:w="28" w:type="dxa"/>
                    <w:left w:w="28" w:type="dxa"/>
                    <w:bottom w:w="28" w:type="dxa"/>
                    <w:right w:w="28" w:type="dxa"/>
                  </w:tcMar>
                  <w:vAlign w:val="center"/>
                </w:tcPr>
                <w:p w:rsidR="009320A0" w:rsidRDefault="009320A0">
                  <w:pPr>
                    <w:spacing w:line="260" w:lineRule="exact"/>
                    <w:jc w:val="center"/>
                  </w:pPr>
                </w:p>
              </w:tc>
            </w:tr>
            <w:tr w:rsidR="009320A0">
              <w:trPr>
                <w:trHeight w:val="340"/>
              </w:trPr>
              <w:tc>
                <w:tcPr>
                  <w:tcW w:w="3327" w:type="pct"/>
                  <w:tcBorders>
                    <w:tl2br w:val="nil"/>
                    <w:tr2bl w:val="nil"/>
                  </w:tcBorders>
                  <w:tcMar>
                    <w:top w:w="28" w:type="dxa"/>
                    <w:left w:w="28" w:type="dxa"/>
                    <w:bottom w:w="28" w:type="dxa"/>
                    <w:right w:w="28" w:type="dxa"/>
                  </w:tcMar>
                  <w:vAlign w:val="center"/>
                </w:tcPr>
                <w:p w:rsidR="009320A0" w:rsidRDefault="009320A0">
                  <w:pPr>
                    <w:spacing w:line="260" w:lineRule="exact"/>
                    <w:jc w:val="left"/>
                  </w:pPr>
                  <w:r>
                    <w:t>对于含低浓度</w:t>
                  </w:r>
                  <w:r>
                    <w:t>VOCs</w:t>
                  </w:r>
                  <w:r>
                    <w:t>的废气，有回收价值时可采吸附技术、吸收技术对有机溶剂回收后达标排放；不宜回收时，可采用吸附浓缩燃烧技术</w:t>
                  </w:r>
                  <w:r>
                    <w:rPr>
                      <w:rFonts w:hint="eastAsia"/>
                    </w:rPr>
                    <w:t>、</w:t>
                  </w:r>
                  <w:r>
                    <w:t>生物技术、吸收技术、等离子体技术或紫外光高级氧化技术等净化后达标排放。</w:t>
                  </w:r>
                </w:p>
              </w:tc>
              <w:tc>
                <w:tcPr>
                  <w:tcW w:w="1233" w:type="pct"/>
                  <w:vMerge/>
                  <w:tcBorders>
                    <w:tl2br w:val="nil"/>
                    <w:tr2bl w:val="nil"/>
                  </w:tcBorders>
                  <w:tcMar>
                    <w:top w:w="28" w:type="dxa"/>
                    <w:left w:w="28" w:type="dxa"/>
                    <w:bottom w:w="28" w:type="dxa"/>
                    <w:right w:w="28" w:type="dxa"/>
                  </w:tcMar>
                  <w:vAlign w:val="center"/>
                </w:tcPr>
                <w:p w:rsidR="009320A0" w:rsidRDefault="009320A0">
                  <w:pPr>
                    <w:spacing w:line="260" w:lineRule="exact"/>
                    <w:jc w:val="center"/>
                  </w:pPr>
                </w:p>
              </w:tc>
              <w:tc>
                <w:tcPr>
                  <w:tcW w:w="440" w:type="pct"/>
                  <w:vMerge/>
                  <w:tcBorders>
                    <w:tl2br w:val="nil"/>
                    <w:tr2bl w:val="nil"/>
                  </w:tcBorders>
                  <w:tcMar>
                    <w:top w:w="28" w:type="dxa"/>
                    <w:left w:w="28" w:type="dxa"/>
                    <w:bottom w:w="28" w:type="dxa"/>
                    <w:right w:w="28" w:type="dxa"/>
                  </w:tcMar>
                  <w:vAlign w:val="center"/>
                </w:tcPr>
                <w:p w:rsidR="009320A0" w:rsidRDefault="009320A0">
                  <w:pPr>
                    <w:spacing w:line="260" w:lineRule="exact"/>
                    <w:jc w:val="center"/>
                  </w:pPr>
                </w:p>
              </w:tc>
            </w:tr>
            <w:tr w:rsidR="009320A0">
              <w:trPr>
                <w:trHeight w:val="340"/>
              </w:trPr>
              <w:tc>
                <w:tcPr>
                  <w:tcW w:w="3327" w:type="pct"/>
                  <w:tcBorders>
                    <w:tl2br w:val="nil"/>
                    <w:tr2bl w:val="nil"/>
                  </w:tcBorders>
                  <w:tcMar>
                    <w:top w:w="28" w:type="dxa"/>
                    <w:left w:w="28" w:type="dxa"/>
                    <w:bottom w:w="28" w:type="dxa"/>
                    <w:right w:w="28" w:type="dxa"/>
                  </w:tcMar>
                  <w:vAlign w:val="center"/>
                </w:tcPr>
                <w:p w:rsidR="009320A0" w:rsidRDefault="009320A0">
                  <w:pPr>
                    <w:spacing w:line="260" w:lineRule="exact"/>
                    <w:jc w:val="left"/>
                  </w:pPr>
                  <w:r>
                    <w:rPr>
                      <w:rFonts w:hint="eastAsia"/>
                      <w:szCs w:val="21"/>
                    </w:rPr>
                    <w:t>含有有机卤素成分</w:t>
                  </w:r>
                  <w:r>
                    <w:rPr>
                      <w:szCs w:val="21"/>
                    </w:rPr>
                    <w:t>VOCs</w:t>
                  </w:r>
                  <w:r>
                    <w:rPr>
                      <w:rFonts w:hint="eastAsia"/>
                      <w:szCs w:val="21"/>
                    </w:rPr>
                    <w:t>的废气，宜采用非焚烧技术处理。</w:t>
                  </w:r>
                </w:p>
              </w:tc>
              <w:tc>
                <w:tcPr>
                  <w:tcW w:w="1233" w:type="pct"/>
                  <w:tcBorders>
                    <w:tl2br w:val="nil"/>
                    <w:tr2bl w:val="nil"/>
                  </w:tcBorders>
                  <w:tcMar>
                    <w:top w:w="28" w:type="dxa"/>
                    <w:left w:w="28" w:type="dxa"/>
                    <w:bottom w:w="28" w:type="dxa"/>
                    <w:right w:w="28" w:type="dxa"/>
                  </w:tcMar>
                  <w:vAlign w:val="center"/>
                </w:tcPr>
                <w:p w:rsidR="009320A0" w:rsidRDefault="009320A0">
                  <w:pPr>
                    <w:spacing w:line="260" w:lineRule="exact"/>
                    <w:jc w:val="center"/>
                  </w:pPr>
                  <w:r>
                    <w:rPr>
                      <w:rFonts w:hint="eastAsia"/>
                      <w:szCs w:val="21"/>
                    </w:rPr>
                    <w:t>本项目废气成分中不含有有机卤素成分</w:t>
                  </w:r>
                </w:p>
              </w:tc>
              <w:tc>
                <w:tcPr>
                  <w:tcW w:w="440" w:type="pct"/>
                  <w:tcBorders>
                    <w:tl2br w:val="nil"/>
                    <w:tr2bl w:val="nil"/>
                  </w:tcBorders>
                  <w:tcMar>
                    <w:top w:w="28" w:type="dxa"/>
                    <w:left w:w="28" w:type="dxa"/>
                    <w:bottom w:w="28" w:type="dxa"/>
                    <w:right w:w="28" w:type="dxa"/>
                  </w:tcMar>
                  <w:vAlign w:val="center"/>
                </w:tcPr>
                <w:p w:rsidR="009320A0" w:rsidRDefault="009320A0">
                  <w:pPr>
                    <w:spacing w:line="260" w:lineRule="exact"/>
                    <w:jc w:val="center"/>
                  </w:pPr>
                  <w:r>
                    <w:t>符合</w:t>
                  </w:r>
                </w:p>
              </w:tc>
            </w:tr>
            <w:tr w:rsidR="009320A0">
              <w:trPr>
                <w:trHeight w:val="340"/>
              </w:trPr>
              <w:tc>
                <w:tcPr>
                  <w:tcW w:w="3327" w:type="pct"/>
                  <w:tcBorders>
                    <w:tl2br w:val="nil"/>
                    <w:tr2bl w:val="nil"/>
                  </w:tcBorders>
                  <w:tcMar>
                    <w:top w:w="28" w:type="dxa"/>
                    <w:left w:w="28" w:type="dxa"/>
                    <w:bottom w:w="28" w:type="dxa"/>
                    <w:right w:w="28" w:type="dxa"/>
                  </w:tcMar>
                  <w:vAlign w:val="center"/>
                </w:tcPr>
                <w:p w:rsidR="009320A0" w:rsidRDefault="009320A0">
                  <w:pPr>
                    <w:jc w:val="left"/>
                    <w:rPr>
                      <w:szCs w:val="21"/>
                    </w:rPr>
                  </w:pPr>
                  <w:r>
                    <w:rPr>
                      <w:rFonts w:hint="eastAsia"/>
                      <w:szCs w:val="21"/>
                    </w:rPr>
                    <w:t>恶臭气体污染源可采用生物技术、等离子体技术、吸附技术、吸收技术、紫外光高级氧化技术或组合技术等进行净化。净化后的恶臭气体除满足达标排放的要求外，还应采取高空排放等措施，避免产生扰民问题。</w:t>
                  </w:r>
                </w:p>
              </w:tc>
              <w:tc>
                <w:tcPr>
                  <w:tcW w:w="1233" w:type="pct"/>
                  <w:tcBorders>
                    <w:tl2br w:val="nil"/>
                    <w:tr2bl w:val="nil"/>
                  </w:tcBorders>
                  <w:tcMar>
                    <w:top w:w="28" w:type="dxa"/>
                    <w:left w:w="28" w:type="dxa"/>
                    <w:bottom w:w="28" w:type="dxa"/>
                    <w:right w:w="28" w:type="dxa"/>
                  </w:tcMar>
                  <w:vAlign w:val="center"/>
                </w:tcPr>
                <w:p w:rsidR="009320A0" w:rsidRDefault="009320A0">
                  <w:pPr>
                    <w:jc w:val="center"/>
                    <w:rPr>
                      <w:szCs w:val="21"/>
                    </w:rPr>
                  </w:pPr>
                  <w:r>
                    <w:rPr>
                      <w:rFonts w:hint="eastAsia"/>
                      <w:szCs w:val="21"/>
                    </w:rPr>
                    <w:t>本项目所用原料</w:t>
                  </w:r>
                  <w:r>
                    <w:rPr>
                      <w:rStyle w:val="af6"/>
                      <w:rFonts w:hint="eastAsia"/>
                      <w:kern w:val="0"/>
                      <w:szCs w:val="20"/>
                    </w:rPr>
                    <w:t>脲醛环保胶里含有</w:t>
                  </w:r>
                  <w:r>
                    <w:rPr>
                      <w:rFonts w:hint="eastAsia"/>
                      <w:szCs w:val="21"/>
                    </w:rPr>
                    <w:t>微量</w:t>
                  </w:r>
                  <w:r>
                    <w:rPr>
                      <w:rStyle w:val="af6"/>
                      <w:rFonts w:hint="eastAsia"/>
                      <w:kern w:val="0"/>
                      <w:szCs w:val="20"/>
                    </w:rPr>
                    <w:t>游离甲醛，在调胶涂胶烘干工序可</w:t>
                  </w:r>
                  <w:r>
                    <w:rPr>
                      <w:rFonts w:hint="eastAsia"/>
                      <w:szCs w:val="21"/>
                    </w:rPr>
                    <w:t>有甲醛排放，采用光氧催化有机废气净化器</w:t>
                  </w:r>
                  <w:r>
                    <w:rPr>
                      <w:rFonts w:hint="eastAsia"/>
                      <w:szCs w:val="21"/>
                    </w:rPr>
                    <w:t>+</w:t>
                  </w:r>
                  <w:r>
                    <w:rPr>
                      <w:rFonts w:hint="eastAsia"/>
                      <w:szCs w:val="21"/>
                    </w:rPr>
                    <w:t>活性炭吸附装置净化后达标排放</w:t>
                  </w:r>
                </w:p>
              </w:tc>
              <w:tc>
                <w:tcPr>
                  <w:tcW w:w="440" w:type="pct"/>
                  <w:tcBorders>
                    <w:tl2br w:val="nil"/>
                    <w:tr2bl w:val="nil"/>
                  </w:tcBorders>
                  <w:tcMar>
                    <w:top w:w="28" w:type="dxa"/>
                    <w:left w:w="28" w:type="dxa"/>
                    <w:bottom w:w="28" w:type="dxa"/>
                    <w:right w:w="28" w:type="dxa"/>
                  </w:tcMar>
                  <w:vAlign w:val="center"/>
                </w:tcPr>
                <w:p w:rsidR="009320A0" w:rsidRDefault="009320A0">
                  <w:pPr>
                    <w:spacing w:line="260" w:lineRule="exact"/>
                    <w:jc w:val="center"/>
                  </w:pPr>
                  <w:r>
                    <w:t>符合</w:t>
                  </w:r>
                </w:p>
              </w:tc>
            </w:tr>
            <w:tr w:rsidR="009320A0">
              <w:trPr>
                <w:trHeight w:val="340"/>
              </w:trPr>
              <w:tc>
                <w:tcPr>
                  <w:tcW w:w="3327" w:type="pct"/>
                  <w:tcBorders>
                    <w:tl2br w:val="nil"/>
                    <w:tr2bl w:val="nil"/>
                  </w:tcBorders>
                  <w:tcMar>
                    <w:top w:w="28" w:type="dxa"/>
                    <w:left w:w="28" w:type="dxa"/>
                    <w:bottom w:w="28" w:type="dxa"/>
                    <w:right w:w="28" w:type="dxa"/>
                  </w:tcMar>
                  <w:vAlign w:val="center"/>
                </w:tcPr>
                <w:p w:rsidR="009320A0" w:rsidRDefault="009320A0">
                  <w:pPr>
                    <w:spacing w:line="260" w:lineRule="exact"/>
                    <w:jc w:val="left"/>
                  </w:pPr>
                  <w:r>
                    <w:rPr>
                      <w:rFonts w:hint="eastAsia"/>
                      <w:szCs w:val="21"/>
                    </w:rPr>
                    <w:t>严格控制</w:t>
                  </w:r>
                  <w:r>
                    <w:rPr>
                      <w:szCs w:val="21"/>
                    </w:rPr>
                    <w:t>VOCs</w:t>
                  </w:r>
                  <w:r>
                    <w:rPr>
                      <w:rFonts w:hint="eastAsia"/>
                      <w:szCs w:val="21"/>
                    </w:rPr>
                    <w:t>处理过程中产生的二次污染，对于催化燃烧和热力焚烧过程中产生的含硫、氮、氯等无机废气，以及吸附、吸收、冷凝、生物等治理过程中所产生的含有机物废水，应处理后达标排放。</w:t>
                  </w:r>
                </w:p>
              </w:tc>
              <w:tc>
                <w:tcPr>
                  <w:tcW w:w="1233" w:type="pct"/>
                  <w:tcBorders>
                    <w:tl2br w:val="nil"/>
                    <w:tr2bl w:val="nil"/>
                  </w:tcBorders>
                  <w:tcMar>
                    <w:top w:w="28" w:type="dxa"/>
                    <w:left w:w="28" w:type="dxa"/>
                    <w:bottom w:w="28" w:type="dxa"/>
                    <w:right w:w="28" w:type="dxa"/>
                  </w:tcMar>
                  <w:vAlign w:val="center"/>
                </w:tcPr>
                <w:p w:rsidR="009320A0" w:rsidRDefault="009320A0">
                  <w:pPr>
                    <w:spacing w:line="260" w:lineRule="exact"/>
                    <w:jc w:val="center"/>
                  </w:pPr>
                  <w:r>
                    <w:t>本项目废气处理后可达标排放</w:t>
                  </w:r>
                </w:p>
              </w:tc>
              <w:tc>
                <w:tcPr>
                  <w:tcW w:w="440" w:type="pct"/>
                  <w:vMerge w:val="restart"/>
                  <w:tcBorders>
                    <w:tl2br w:val="nil"/>
                    <w:tr2bl w:val="nil"/>
                  </w:tcBorders>
                  <w:tcMar>
                    <w:top w:w="28" w:type="dxa"/>
                    <w:left w:w="28" w:type="dxa"/>
                    <w:bottom w:w="28" w:type="dxa"/>
                    <w:right w:w="28" w:type="dxa"/>
                  </w:tcMar>
                  <w:vAlign w:val="center"/>
                </w:tcPr>
                <w:p w:rsidR="009320A0" w:rsidRDefault="009320A0">
                  <w:pPr>
                    <w:spacing w:line="260" w:lineRule="exact"/>
                    <w:jc w:val="center"/>
                  </w:pPr>
                  <w:r>
                    <w:t>符合</w:t>
                  </w:r>
                </w:p>
              </w:tc>
            </w:tr>
            <w:tr w:rsidR="009320A0">
              <w:trPr>
                <w:trHeight w:val="340"/>
              </w:trPr>
              <w:tc>
                <w:tcPr>
                  <w:tcW w:w="3327" w:type="pct"/>
                  <w:tcBorders>
                    <w:tl2br w:val="nil"/>
                    <w:tr2bl w:val="nil"/>
                  </w:tcBorders>
                  <w:tcMar>
                    <w:top w:w="28" w:type="dxa"/>
                    <w:left w:w="28" w:type="dxa"/>
                    <w:bottom w:w="28" w:type="dxa"/>
                    <w:right w:w="28" w:type="dxa"/>
                  </w:tcMar>
                  <w:vAlign w:val="center"/>
                </w:tcPr>
                <w:p w:rsidR="009320A0" w:rsidRDefault="009320A0">
                  <w:pPr>
                    <w:spacing w:line="260" w:lineRule="exact"/>
                  </w:pPr>
                  <w:r>
                    <w:t>对于不能再生的过滤材料、吸附剂及催化剂等净化材料，应按照</w:t>
                  </w:r>
                  <w:r>
                    <w:lastRenderedPageBreak/>
                    <w:t>国家固体废物管理的相关规定处理处置。</w:t>
                  </w:r>
                </w:p>
              </w:tc>
              <w:tc>
                <w:tcPr>
                  <w:tcW w:w="1233" w:type="pct"/>
                  <w:tcBorders>
                    <w:tl2br w:val="nil"/>
                    <w:tr2bl w:val="nil"/>
                  </w:tcBorders>
                  <w:tcMar>
                    <w:top w:w="28" w:type="dxa"/>
                    <w:left w:w="28" w:type="dxa"/>
                    <w:bottom w:w="28" w:type="dxa"/>
                    <w:right w:w="28" w:type="dxa"/>
                  </w:tcMar>
                  <w:vAlign w:val="center"/>
                </w:tcPr>
                <w:p w:rsidR="009320A0" w:rsidRDefault="009320A0">
                  <w:pPr>
                    <w:spacing w:line="260" w:lineRule="exact"/>
                    <w:jc w:val="center"/>
                  </w:pPr>
                  <w:r>
                    <w:rPr>
                      <w:rFonts w:hint="eastAsia"/>
                      <w:szCs w:val="21"/>
                    </w:rPr>
                    <w:lastRenderedPageBreak/>
                    <w:t>本项目废气采用光氧催</w:t>
                  </w:r>
                  <w:r>
                    <w:rPr>
                      <w:rFonts w:hint="eastAsia"/>
                      <w:szCs w:val="21"/>
                    </w:rPr>
                    <w:lastRenderedPageBreak/>
                    <w:t>化有机废气净化器</w:t>
                  </w:r>
                  <w:r>
                    <w:rPr>
                      <w:rFonts w:hint="eastAsia"/>
                      <w:szCs w:val="21"/>
                    </w:rPr>
                    <w:t>+</w:t>
                  </w:r>
                  <w:r>
                    <w:rPr>
                      <w:rFonts w:hint="eastAsia"/>
                      <w:szCs w:val="21"/>
                    </w:rPr>
                    <w:t>活性炭吸附</w:t>
                  </w:r>
                  <w:r>
                    <w:rPr>
                      <w:rFonts w:ascii="宋体" w:cs="宋体" w:hint="eastAsia"/>
                      <w:kern w:val="0"/>
                      <w:szCs w:val="21"/>
                    </w:rPr>
                    <w:t>处理，</w:t>
                  </w:r>
                  <w:r>
                    <w:rPr>
                      <w:rFonts w:hint="eastAsia"/>
                      <w:szCs w:val="21"/>
                    </w:rPr>
                    <w:t>处理中产生的废活性炭和废灯管作为危废进行管理</w:t>
                  </w:r>
                </w:p>
              </w:tc>
              <w:tc>
                <w:tcPr>
                  <w:tcW w:w="440" w:type="pct"/>
                  <w:vMerge/>
                  <w:tcBorders>
                    <w:tl2br w:val="nil"/>
                    <w:tr2bl w:val="nil"/>
                  </w:tcBorders>
                  <w:tcMar>
                    <w:top w:w="28" w:type="dxa"/>
                    <w:left w:w="28" w:type="dxa"/>
                    <w:bottom w:w="28" w:type="dxa"/>
                    <w:right w:w="28" w:type="dxa"/>
                  </w:tcMar>
                  <w:vAlign w:val="center"/>
                </w:tcPr>
                <w:p w:rsidR="009320A0" w:rsidRDefault="009320A0">
                  <w:pPr>
                    <w:spacing w:line="260" w:lineRule="exact"/>
                    <w:jc w:val="center"/>
                  </w:pPr>
                </w:p>
              </w:tc>
            </w:tr>
            <w:tr w:rsidR="009320A0">
              <w:trPr>
                <w:trHeight w:val="340"/>
              </w:trPr>
              <w:tc>
                <w:tcPr>
                  <w:tcW w:w="3327" w:type="pct"/>
                  <w:tcBorders>
                    <w:tl2br w:val="nil"/>
                    <w:tr2bl w:val="nil"/>
                  </w:tcBorders>
                  <w:tcMar>
                    <w:top w:w="28" w:type="dxa"/>
                    <w:left w:w="28" w:type="dxa"/>
                    <w:bottom w:w="28" w:type="dxa"/>
                    <w:right w:w="28" w:type="dxa"/>
                  </w:tcMar>
                  <w:vAlign w:val="center"/>
                </w:tcPr>
                <w:p w:rsidR="009320A0" w:rsidRDefault="009320A0">
                  <w:pPr>
                    <w:spacing w:line="260" w:lineRule="exact"/>
                  </w:pPr>
                  <w:r>
                    <w:rPr>
                      <w:rFonts w:hint="eastAsia"/>
                      <w:szCs w:val="21"/>
                    </w:rPr>
                    <w:lastRenderedPageBreak/>
                    <w:t>五、运行与监测</w:t>
                  </w:r>
                </w:p>
              </w:tc>
              <w:tc>
                <w:tcPr>
                  <w:tcW w:w="1233" w:type="pct"/>
                  <w:tcBorders>
                    <w:tl2br w:val="nil"/>
                    <w:tr2bl w:val="nil"/>
                  </w:tcBorders>
                  <w:tcMar>
                    <w:top w:w="28" w:type="dxa"/>
                    <w:left w:w="28" w:type="dxa"/>
                    <w:bottom w:w="28" w:type="dxa"/>
                    <w:right w:w="28" w:type="dxa"/>
                  </w:tcMar>
                  <w:vAlign w:val="center"/>
                </w:tcPr>
                <w:p w:rsidR="009320A0" w:rsidRDefault="009320A0">
                  <w:pPr>
                    <w:spacing w:line="260" w:lineRule="exact"/>
                    <w:jc w:val="center"/>
                  </w:pPr>
                </w:p>
              </w:tc>
              <w:tc>
                <w:tcPr>
                  <w:tcW w:w="440" w:type="pct"/>
                  <w:tcBorders>
                    <w:tl2br w:val="nil"/>
                    <w:tr2bl w:val="nil"/>
                  </w:tcBorders>
                  <w:tcMar>
                    <w:top w:w="28" w:type="dxa"/>
                    <w:left w:w="28" w:type="dxa"/>
                    <w:bottom w:w="28" w:type="dxa"/>
                    <w:right w:w="28" w:type="dxa"/>
                  </w:tcMar>
                  <w:vAlign w:val="center"/>
                </w:tcPr>
                <w:p w:rsidR="009320A0" w:rsidRDefault="009320A0">
                  <w:pPr>
                    <w:spacing w:line="260" w:lineRule="exact"/>
                    <w:jc w:val="center"/>
                  </w:pPr>
                </w:p>
              </w:tc>
            </w:tr>
            <w:tr w:rsidR="009320A0">
              <w:trPr>
                <w:trHeight w:val="340"/>
              </w:trPr>
              <w:tc>
                <w:tcPr>
                  <w:tcW w:w="3327" w:type="pct"/>
                  <w:tcBorders>
                    <w:tl2br w:val="nil"/>
                    <w:tr2bl w:val="nil"/>
                  </w:tcBorders>
                  <w:tcMar>
                    <w:top w:w="28" w:type="dxa"/>
                    <w:left w:w="28" w:type="dxa"/>
                    <w:bottom w:w="28" w:type="dxa"/>
                    <w:right w:w="28" w:type="dxa"/>
                  </w:tcMar>
                  <w:vAlign w:val="center"/>
                </w:tcPr>
                <w:p w:rsidR="009320A0" w:rsidRDefault="009320A0">
                  <w:pPr>
                    <w:jc w:val="left"/>
                    <w:rPr>
                      <w:szCs w:val="21"/>
                    </w:rPr>
                  </w:pPr>
                  <w:r>
                    <w:rPr>
                      <w:rFonts w:hint="eastAsia"/>
                      <w:szCs w:val="21"/>
                    </w:rPr>
                    <w:t>鼓励企业自行开展</w:t>
                  </w:r>
                  <w:r>
                    <w:rPr>
                      <w:szCs w:val="21"/>
                    </w:rPr>
                    <w:t>VOCs</w:t>
                  </w:r>
                  <w:r>
                    <w:rPr>
                      <w:rFonts w:hint="eastAsia"/>
                      <w:szCs w:val="21"/>
                    </w:rPr>
                    <w:t>监测，并及时主动向当地环保行政主管部门报送监测结果。</w:t>
                  </w:r>
                </w:p>
              </w:tc>
              <w:tc>
                <w:tcPr>
                  <w:tcW w:w="1233" w:type="pct"/>
                  <w:tcBorders>
                    <w:tl2br w:val="nil"/>
                    <w:tr2bl w:val="nil"/>
                  </w:tcBorders>
                  <w:tcMar>
                    <w:top w:w="28" w:type="dxa"/>
                    <w:left w:w="28" w:type="dxa"/>
                    <w:bottom w:w="28" w:type="dxa"/>
                    <w:right w:w="28" w:type="dxa"/>
                  </w:tcMar>
                  <w:vAlign w:val="center"/>
                </w:tcPr>
                <w:p w:rsidR="009320A0" w:rsidRDefault="009320A0">
                  <w:pPr>
                    <w:jc w:val="center"/>
                    <w:rPr>
                      <w:szCs w:val="21"/>
                    </w:rPr>
                  </w:pPr>
                  <w:r>
                    <w:rPr>
                      <w:rFonts w:hint="eastAsia"/>
                      <w:szCs w:val="21"/>
                    </w:rPr>
                    <w:t>设置污染源监测计划，并报送环保部门</w:t>
                  </w:r>
                </w:p>
              </w:tc>
              <w:tc>
                <w:tcPr>
                  <w:tcW w:w="440" w:type="pct"/>
                  <w:tcBorders>
                    <w:tl2br w:val="nil"/>
                    <w:tr2bl w:val="nil"/>
                  </w:tcBorders>
                  <w:tcMar>
                    <w:top w:w="28" w:type="dxa"/>
                    <w:left w:w="28" w:type="dxa"/>
                    <w:bottom w:w="28" w:type="dxa"/>
                    <w:right w:w="28" w:type="dxa"/>
                  </w:tcMar>
                  <w:vAlign w:val="center"/>
                </w:tcPr>
                <w:p w:rsidR="009320A0" w:rsidRDefault="009320A0">
                  <w:pPr>
                    <w:jc w:val="center"/>
                    <w:rPr>
                      <w:szCs w:val="21"/>
                    </w:rPr>
                  </w:pPr>
                  <w:r>
                    <w:rPr>
                      <w:rFonts w:hint="eastAsia"/>
                      <w:szCs w:val="21"/>
                    </w:rPr>
                    <w:t>符合</w:t>
                  </w:r>
                </w:p>
              </w:tc>
            </w:tr>
            <w:tr w:rsidR="009320A0">
              <w:trPr>
                <w:trHeight w:val="340"/>
              </w:trPr>
              <w:tc>
                <w:tcPr>
                  <w:tcW w:w="3327" w:type="pct"/>
                  <w:tcBorders>
                    <w:tl2br w:val="nil"/>
                    <w:tr2bl w:val="nil"/>
                  </w:tcBorders>
                  <w:tcMar>
                    <w:top w:w="28" w:type="dxa"/>
                    <w:left w:w="28" w:type="dxa"/>
                    <w:bottom w:w="28" w:type="dxa"/>
                    <w:right w:w="28" w:type="dxa"/>
                  </w:tcMar>
                  <w:vAlign w:val="center"/>
                </w:tcPr>
                <w:p w:rsidR="009320A0" w:rsidRDefault="009320A0">
                  <w:pPr>
                    <w:jc w:val="left"/>
                    <w:rPr>
                      <w:szCs w:val="21"/>
                    </w:rPr>
                  </w:pPr>
                  <w:r>
                    <w:rPr>
                      <w:rFonts w:hint="eastAsia"/>
                      <w:szCs w:val="21"/>
                    </w:rPr>
                    <w:t>企业应建立健全</w:t>
                  </w:r>
                  <w:r>
                    <w:rPr>
                      <w:szCs w:val="21"/>
                    </w:rPr>
                    <w:t>VOCs</w:t>
                  </w:r>
                  <w:r>
                    <w:rPr>
                      <w:rFonts w:hint="eastAsia"/>
                      <w:szCs w:val="21"/>
                    </w:rPr>
                    <w:t>治理设施的运行维护规程和台帐等日常管理制度，并根据工艺要求定期对各类设备、电气、自控仪表等进行检修维护，确保设施的稳定运行。</w:t>
                  </w:r>
                </w:p>
              </w:tc>
              <w:tc>
                <w:tcPr>
                  <w:tcW w:w="1233" w:type="pct"/>
                  <w:tcBorders>
                    <w:tl2br w:val="nil"/>
                    <w:tr2bl w:val="nil"/>
                  </w:tcBorders>
                  <w:tcMar>
                    <w:top w:w="28" w:type="dxa"/>
                    <w:left w:w="28" w:type="dxa"/>
                    <w:bottom w:w="28" w:type="dxa"/>
                    <w:right w:w="28" w:type="dxa"/>
                  </w:tcMar>
                  <w:vAlign w:val="center"/>
                </w:tcPr>
                <w:p w:rsidR="009320A0" w:rsidRDefault="009320A0">
                  <w:pPr>
                    <w:jc w:val="center"/>
                    <w:rPr>
                      <w:szCs w:val="21"/>
                    </w:rPr>
                  </w:pPr>
                  <w:r>
                    <w:rPr>
                      <w:rFonts w:hint="eastAsia"/>
                      <w:szCs w:val="21"/>
                    </w:rPr>
                    <w:t>设置治理设施的运行维护规程和台帐等日常管理制度，并对设备进行维护管理</w:t>
                  </w:r>
                </w:p>
              </w:tc>
              <w:tc>
                <w:tcPr>
                  <w:tcW w:w="440" w:type="pct"/>
                  <w:tcBorders>
                    <w:tl2br w:val="nil"/>
                    <w:tr2bl w:val="nil"/>
                  </w:tcBorders>
                  <w:tcMar>
                    <w:top w:w="28" w:type="dxa"/>
                    <w:left w:w="28" w:type="dxa"/>
                    <w:bottom w:w="28" w:type="dxa"/>
                    <w:right w:w="28" w:type="dxa"/>
                  </w:tcMar>
                  <w:vAlign w:val="center"/>
                </w:tcPr>
                <w:p w:rsidR="009320A0" w:rsidRDefault="009320A0">
                  <w:pPr>
                    <w:jc w:val="center"/>
                    <w:rPr>
                      <w:szCs w:val="21"/>
                    </w:rPr>
                  </w:pPr>
                  <w:r>
                    <w:rPr>
                      <w:rFonts w:hint="eastAsia"/>
                      <w:szCs w:val="21"/>
                    </w:rPr>
                    <w:t>符合</w:t>
                  </w:r>
                </w:p>
              </w:tc>
            </w:tr>
            <w:tr w:rsidR="009320A0">
              <w:trPr>
                <w:trHeight w:val="340"/>
              </w:trPr>
              <w:tc>
                <w:tcPr>
                  <w:tcW w:w="3327" w:type="pct"/>
                  <w:tcBorders>
                    <w:tl2br w:val="nil"/>
                    <w:tr2bl w:val="nil"/>
                  </w:tcBorders>
                  <w:tcMar>
                    <w:top w:w="28" w:type="dxa"/>
                    <w:left w:w="28" w:type="dxa"/>
                    <w:bottom w:w="28" w:type="dxa"/>
                    <w:right w:w="28" w:type="dxa"/>
                  </w:tcMar>
                  <w:vAlign w:val="center"/>
                </w:tcPr>
                <w:p w:rsidR="009320A0" w:rsidRDefault="009320A0">
                  <w:pPr>
                    <w:jc w:val="left"/>
                    <w:rPr>
                      <w:szCs w:val="21"/>
                    </w:rPr>
                  </w:pPr>
                  <w:r>
                    <w:rPr>
                      <w:rFonts w:hint="eastAsia"/>
                      <w:szCs w:val="21"/>
                    </w:rPr>
                    <w:t>当采用吸附回收</w:t>
                  </w:r>
                  <w:r>
                    <w:rPr>
                      <w:szCs w:val="21"/>
                    </w:rPr>
                    <w:t>(</w:t>
                  </w:r>
                  <w:r>
                    <w:rPr>
                      <w:rFonts w:hint="eastAsia"/>
                      <w:szCs w:val="21"/>
                    </w:rPr>
                    <w:t>浓缩</w:t>
                  </w:r>
                  <w:r>
                    <w:rPr>
                      <w:szCs w:val="21"/>
                    </w:rPr>
                    <w:t>)</w:t>
                  </w:r>
                  <w:r>
                    <w:rPr>
                      <w:rFonts w:hint="eastAsia"/>
                      <w:szCs w:val="21"/>
                    </w:rPr>
                    <w:t>、催化燃烧、热力焚烧、等离子体等方法进行末端治理时，应编制本单位事故火灾、爆炸等应急救援预案，配备应急救援人员和器材，并开展应急演练。</w:t>
                  </w:r>
                </w:p>
              </w:tc>
              <w:tc>
                <w:tcPr>
                  <w:tcW w:w="1233" w:type="pct"/>
                  <w:tcBorders>
                    <w:tl2br w:val="nil"/>
                    <w:tr2bl w:val="nil"/>
                  </w:tcBorders>
                  <w:tcMar>
                    <w:top w:w="28" w:type="dxa"/>
                    <w:left w:w="28" w:type="dxa"/>
                    <w:bottom w:w="28" w:type="dxa"/>
                    <w:right w:w="28" w:type="dxa"/>
                  </w:tcMar>
                  <w:vAlign w:val="center"/>
                </w:tcPr>
                <w:p w:rsidR="009320A0" w:rsidRDefault="009320A0">
                  <w:pPr>
                    <w:jc w:val="center"/>
                    <w:rPr>
                      <w:szCs w:val="21"/>
                    </w:rPr>
                  </w:pPr>
                  <w:r>
                    <w:rPr>
                      <w:rFonts w:hint="eastAsia"/>
                      <w:szCs w:val="21"/>
                    </w:rPr>
                    <w:t>本次评价已要求制定应急预案，配备应急物资并备案</w:t>
                  </w:r>
                </w:p>
              </w:tc>
              <w:tc>
                <w:tcPr>
                  <w:tcW w:w="440" w:type="pct"/>
                  <w:tcBorders>
                    <w:tl2br w:val="nil"/>
                    <w:tr2bl w:val="nil"/>
                  </w:tcBorders>
                  <w:tcMar>
                    <w:top w:w="28" w:type="dxa"/>
                    <w:left w:w="28" w:type="dxa"/>
                    <w:bottom w:w="28" w:type="dxa"/>
                    <w:right w:w="28" w:type="dxa"/>
                  </w:tcMar>
                  <w:vAlign w:val="center"/>
                </w:tcPr>
                <w:p w:rsidR="009320A0" w:rsidRDefault="009320A0">
                  <w:pPr>
                    <w:jc w:val="center"/>
                    <w:rPr>
                      <w:szCs w:val="21"/>
                    </w:rPr>
                  </w:pPr>
                  <w:r>
                    <w:rPr>
                      <w:rFonts w:hint="eastAsia"/>
                      <w:szCs w:val="21"/>
                    </w:rPr>
                    <w:t>符合</w:t>
                  </w:r>
                </w:p>
              </w:tc>
            </w:tr>
          </w:tbl>
          <w:p w:rsidR="009320A0" w:rsidRDefault="009320A0" w:rsidP="00701B7F">
            <w:pPr>
              <w:autoSpaceDE w:val="0"/>
              <w:autoSpaceDN w:val="0"/>
              <w:spacing w:beforeLines="50" w:line="360" w:lineRule="auto"/>
              <w:ind w:firstLineChars="200" w:firstLine="480"/>
              <w:rPr>
                <w:sz w:val="24"/>
              </w:rPr>
            </w:pPr>
            <w:r>
              <w:rPr>
                <w:sz w:val="24"/>
              </w:rPr>
              <w:t>可见，项目符合《挥发性有机物（</w:t>
            </w:r>
            <w:r>
              <w:rPr>
                <w:sz w:val="24"/>
              </w:rPr>
              <w:t>VOCs</w:t>
            </w:r>
            <w:r>
              <w:rPr>
                <w:sz w:val="24"/>
              </w:rPr>
              <w:t>）污染防治技术政策》相关要求。</w:t>
            </w:r>
          </w:p>
          <w:p w:rsidR="009320A0" w:rsidRDefault="009320A0">
            <w:pPr>
              <w:spacing w:line="360" w:lineRule="auto"/>
              <w:ind w:firstLineChars="200" w:firstLine="480"/>
              <w:outlineLvl w:val="2"/>
              <w:rPr>
                <w:rFonts w:eastAsia="黑体"/>
                <w:sz w:val="24"/>
              </w:rPr>
            </w:pPr>
            <w:r>
              <w:rPr>
                <w:rFonts w:eastAsia="黑体"/>
                <w:sz w:val="24"/>
              </w:rPr>
              <w:t>6.</w:t>
            </w:r>
            <w:r>
              <w:rPr>
                <w:rFonts w:eastAsia="黑体"/>
                <w:sz w:val="24"/>
              </w:rPr>
              <w:t>项目与《山东省环境保护条例》符合性分析</w:t>
            </w:r>
          </w:p>
          <w:p w:rsidR="009320A0" w:rsidRDefault="009320A0">
            <w:pPr>
              <w:spacing w:line="360" w:lineRule="auto"/>
              <w:ind w:firstLineChars="200" w:firstLine="480"/>
              <w:rPr>
                <w:sz w:val="24"/>
              </w:rPr>
            </w:pPr>
            <w:r>
              <w:rPr>
                <w:rFonts w:hint="eastAsia"/>
                <w:sz w:val="24"/>
              </w:rPr>
              <w:t>项目与《山东省环境保护条例》的符合性分析见表</w:t>
            </w:r>
            <w:r>
              <w:rPr>
                <w:rFonts w:hint="eastAsia"/>
                <w:sz w:val="24"/>
              </w:rPr>
              <w:t>1-5</w:t>
            </w:r>
            <w:r>
              <w:rPr>
                <w:rFonts w:hint="eastAsia"/>
                <w:sz w:val="24"/>
              </w:rPr>
              <w:t>。</w:t>
            </w:r>
          </w:p>
          <w:p w:rsidR="009320A0" w:rsidRDefault="009320A0">
            <w:pPr>
              <w:pStyle w:val="chen"/>
              <w:ind w:firstLineChars="0" w:firstLine="0"/>
              <w:jc w:val="center"/>
              <w:outlineLvl w:val="2"/>
              <w:rPr>
                <w:rFonts w:eastAsia="黑体"/>
              </w:rPr>
            </w:pPr>
            <w:r>
              <w:rPr>
                <w:rFonts w:eastAsia="黑体" w:hint="eastAsia"/>
              </w:rPr>
              <w:t>表</w:t>
            </w:r>
            <w:r>
              <w:rPr>
                <w:rFonts w:eastAsia="黑体" w:hint="eastAsia"/>
              </w:rPr>
              <w:t>1-5</w:t>
            </w:r>
            <w:r>
              <w:rPr>
                <w:rFonts w:eastAsia="黑体"/>
              </w:rPr>
              <w:t xml:space="preserve">  </w:t>
            </w:r>
            <w:r>
              <w:rPr>
                <w:rFonts w:eastAsia="黑体" w:hint="eastAsia"/>
              </w:rPr>
              <w:t>项目与《山东省环境保护条例》符合性分析</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5000"/>
              <w:gridCol w:w="2661"/>
              <w:gridCol w:w="1139"/>
            </w:tblGrid>
            <w:tr w:rsidR="009320A0">
              <w:trPr>
                <w:trHeight w:val="340"/>
                <w:jc w:val="center"/>
              </w:trPr>
              <w:tc>
                <w:tcPr>
                  <w:tcW w:w="2841" w:type="pct"/>
                  <w:tcBorders>
                    <w:tl2br w:val="nil"/>
                    <w:tr2bl w:val="nil"/>
                  </w:tcBorders>
                  <w:vAlign w:val="center"/>
                </w:tcPr>
                <w:p w:rsidR="009320A0" w:rsidRDefault="009320A0">
                  <w:pPr>
                    <w:adjustRightInd w:val="0"/>
                    <w:snapToGrid w:val="0"/>
                    <w:spacing w:line="280" w:lineRule="exact"/>
                    <w:jc w:val="center"/>
                    <w:rPr>
                      <w:szCs w:val="21"/>
                    </w:rPr>
                  </w:pPr>
                  <w:r>
                    <w:rPr>
                      <w:rFonts w:hint="eastAsia"/>
                      <w:szCs w:val="21"/>
                    </w:rPr>
                    <w:t>山东省环境保护条例</w:t>
                  </w:r>
                </w:p>
              </w:tc>
              <w:tc>
                <w:tcPr>
                  <w:tcW w:w="1512" w:type="pct"/>
                  <w:tcBorders>
                    <w:tl2br w:val="nil"/>
                    <w:tr2bl w:val="nil"/>
                  </w:tcBorders>
                  <w:vAlign w:val="center"/>
                </w:tcPr>
                <w:p w:rsidR="009320A0" w:rsidRDefault="009320A0">
                  <w:pPr>
                    <w:adjustRightInd w:val="0"/>
                    <w:snapToGrid w:val="0"/>
                    <w:spacing w:line="280" w:lineRule="exact"/>
                    <w:jc w:val="center"/>
                    <w:rPr>
                      <w:szCs w:val="21"/>
                    </w:rPr>
                  </w:pPr>
                  <w:r>
                    <w:rPr>
                      <w:rFonts w:hint="eastAsia"/>
                      <w:szCs w:val="21"/>
                    </w:rPr>
                    <w:t>本项目情况</w:t>
                  </w:r>
                </w:p>
              </w:tc>
              <w:tc>
                <w:tcPr>
                  <w:tcW w:w="647" w:type="pct"/>
                  <w:tcBorders>
                    <w:tl2br w:val="nil"/>
                    <w:tr2bl w:val="nil"/>
                  </w:tcBorders>
                  <w:vAlign w:val="center"/>
                </w:tcPr>
                <w:p w:rsidR="009320A0" w:rsidRDefault="009320A0">
                  <w:pPr>
                    <w:adjustRightInd w:val="0"/>
                    <w:snapToGrid w:val="0"/>
                    <w:spacing w:line="280" w:lineRule="exact"/>
                    <w:jc w:val="center"/>
                    <w:rPr>
                      <w:szCs w:val="21"/>
                    </w:rPr>
                  </w:pPr>
                  <w:r>
                    <w:rPr>
                      <w:rFonts w:hint="eastAsia"/>
                      <w:szCs w:val="21"/>
                    </w:rPr>
                    <w:t>是否符合</w:t>
                  </w:r>
                </w:p>
              </w:tc>
            </w:tr>
            <w:tr w:rsidR="009320A0">
              <w:trPr>
                <w:trHeight w:val="340"/>
                <w:jc w:val="center"/>
              </w:trPr>
              <w:tc>
                <w:tcPr>
                  <w:tcW w:w="2841" w:type="pct"/>
                  <w:tcBorders>
                    <w:tl2br w:val="nil"/>
                    <w:tr2bl w:val="nil"/>
                  </w:tcBorders>
                  <w:vAlign w:val="center"/>
                </w:tcPr>
                <w:p w:rsidR="009320A0" w:rsidRDefault="009320A0">
                  <w:pPr>
                    <w:widowControl/>
                    <w:adjustRightInd w:val="0"/>
                    <w:snapToGrid w:val="0"/>
                    <w:spacing w:line="280" w:lineRule="exact"/>
                    <w:jc w:val="center"/>
                    <w:rPr>
                      <w:szCs w:val="21"/>
                    </w:rPr>
                  </w:pPr>
                  <w:r>
                    <w:rPr>
                      <w:rFonts w:hint="eastAsia"/>
                      <w:szCs w:val="21"/>
                    </w:rPr>
                    <w:t>第十五条</w:t>
                  </w:r>
                  <w:r>
                    <w:rPr>
                      <w:rFonts w:hint="eastAsia"/>
                      <w:szCs w:val="21"/>
                    </w:rPr>
                    <w:t xml:space="preserve"> </w:t>
                  </w:r>
                  <w:r>
                    <w:rPr>
                      <w:rFonts w:hint="eastAsia"/>
                      <w:szCs w:val="21"/>
                    </w:rPr>
                    <w:t>禁止建设不符合国家和省产业政策的小型造纸、制革、印染、染料、炼焦、炼硫、炼砷、炼汞、炼油、电镀、农药、石棉、水泥、玻璃、钢铁、火电以及其他严重污染环境的生产项目。已经建设的，由所在地的县级以上人民政府责令拆除或者关闭。</w:t>
                  </w:r>
                </w:p>
              </w:tc>
              <w:tc>
                <w:tcPr>
                  <w:tcW w:w="1512" w:type="pct"/>
                  <w:tcBorders>
                    <w:tl2br w:val="nil"/>
                    <w:tr2bl w:val="nil"/>
                  </w:tcBorders>
                  <w:vAlign w:val="center"/>
                </w:tcPr>
                <w:p w:rsidR="009320A0" w:rsidRDefault="009320A0">
                  <w:pPr>
                    <w:adjustRightInd w:val="0"/>
                    <w:snapToGrid w:val="0"/>
                    <w:spacing w:line="280" w:lineRule="exact"/>
                    <w:jc w:val="center"/>
                    <w:rPr>
                      <w:szCs w:val="21"/>
                    </w:rPr>
                  </w:pPr>
                  <w:r>
                    <w:rPr>
                      <w:rFonts w:hint="eastAsia"/>
                      <w:szCs w:val="21"/>
                    </w:rPr>
                    <w:t>本项目不属于以上行业</w:t>
                  </w:r>
                </w:p>
              </w:tc>
              <w:tc>
                <w:tcPr>
                  <w:tcW w:w="647" w:type="pct"/>
                  <w:tcBorders>
                    <w:tl2br w:val="nil"/>
                    <w:tr2bl w:val="nil"/>
                  </w:tcBorders>
                  <w:vAlign w:val="center"/>
                </w:tcPr>
                <w:p w:rsidR="009320A0" w:rsidRDefault="009320A0">
                  <w:pPr>
                    <w:adjustRightInd w:val="0"/>
                    <w:snapToGrid w:val="0"/>
                    <w:spacing w:line="280" w:lineRule="exact"/>
                    <w:jc w:val="center"/>
                    <w:rPr>
                      <w:szCs w:val="21"/>
                    </w:rPr>
                  </w:pPr>
                  <w:r>
                    <w:rPr>
                      <w:rFonts w:hint="eastAsia"/>
                      <w:szCs w:val="21"/>
                    </w:rPr>
                    <w:t>符合</w:t>
                  </w:r>
                </w:p>
              </w:tc>
            </w:tr>
            <w:tr w:rsidR="009320A0">
              <w:trPr>
                <w:trHeight w:val="340"/>
                <w:jc w:val="center"/>
              </w:trPr>
              <w:tc>
                <w:tcPr>
                  <w:tcW w:w="2841" w:type="pct"/>
                  <w:tcBorders>
                    <w:tl2br w:val="nil"/>
                    <w:tr2bl w:val="nil"/>
                  </w:tcBorders>
                  <w:vAlign w:val="center"/>
                </w:tcPr>
                <w:p w:rsidR="009320A0" w:rsidRDefault="009320A0">
                  <w:pPr>
                    <w:widowControl/>
                    <w:adjustRightInd w:val="0"/>
                    <w:snapToGrid w:val="0"/>
                    <w:spacing w:line="280" w:lineRule="exact"/>
                    <w:jc w:val="center"/>
                  </w:pPr>
                  <w:r>
                    <w:rPr>
                      <w:rFonts w:hint="eastAsia"/>
                    </w:rPr>
                    <w:t>第四十四条</w:t>
                  </w:r>
                  <w:r>
                    <w:rPr>
                      <w:rFonts w:hint="eastAsia"/>
                    </w:rPr>
                    <w:t xml:space="preserve"> </w:t>
                  </w:r>
                  <w:r>
                    <w:rPr>
                      <w:rFonts w:hint="eastAsia"/>
                    </w:rPr>
                    <w:t>新建有污染物排放的工业项目，除在安全生产等方面有特殊要求的以外，应当进入工业园区或者工业集聚区。</w:t>
                  </w:r>
                </w:p>
              </w:tc>
              <w:tc>
                <w:tcPr>
                  <w:tcW w:w="1512" w:type="pct"/>
                  <w:tcBorders>
                    <w:tl2br w:val="nil"/>
                    <w:tr2bl w:val="nil"/>
                  </w:tcBorders>
                  <w:vAlign w:val="center"/>
                </w:tcPr>
                <w:p w:rsidR="009320A0" w:rsidRDefault="009320A0">
                  <w:pPr>
                    <w:adjustRightInd w:val="0"/>
                    <w:snapToGrid w:val="0"/>
                    <w:spacing w:line="280" w:lineRule="exact"/>
                    <w:jc w:val="center"/>
                  </w:pPr>
                  <w:r>
                    <w:rPr>
                      <w:rFonts w:hint="eastAsia"/>
                    </w:rPr>
                    <w:t>本项目位于枣庄市台儿庄区马兰屯镇廖巷村北泥顿路东侧现有厂区内，位于当地工业集聚区。</w:t>
                  </w:r>
                </w:p>
              </w:tc>
              <w:tc>
                <w:tcPr>
                  <w:tcW w:w="647" w:type="pct"/>
                  <w:tcBorders>
                    <w:tl2br w:val="nil"/>
                    <w:tr2bl w:val="nil"/>
                  </w:tcBorders>
                  <w:vAlign w:val="center"/>
                </w:tcPr>
                <w:p w:rsidR="009320A0" w:rsidRDefault="009320A0">
                  <w:pPr>
                    <w:adjustRightInd w:val="0"/>
                    <w:snapToGrid w:val="0"/>
                    <w:spacing w:line="280" w:lineRule="exact"/>
                    <w:jc w:val="center"/>
                    <w:rPr>
                      <w:szCs w:val="21"/>
                    </w:rPr>
                  </w:pPr>
                  <w:r>
                    <w:rPr>
                      <w:rFonts w:hint="eastAsia"/>
                      <w:szCs w:val="21"/>
                    </w:rPr>
                    <w:t>符合</w:t>
                  </w:r>
                </w:p>
              </w:tc>
            </w:tr>
            <w:tr w:rsidR="009320A0">
              <w:trPr>
                <w:trHeight w:val="340"/>
                <w:jc w:val="center"/>
              </w:trPr>
              <w:tc>
                <w:tcPr>
                  <w:tcW w:w="2841" w:type="pct"/>
                  <w:tcBorders>
                    <w:tl2br w:val="nil"/>
                    <w:tr2bl w:val="nil"/>
                  </w:tcBorders>
                  <w:vAlign w:val="center"/>
                </w:tcPr>
                <w:p w:rsidR="009320A0" w:rsidRDefault="009320A0">
                  <w:pPr>
                    <w:widowControl/>
                    <w:adjustRightInd w:val="0"/>
                    <w:snapToGrid w:val="0"/>
                    <w:spacing w:line="280" w:lineRule="exact"/>
                    <w:jc w:val="center"/>
                  </w:pPr>
                  <w:r>
                    <w:rPr>
                      <w:rFonts w:hint="eastAsia"/>
                    </w:rPr>
                    <w:t>第四十五条</w:t>
                  </w:r>
                  <w:r>
                    <w:rPr>
                      <w:rFonts w:hint="eastAsia"/>
                    </w:rPr>
                    <w:t xml:space="preserve"> </w:t>
                  </w:r>
                  <w:r>
                    <w:rPr>
                      <w:rFonts w:hint="eastAsia"/>
                    </w:rPr>
                    <w:t>排污单位应当采取措施，防治在生产建设或者其他活动中产生的废气、废水、废渣、医疗废物、粉尘、恶臭气体、放射性物质以及噪声、振动、光辐射、电磁辐射等对环境的污染和危害，其污染排放不得超过排放标准和重点污染物排放总量控制指标。</w:t>
                  </w:r>
                </w:p>
              </w:tc>
              <w:tc>
                <w:tcPr>
                  <w:tcW w:w="1512" w:type="pct"/>
                  <w:tcBorders>
                    <w:tl2br w:val="nil"/>
                    <w:tr2bl w:val="nil"/>
                  </w:tcBorders>
                  <w:vAlign w:val="center"/>
                </w:tcPr>
                <w:p w:rsidR="009320A0" w:rsidRDefault="009320A0">
                  <w:pPr>
                    <w:adjustRightInd w:val="0"/>
                    <w:snapToGrid w:val="0"/>
                    <w:spacing w:line="280" w:lineRule="exact"/>
                  </w:pPr>
                  <w:r>
                    <w:rPr>
                      <w:rFonts w:hint="eastAsia"/>
                    </w:rPr>
                    <w:t>本项目采用严格的废气、废水治理措施，污染物排放未超过排放标准和重点污染物排放总量控制指标</w:t>
                  </w:r>
                </w:p>
              </w:tc>
              <w:tc>
                <w:tcPr>
                  <w:tcW w:w="647" w:type="pct"/>
                  <w:tcBorders>
                    <w:tl2br w:val="nil"/>
                    <w:tr2bl w:val="nil"/>
                  </w:tcBorders>
                  <w:vAlign w:val="center"/>
                </w:tcPr>
                <w:p w:rsidR="009320A0" w:rsidRDefault="009320A0">
                  <w:pPr>
                    <w:adjustRightInd w:val="0"/>
                    <w:snapToGrid w:val="0"/>
                    <w:spacing w:line="280" w:lineRule="exact"/>
                    <w:jc w:val="center"/>
                    <w:rPr>
                      <w:szCs w:val="21"/>
                    </w:rPr>
                  </w:pPr>
                  <w:r>
                    <w:rPr>
                      <w:rFonts w:hint="eastAsia"/>
                      <w:szCs w:val="21"/>
                    </w:rPr>
                    <w:t>符合</w:t>
                  </w:r>
                </w:p>
              </w:tc>
            </w:tr>
            <w:tr w:rsidR="009320A0">
              <w:trPr>
                <w:trHeight w:val="340"/>
                <w:jc w:val="center"/>
              </w:trPr>
              <w:tc>
                <w:tcPr>
                  <w:tcW w:w="2841" w:type="pct"/>
                  <w:tcBorders>
                    <w:tl2br w:val="nil"/>
                    <w:tr2bl w:val="nil"/>
                  </w:tcBorders>
                  <w:vAlign w:val="center"/>
                </w:tcPr>
                <w:p w:rsidR="009320A0" w:rsidRDefault="009320A0">
                  <w:pPr>
                    <w:widowControl/>
                    <w:adjustRightInd w:val="0"/>
                    <w:snapToGrid w:val="0"/>
                    <w:spacing w:line="280" w:lineRule="exact"/>
                    <w:jc w:val="left"/>
                  </w:pPr>
                  <w:r>
                    <w:rPr>
                      <w:rFonts w:hint="eastAsia"/>
                    </w:rPr>
                    <w:t>第四十六条</w:t>
                  </w:r>
                  <w:r>
                    <w:rPr>
                      <w:rFonts w:hint="eastAsia"/>
                    </w:rPr>
                    <w:t xml:space="preserve"> </w:t>
                  </w:r>
                  <w:r>
                    <w:rPr>
                      <w:rFonts w:hint="eastAsia"/>
                    </w:rPr>
                    <w:t>新建、改建、扩建建设项目，应当根据环境影响评价文件以及生态环境主管部门审批决定的要求建设环境保护设施、落实环境保护措施。环境保护设施应当与主体工程同时设计、同时施工、同时投产使用。</w:t>
                  </w:r>
                </w:p>
              </w:tc>
              <w:tc>
                <w:tcPr>
                  <w:tcW w:w="1512" w:type="pct"/>
                  <w:tcBorders>
                    <w:tl2br w:val="nil"/>
                    <w:tr2bl w:val="nil"/>
                  </w:tcBorders>
                  <w:vAlign w:val="center"/>
                </w:tcPr>
                <w:p w:rsidR="009320A0" w:rsidRDefault="009320A0">
                  <w:pPr>
                    <w:adjustRightInd w:val="0"/>
                    <w:snapToGrid w:val="0"/>
                    <w:spacing w:line="280" w:lineRule="exact"/>
                    <w:jc w:val="center"/>
                  </w:pPr>
                  <w:r>
                    <w:rPr>
                      <w:rFonts w:hint="eastAsia"/>
                    </w:rPr>
                    <w:t>本项目严格执行三同时制度</w:t>
                  </w:r>
                </w:p>
              </w:tc>
              <w:tc>
                <w:tcPr>
                  <w:tcW w:w="647" w:type="pct"/>
                  <w:tcBorders>
                    <w:tl2br w:val="nil"/>
                    <w:tr2bl w:val="nil"/>
                  </w:tcBorders>
                  <w:vAlign w:val="center"/>
                </w:tcPr>
                <w:p w:rsidR="009320A0" w:rsidRDefault="009320A0">
                  <w:pPr>
                    <w:adjustRightInd w:val="0"/>
                    <w:snapToGrid w:val="0"/>
                    <w:spacing w:line="280" w:lineRule="exact"/>
                    <w:jc w:val="center"/>
                    <w:rPr>
                      <w:szCs w:val="21"/>
                    </w:rPr>
                  </w:pPr>
                  <w:r>
                    <w:rPr>
                      <w:rFonts w:hint="eastAsia"/>
                      <w:szCs w:val="21"/>
                    </w:rPr>
                    <w:t>符合</w:t>
                  </w:r>
                </w:p>
              </w:tc>
            </w:tr>
            <w:tr w:rsidR="009320A0">
              <w:trPr>
                <w:trHeight w:val="340"/>
                <w:jc w:val="center"/>
              </w:trPr>
              <w:tc>
                <w:tcPr>
                  <w:tcW w:w="2841" w:type="pct"/>
                  <w:tcBorders>
                    <w:tl2br w:val="nil"/>
                    <w:tr2bl w:val="nil"/>
                  </w:tcBorders>
                  <w:vAlign w:val="center"/>
                </w:tcPr>
                <w:p w:rsidR="009320A0" w:rsidRDefault="009320A0">
                  <w:pPr>
                    <w:widowControl/>
                    <w:adjustRightInd w:val="0"/>
                    <w:snapToGrid w:val="0"/>
                    <w:spacing w:line="280" w:lineRule="exact"/>
                    <w:jc w:val="left"/>
                  </w:pPr>
                  <w:r>
                    <w:rPr>
                      <w:rFonts w:hint="eastAsia"/>
                    </w:rPr>
                    <w:t>第四十九条</w:t>
                  </w:r>
                  <w:r>
                    <w:rPr>
                      <w:rFonts w:hint="eastAsia"/>
                    </w:rPr>
                    <w:t xml:space="preserve"> </w:t>
                  </w:r>
                  <w:r>
                    <w:rPr>
                      <w:rFonts w:hint="eastAsia"/>
                    </w:rPr>
                    <w:t>重点排污单位应当按照规定安装污染物排放自动监测设备，并保障其正常运行，不得擅自拆</w:t>
                  </w:r>
                  <w:r>
                    <w:rPr>
                      <w:rFonts w:hint="eastAsia"/>
                    </w:rPr>
                    <w:lastRenderedPageBreak/>
                    <w:t>除、停用、改变或者损毁。自动监测设备应当与生态环境主管部门的监控设备联网。重点排污单位由设区的市生态环境主管部门确定，并向社会公布。</w:t>
                  </w:r>
                </w:p>
              </w:tc>
              <w:tc>
                <w:tcPr>
                  <w:tcW w:w="1512" w:type="pct"/>
                  <w:tcBorders>
                    <w:tl2br w:val="nil"/>
                    <w:tr2bl w:val="nil"/>
                  </w:tcBorders>
                  <w:vAlign w:val="center"/>
                </w:tcPr>
                <w:p w:rsidR="009320A0" w:rsidRDefault="009320A0">
                  <w:pPr>
                    <w:adjustRightInd w:val="0"/>
                    <w:snapToGrid w:val="0"/>
                    <w:spacing w:line="280" w:lineRule="exact"/>
                    <w:jc w:val="center"/>
                  </w:pPr>
                  <w:r>
                    <w:rPr>
                      <w:rFonts w:hint="eastAsia"/>
                    </w:rPr>
                    <w:lastRenderedPageBreak/>
                    <w:t>项目不属于重点排污单位</w:t>
                  </w:r>
                </w:p>
              </w:tc>
              <w:tc>
                <w:tcPr>
                  <w:tcW w:w="647" w:type="pct"/>
                  <w:tcBorders>
                    <w:tl2br w:val="nil"/>
                    <w:tr2bl w:val="nil"/>
                  </w:tcBorders>
                  <w:vAlign w:val="center"/>
                </w:tcPr>
                <w:p w:rsidR="009320A0" w:rsidRDefault="009320A0">
                  <w:pPr>
                    <w:adjustRightInd w:val="0"/>
                    <w:snapToGrid w:val="0"/>
                    <w:spacing w:line="280" w:lineRule="exact"/>
                    <w:jc w:val="center"/>
                    <w:rPr>
                      <w:szCs w:val="21"/>
                    </w:rPr>
                  </w:pPr>
                  <w:r>
                    <w:rPr>
                      <w:rFonts w:hint="eastAsia"/>
                      <w:szCs w:val="21"/>
                    </w:rPr>
                    <w:t>符合</w:t>
                  </w:r>
                </w:p>
              </w:tc>
            </w:tr>
          </w:tbl>
          <w:p w:rsidR="009320A0" w:rsidRDefault="009320A0" w:rsidP="00701B7F">
            <w:pPr>
              <w:spacing w:beforeLines="50" w:line="360" w:lineRule="auto"/>
              <w:ind w:firstLineChars="200" w:firstLine="480"/>
              <w:outlineLvl w:val="2"/>
              <w:rPr>
                <w:rFonts w:ascii="黑体" w:eastAsia="黑体" w:hAnsi="黑体"/>
                <w:sz w:val="24"/>
              </w:rPr>
            </w:pPr>
            <w:r>
              <w:rPr>
                <w:rFonts w:ascii="黑体" w:eastAsia="黑体" w:hAnsi="黑体" w:hint="eastAsia"/>
                <w:sz w:val="24"/>
              </w:rPr>
              <w:lastRenderedPageBreak/>
              <w:t>7.项目与《山东省深入打好蓝天保卫战行动计划(2021-2025年)》的符合性分析</w:t>
            </w:r>
          </w:p>
          <w:p w:rsidR="009320A0" w:rsidRDefault="009320A0">
            <w:pPr>
              <w:autoSpaceDE w:val="0"/>
              <w:autoSpaceDN w:val="0"/>
              <w:adjustRightInd w:val="0"/>
              <w:snapToGrid w:val="0"/>
              <w:spacing w:line="360" w:lineRule="auto"/>
              <w:ind w:firstLineChars="200" w:firstLine="480"/>
              <w:rPr>
                <w:sz w:val="24"/>
              </w:rPr>
            </w:pPr>
            <w:r>
              <w:rPr>
                <w:rFonts w:hint="eastAsia"/>
                <w:sz w:val="24"/>
              </w:rPr>
              <w:t>项目与《山东省深入打好蓝天保卫战行动计划</w:t>
            </w:r>
            <w:r>
              <w:rPr>
                <w:rFonts w:hint="eastAsia"/>
                <w:sz w:val="24"/>
              </w:rPr>
              <w:t>(2021-2025</w:t>
            </w:r>
            <w:r>
              <w:rPr>
                <w:rFonts w:hint="eastAsia"/>
                <w:sz w:val="24"/>
              </w:rPr>
              <w:t>年</w:t>
            </w:r>
            <w:r>
              <w:rPr>
                <w:rFonts w:hint="eastAsia"/>
                <w:sz w:val="24"/>
              </w:rPr>
              <w:t>)</w:t>
            </w:r>
            <w:r>
              <w:rPr>
                <w:rFonts w:hint="eastAsia"/>
                <w:sz w:val="24"/>
              </w:rPr>
              <w:t>》的符合性分析见表</w:t>
            </w:r>
            <w:r>
              <w:rPr>
                <w:rFonts w:hint="eastAsia"/>
                <w:sz w:val="24"/>
              </w:rPr>
              <w:t>1-6</w:t>
            </w:r>
            <w:r>
              <w:rPr>
                <w:rFonts w:hint="eastAsia"/>
                <w:sz w:val="24"/>
              </w:rPr>
              <w:t>。</w:t>
            </w:r>
          </w:p>
          <w:p w:rsidR="009320A0" w:rsidRDefault="009320A0">
            <w:pPr>
              <w:spacing w:line="360" w:lineRule="auto"/>
              <w:jc w:val="center"/>
              <w:rPr>
                <w:rFonts w:eastAsia="黑体"/>
                <w:sz w:val="24"/>
              </w:rPr>
            </w:pPr>
            <w:r>
              <w:rPr>
                <w:rFonts w:eastAsia="黑体"/>
                <w:sz w:val="24"/>
              </w:rPr>
              <w:t>表</w:t>
            </w:r>
            <w:r>
              <w:rPr>
                <w:rFonts w:eastAsia="黑体"/>
                <w:sz w:val="24"/>
              </w:rPr>
              <w:t>1-</w:t>
            </w:r>
            <w:r>
              <w:rPr>
                <w:rFonts w:eastAsia="黑体" w:hint="eastAsia"/>
                <w:sz w:val="24"/>
              </w:rPr>
              <w:t>6</w:t>
            </w:r>
            <w:r>
              <w:rPr>
                <w:rFonts w:eastAsia="黑体"/>
                <w:sz w:val="24"/>
              </w:rPr>
              <w:t xml:space="preserve">  </w:t>
            </w:r>
            <w:r>
              <w:rPr>
                <w:rFonts w:eastAsia="黑体"/>
                <w:sz w:val="24"/>
              </w:rPr>
              <w:t>与</w:t>
            </w:r>
            <w:r>
              <w:rPr>
                <w:rFonts w:eastAsia="黑体" w:hint="eastAsia"/>
                <w:sz w:val="24"/>
              </w:rPr>
              <w:t>山东省打好蓝天保卫战行动计划</w:t>
            </w:r>
            <w:r>
              <w:rPr>
                <w:rFonts w:eastAsia="黑体" w:hint="eastAsia"/>
                <w:sz w:val="24"/>
              </w:rPr>
              <w:t>(2021-2025</w:t>
            </w:r>
            <w:r>
              <w:rPr>
                <w:rFonts w:eastAsia="黑体" w:hint="eastAsia"/>
                <w:sz w:val="24"/>
              </w:rPr>
              <w:t>年</w:t>
            </w:r>
            <w:r>
              <w:rPr>
                <w:rFonts w:eastAsia="黑体" w:hint="eastAsia"/>
                <w:sz w:val="24"/>
              </w:rPr>
              <w:t>)</w:t>
            </w:r>
            <w:r>
              <w:rPr>
                <w:rFonts w:eastAsia="黑体" w:hint="eastAsia"/>
                <w:sz w:val="24"/>
              </w:rPr>
              <w:t>的</w:t>
            </w:r>
            <w:r>
              <w:rPr>
                <w:rFonts w:eastAsia="黑体"/>
                <w:sz w:val="24"/>
              </w:rPr>
              <w:t>符合性分析</w:t>
            </w:r>
          </w:p>
          <w:tbl>
            <w:tblPr>
              <w:tblW w:w="4996" w:type="pct"/>
              <w:jc w:val="center"/>
              <w:tblBorders>
                <w:top w:val="single" w:sz="12" w:space="0" w:color="auto"/>
                <w:bottom w:val="single" w:sz="12" w:space="0" w:color="auto"/>
                <w:insideH w:val="single" w:sz="4" w:space="0" w:color="auto"/>
                <w:insideV w:val="single" w:sz="4" w:space="0" w:color="auto"/>
              </w:tblBorders>
              <w:tblCellMar>
                <w:top w:w="57" w:type="dxa"/>
                <w:bottom w:w="57" w:type="dxa"/>
              </w:tblCellMar>
              <w:tblLook w:val="0000"/>
            </w:tblPr>
            <w:tblGrid>
              <w:gridCol w:w="547"/>
              <w:gridCol w:w="5070"/>
              <w:gridCol w:w="2372"/>
              <w:gridCol w:w="804"/>
            </w:tblGrid>
            <w:tr w:rsidR="009320A0">
              <w:trPr>
                <w:trHeight w:val="20"/>
                <w:jc w:val="center"/>
              </w:trPr>
              <w:tc>
                <w:tcPr>
                  <w:tcW w:w="311" w:type="pct"/>
                  <w:tcBorders>
                    <w:tl2br w:val="nil"/>
                    <w:tr2bl w:val="nil"/>
                  </w:tcBorders>
                  <w:tcMar>
                    <w:top w:w="0" w:type="dxa"/>
                    <w:left w:w="57" w:type="dxa"/>
                    <w:bottom w:w="0" w:type="dxa"/>
                    <w:right w:w="57" w:type="dxa"/>
                  </w:tcMar>
                  <w:vAlign w:val="center"/>
                </w:tcPr>
                <w:p w:rsidR="009320A0" w:rsidRDefault="009320A0">
                  <w:pPr>
                    <w:jc w:val="center"/>
                    <w:rPr>
                      <w:bCs/>
                      <w:szCs w:val="21"/>
                    </w:rPr>
                  </w:pPr>
                  <w:r>
                    <w:rPr>
                      <w:bCs/>
                      <w:szCs w:val="21"/>
                    </w:rPr>
                    <w:t>序号</w:t>
                  </w:r>
                </w:p>
              </w:tc>
              <w:tc>
                <w:tcPr>
                  <w:tcW w:w="2883" w:type="pct"/>
                  <w:tcBorders>
                    <w:tl2br w:val="nil"/>
                    <w:tr2bl w:val="nil"/>
                  </w:tcBorders>
                  <w:tcMar>
                    <w:top w:w="0" w:type="dxa"/>
                    <w:left w:w="57" w:type="dxa"/>
                    <w:bottom w:w="0" w:type="dxa"/>
                    <w:right w:w="57" w:type="dxa"/>
                  </w:tcMar>
                  <w:vAlign w:val="center"/>
                </w:tcPr>
                <w:p w:rsidR="009320A0" w:rsidRDefault="009320A0">
                  <w:pPr>
                    <w:jc w:val="center"/>
                    <w:rPr>
                      <w:bCs/>
                      <w:szCs w:val="21"/>
                    </w:rPr>
                  </w:pPr>
                  <w:r>
                    <w:rPr>
                      <w:rFonts w:hint="eastAsia"/>
                      <w:bCs/>
                      <w:szCs w:val="21"/>
                    </w:rPr>
                    <w:t>政策要求</w:t>
                  </w:r>
                </w:p>
              </w:tc>
              <w:tc>
                <w:tcPr>
                  <w:tcW w:w="1349" w:type="pct"/>
                  <w:tcBorders>
                    <w:tl2br w:val="nil"/>
                    <w:tr2bl w:val="nil"/>
                  </w:tcBorders>
                  <w:tcMar>
                    <w:top w:w="0" w:type="dxa"/>
                    <w:left w:w="57" w:type="dxa"/>
                    <w:bottom w:w="0" w:type="dxa"/>
                    <w:right w:w="57" w:type="dxa"/>
                  </w:tcMar>
                  <w:vAlign w:val="center"/>
                </w:tcPr>
                <w:p w:rsidR="009320A0" w:rsidRDefault="009320A0">
                  <w:pPr>
                    <w:jc w:val="center"/>
                    <w:rPr>
                      <w:bCs/>
                      <w:szCs w:val="21"/>
                    </w:rPr>
                  </w:pPr>
                  <w:r>
                    <w:rPr>
                      <w:bCs/>
                      <w:szCs w:val="21"/>
                    </w:rPr>
                    <w:t>项目</w:t>
                  </w:r>
                  <w:r>
                    <w:rPr>
                      <w:rFonts w:hint="eastAsia"/>
                      <w:bCs/>
                      <w:szCs w:val="21"/>
                    </w:rPr>
                    <w:t>情况</w:t>
                  </w:r>
                </w:p>
              </w:tc>
              <w:tc>
                <w:tcPr>
                  <w:tcW w:w="457" w:type="pct"/>
                  <w:tcBorders>
                    <w:tl2br w:val="nil"/>
                    <w:tr2bl w:val="nil"/>
                  </w:tcBorders>
                  <w:tcMar>
                    <w:top w:w="0" w:type="dxa"/>
                    <w:left w:w="57" w:type="dxa"/>
                    <w:bottom w:w="0" w:type="dxa"/>
                    <w:right w:w="57" w:type="dxa"/>
                  </w:tcMar>
                  <w:vAlign w:val="center"/>
                </w:tcPr>
                <w:p w:rsidR="009320A0" w:rsidRDefault="009320A0">
                  <w:pPr>
                    <w:jc w:val="center"/>
                    <w:rPr>
                      <w:bCs/>
                      <w:szCs w:val="21"/>
                    </w:rPr>
                  </w:pPr>
                  <w:r>
                    <w:rPr>
                      <w:bCs/>
                      <w:szCs w:val="21"/>
                    </w:rPr>
                    <w:t>符合性</w:t>
                  </w:r>
                </w:p>
              </w:tc>
            </w:tr>
            <w:tr w:rsidR="009320A0">
              <w:trPr>
                <w:trHeight w:val="252"/>
                <w:jc w:val="center"/>
              </w:trPr>
              <w:tc>
                <w:tcPr>
                  <w:tcW w:w="311" w:type="pct"/>
                  <w:tcBorders>
                    <w:tl2br w:val="nil"/>
                    <w:tr2bl w:val="nil"/>
                  </w:tcBorders>
                  <w:tcMar>
                    <w:top w:w="0" w:type="dxa"/>
                    <w:left w:w="57" w:type="dxa"/>
                    <w:bottom w:w="0" w:type="dxa"/>
                    <w:right w:w="57" w:type="dxa"/>
                  </w:tcMar>
                  <w:vAlign w:val="center"/>
                </w:tcPr>
                <w:p w:rsidR="009320A0" w:rsidRDefault="009320A0">
                  <w:pPr>
                    <w:jc w:val="center"/>
                    <w:rPr>
                      <w:bCs/>
                      <w:szCs w:val="21"/>
                    </w:rPr>
                  </w:pPr>
                  <w:r>
                    <w:rPr>
                      <w:rFonts w:hint="eastAsia"/>
                      <w:bCs/>
                      <w:szCs w:val="21"/>
                    </w:rPr>
                    <w:t>1</w:t>
                  </w:r>
                </w:p>
              </w:tc>
              <w:tc>
                <w:tcPr>
                  <w:tcW w:w="2883" w:type="pct"/>
                  <w:tcBorders>
                    <w:tl2br w:val="nil"/>
                    <w:tr2bl w:val="nil"/>
                  </w:tcBorders>
                  <w:tcMar>
                    <w:top w:w="0" w:type="dxa"/>
                    <w:left w:w="57" w:type="dxa"/>
                    <w:bottom w:w="0" w:type="dxa"/>
                    <w:right w:w="57" w:type="dxa"/>
                  </w:tcMar>
                  <w:vAlign w:val="center"/>
                </w:tcPr>
                <w:p w:rsidR="009320A0" w:rsidRDefault="009320A0">
                  <w:pPr>
                    <w:jc w:val="left"/>
                    <w:rPr>
                      <w:szCs w:val="21"/>
                    </w:rPr>
                  </w:pPr>
                  <w:r>
                    <w:rPr>
                      <w:rFonts w:hint="eastAsia"/>
                      <w:szCs w:val="21"/>
                    </w:rPr>
                    <w:t>一、淘汰低效落后产能</w:t>
                  </w:r>
                </w:p>
              </w:tc>
              <w:tc>
                <w:tcPr>
                  <w:tcW w:w="1349" w:type="pct"/>
                  <w:tcBorders>
                    <w:tl2br w:val="nil"/>
                    <w:tr2bl w:val="nil"/>
                  </w:tcBorders>
                  <w:tcMar>
                    <w:top w:w="0" w:type="dxa"/>
                    <w:left w:w="57" w:type="dxa"/>
                    <w:bottom w:w="0" w:type="dxa"/>
                    <w:right w:w="57" w:type="dxa"/>
                  </w:tcMar>
                  <w:vAlign w:val="center"/>
                </w:tcPr>
                <w:p w:rsidR="009320A0" w:rsidRDefault="009320A0">
                  <w:pPr>
                    <w:jc w:val="center"/>
                    <w:rPr>
                      <w:szCs w:val="21"/>
                    </w:rPr>
                  </w:pPr>
                  <w:r>
                    <w:rPr>
                      <w:rFonts w:hint="eastAsia"/>
                      <w:szCs w:val="21"/>
                    </w:rPr>
                    <w:t>项目不属于低效落后产能</w:t>
                  </w:r>
                </w:p>
              </w:tc>
              <w:tc>
                <w:tcPr>
                  <w:tcW w:w="457" w:type="pct"/>
                  <w:tcBorders>
                    <w:tl2br w:val="nil"/>
                    <w:tr2bl w:val="nil"/>
                  </w:tcBorders>
                  <w:tcMar>
                    <w:top w:w="0" w:type="dxa"/>
                    <w:left w:w="57" w:type="dxa"/>
                    <w:bottom w:w="0" w:type="dxa"/>
                    <w:right w:w="57" w:type="dxa"/>
                  </w:tcMar>
                  <w:vAlign w:val="center"/>
                </w:tcPr>
                <w:p w:rsidR="009320A0" w:rsidRDefault="009320A0">
                  <w:pPr>
                    <w:jc w:val="center"/>
                    <w:rPr>
                      <w:szCs w:val="21"/>
                    </w:rPr>
                  </w:pPr>
                  <w:r>
                    <w:rPr>
                      <w:rFonts w:hint="eastAsia"/>
                      <w:szCs w:val="21"/>
                    </w:rPr>
                    <w:t>符合</w:t>
                  </w:r>
                </w:p>
              </w:tc>
            </w:tr>
            <w:tr w:rsidR="009320A0">
              <w:trPr>
                <w:trHeight w:val="20"/>
                <w:jc w:val="center"/>
              </w:trPr>
              <w:tc>
                <w:tcPr>
                  <w:tcW w:w="311" w:type="pct"/>
                  <w:tcBorders>
                    <w:tl2br w:val="nil"/>
                    <w:tr2bl w:val="nil"/>
                  </w:tcBorders>
                  <w:tcMar>
                    <w:top w:w="0" w:type="dxa"/>
                    <w:left w:w="57" w:type="dxa"/>
                    <w:bottom w:w="0" w:type="dxa"/>
                    <w:right w:w="57" w:type="dxa"/>
                  </w:tcMar>
                  <w:vAlign w:val="center"/>
                </w:tcPr>
                <w:p w:rsidR="009320A0" w:rsidRDefault="009320A0">
                  <w:pPr>
                    <w:jc w:val="center"/>
                    <w:rPr>
                      <w:bCs/>
                      <w:szCs w:val="21"/>
                    </w:rPr>
                  </w:pPr>
                  <w:r>
                    <w:rPr>
                      <w:rFonts w:hint="eastAsia"/>
                      <w:bCs/>
                      <w:szCs w:val="21"/>
                    </w:rPr>
                    <w:t>2</w:t>
                  </w:r>
                </w:p>
              </w:tc>
              <w:tc>
                <w:tcPr>
                  <w:tcW w:w="2883" w:type="pct"/>
                  <w:tcBorders>
                    <w:tl2br w:val="nil"/>
                    <w:tr2bl w:val="nil"/>
                  </w:tcBorders>
                  <w:tcMar>
                    <w:top w:w="0" w:type="dxa"/>
                    <w:left w:w="57" w:type="dxa"/>
                    <w:bottom w:w="0" w:type="dxa"/>
                    <w:right w:w="57" w:type="dxa"/>
                  </w:tcMar>
                  <w:vAlign w:val="center"/>
                </w:tcPr>
                <w:p w:rsidR="009320A0" w:rsidRDefault="009320A0">
                  <w:pPr>
                    <w:jc w:val="left"/>
                    <w:rPr>
                      <w:szCs w:val="21"/>
                    </w:rPr>
                  </w:pPr>
                  <w:r>
                    <w:rPr>
                      <w:rFonts w:hint="eastAsia"/>
                      <w:szCs w:val="21"/>
                    </w:rPr>
                    <w:t>二、压减煤炭消费量</w:t>
                  </w:r>
                </w:p>
              </w:tc>
              <w:tc>
                <w:tcPr>
                  <w:tcW w:w="1349" w:type="pct"/>
                  <w:tcBorders>
                    <w:tl2br w:val="nil"/>
                    <w:tr2bl w:val="nil"/>
                  </w:tcBorders>
                  <w:tcMar>
                    <w:top w:w="0" w:type="dxa"/>
                    <w:left w:w="57" w:type="dxa"/>
                    <w:bottom w:w="0" w:type="dxa"/>
                    <w:right w:w="57" w:type="dxa"/>
                  </w:tcMar>
                  <w:vAlign w:val="center"/>
                </w:tcPr>
                <w:p w:rsidR="009320A0" w:rsidRDefault="009320A0">
                  <w:pPr>
                    <w:jc w:val="center"/>
                    <w:rPr>
                      <w:szCs w:val="21"/>
                    </w:rPr>
                  </w:pPr>
                  <w:r>
                    <w:rPr>
                      <w:rFonts w:hint="eastAsia"/>
                      <w:szCs w:val="21"/>
                    </w:rPr>
                    <w:t>项目不使用煤炭</w:t>
                  </w:r>
                </w:p>
              </w:tc>
              <w:tc>
                <w:tcPr>
                  <w:tcW w:w="457" w:type="pct"/>
                  <w:tcBorders>
                    <w:tl2br w:val="nil"/>
                    <w:tr2bl w:val="nil"/>
                  </w:tcBorders>
                  <w:tcMar>
                    <w:top w:w="0" w:type="dxa"/>
                    <w:left w:w="57" w:type="dxa"/>
                    <w:bottom w:w="0" w:type="dxa"/>
                    <w:right w:w="57" w:type="dxa"/>
                  </w:tcMar>
                  <w:vAlign w:val="center"/>
                </w:tcPr>
                <w:p w:rsidR="009320A0" w:rsidRDefault="009320A0">
                  <w:pPr>
                    <w:jc w:val="center"/>
                    <w:rPr>
                      <w:szCs w:val="21"/>
                    </w:rPr>
                  </w:pPr>
                  <w:r>
                    <w:rPr>
                      <w:rFonts w:hint="eastAsia"/>
                      <w:szCs w:val="21"/>
                    </w:rPr>
                    <w:t>符合</w:t>
                  </w:r>
                </w:p>
              </w:tc>
            </w:tr>
            <w:tr w:rsidR="009320A0">
              <w:trPr>
                <w:trHeight w:val="20"/>
                <w:jc w:val="center"/>
              </w:trPr>
              <w:tc>
                <w:tcPr>
                  <w:tcW w:w="311" w:type="pct"/>
                  <w:tcBorders>
                    <w:tl2br w:val="nil"/>
                    <w:tr2bl w:val="nil"/>
                  </w:tcBorders>
                  <w:tcMar>
                    <w:top w:w="0" w:type="dxa"/>
                    <w:left w:w="57" w:type="dxa"/>
                    <w:bottom w:w="0" w:type="dxa"/>
                    <w:right w:w="57" w:type="dxa"/>
                  </w:tcMar>
                  <w:vAlign w:val="center"/>
                </w:tcPr>
                <w:p w:rsidR="009320A0" w:rsidRDefault="009320A0">
                  <w:pPr>
                    <w:jc w:val="center"/>
                    <w:rPr>
                      <w:szCs w:val="21"/>
                    </w:rPr>
                  </w:pPr>
                  <w:r>
                    <w:rPr>
                      <w:rFonts w:hint="eastAsia"/>
                      <w:szCs w:val="21"/>
                    </w:rPr>
                    <w:t>3</w:t>
                  </w:r>
                </w:p>
              </w:tc>
              <w:tc>
                <w:tcPr>
                  <w:tcW w:w="2883" w:type="pct"/>
                  <w:tcBorders>
                    <w:tl2br w:val="nil"/>
                    <w:tr2bl w:val="nil"/>
                  </w:tcBorders>
                  <w:tcMar>
                    <w:top w:w="0" w:type="dxa"/>
                    <w:left w:w="57" w:type="dxa"/>
                    <w:bottom w:w="0" w:type="dxa"/>
                    <w:right w:w="57" w:type="dxa"/>
                  </w:tcMar>
                  <w:vAlign w:val="center"/>
                </w:tcPr>
                <w:p w:rsidR="009320A0" w:rsidRDefault="009320A0">
                  <w:pPr>
                    <w:jc w:val="left"/>
                    <w:rPr>
                      <w:szCs w:val="21"/>
                    </w:rPr>
                  </w:pPr>
                  <w:r>
                    <w:rPr>
                      <w:rFonts w:hint="eastAsia"/>
                      <w:szCs w:val="21"/>
                    </w:rPr>
                    <w:t>三、优化货物运输方式优化交通运输结构，大力发展铁港联运，基本形成大宗货物和集装箱中长距离运输以公路、水路或管道为主的格局。</w:t>
                  </w:r>
                </w:p>
              </w:tc>
              <w:tc>
                <w:tcPr>
                  <w:tcW w:w="1349" w:type="pct"/>
                  <w:tcBorders>
                    <w:tl2br w:val="nil"/>
                    <w:tr2bl w:val="nil"/>
                  </w:tcBorders>
                  <w:tcMar>
                    <w:top w:w="0" w:type="dxa"/>
                    <w:left w:w="57" w:type="dxa"/>
                    <w:bottom w:w="0" w:type="dxa"/>
                    <w:right w:w="57" w:type="dxa"/>
                  </w:tcMar>
                  <w:vAlign w:val="center"/>
                </w:tcPr>
                <w:p w:rsidR="009320A0" w:rsidRDefault="009320A0">
                  <w:pPr>
                    <w:jc w:val="center"/>
                    <w:rPr>
                      <w:szCs w:val="21"/>
                    </w:rPr>
                  </w:pPr>
                  <w:r>
                    <w:rPr>
                      <w:rFonts w:hint="eastAsia"/>
                      <w:szCs w:val="21"/>
                    </w:rPr>
                    <w:t>项目不属于运输量较大的行业项目，基本不产生运输粉尘</w:t>
                  </w:r>
                </w:p>
              </w:tc>
              <w:tc>
                <w:tcPr>
                  <w:tcW w:w="457" w:type="pct"/>
                  <w:tcBorders>
                    <w:tl2br w:val="nil"/>
                    <w:tr2bl w:val="nil"/>
                  </w:tcBorders>
                  <w:tcMar>
                    <w:top w:w="0" w:type="dxa"/>
                    <w:left w:w="57" w:type="dxa"/>
                    <w:bottom w:w="0" w:type="dxa"/>
                    <w:right w:w="57" w:type="dxa"/>
                  </w:tcMar>
                  <w:vAlign w:val="center"/>
                </w:tcPr>
                <w:p w:rsidR="009320A0" w:rsidRDefault="009320A0">
                  <w:pPr>
                    <w:jc w:val="center"/>
                  </w:pPr>
                  <w:r>
                    <w:rPr>
                      <w:rFonts w:hint="eastAsia"/>
                      <w:szCs w:val="21"/>
                    </w:rPr>
                    <w:t>符合</w:t>
                  </w:r>
                </w:p>
              </w:tc>
            </w:tr>
            <w:tr w:rsidR="009320A0">
              <w:trPr>
                <w:trHeight w:val="20"/>
                <w:jc w:val="center"/>
              </w:trPr>
              <w:tc>
                <w:tcPr>
                  <w:tcW w:w="311" w:type="pct"/>
                  <w:tcBorders>
                    <w:tl2br w:val="nil"/>
                    <w:tr2bl w:val="nil"/>
                  </w:tcBorders>
                  <w:tcMar>
                    <w:top w:w="0" w:type="dxa"/>
                    <w:left w:w="57" w:type="dxa"/>
                    <w:bottom w:w="0" w:type="dxa"/>
                    <w:right w:w="57" w:type="dxa"/>
                  </w:tcMar>
                  <w:vAlign w:val="center"/>
                </w:tcPr>
                <w:p w:rsidR="009320A0" w:rsidRDefault="009320A0">
                  <w:pPr>
                    <w:jc w:val="center"/>
                    <w:rPr>
                      <w:szCs w:val="21"/>
                    </w:rPr>
                  </w:pPr>
                  <w:r>
                    <w:rPr>
                      <w:rFonts w:hint="eastAsia"/>
                      <w:szCs w:val="21"/>
                    </w:rPr>
                    <w:t>4</w:t>
                  </w:r>
                </w:p>
              </w:tc>
              <w:tc>
                <w:tcPr>
                  <w:tcW w:w="2883" w:type="pct"/>
                  <w:tcBorders>
                    <w:tl2br w:val="nil"/>
                    <w:tr2bl w:val="nil"/>
                  </w:tcBorders>
                  <w:tcMar>
                    <w:top w:w="0" w:type="dxa"/>
                    <w:left w:w="57" w:type="dxa"/>
                    <w:bottom w:w="0" w:type="dxa"/>
                    <w:right w:w="57" w:type="dxa"/>
                  </w:tcMar>
                  <w:vAlign w:val="center"/>
                </w:tcPr>
                <w:p w:rsidR="009320A0" w:rsidRDefault="009320A0">
                  <w:pPr>
                    <w:jc w:val="left"/>
                    <w:rPr>
                      <w:szCs w:val="21"/>
                    </w:rPr>
                  </w:pPr>
                  <w:r>
                    <w:rPr>
                      <w:rFonts w:hint="eastAsia"/>
                      <w:szCs w:val="21"/>
                    </w:rPr>
                    <w:t>四、实施</w:t>
                  </w:r>
                  <w:r>
                    <w:rPr>
                      <w:rFonts w:hint="eastAsia"/>
                      <w:szCs w:val="21"/>
                    </w:rPr>
                    <w:t>VOCs</w:t>
                  </w:r>
                  <w:r>
                    <w:rPr>
                      <w:rFonts w:hint="eastAsia"/>
                      <w:szCs w:val="21"/>
                    </w:rPr>
                    <w:t>全过程污染防治</w:t>
                  </w:r>
                </w:p>
                <w:p w:rsidR="009320A0" w:rsidRDefault="009320A0">
                  <w:pPr>
                    <w:jc w:val="left"/>
                    <w:rPr>
                      <w:szCs w:val="21"/>
                    </w:rPr>
                  </w:pPr>
                  <w:r>
                    <w:rPr>
                      <w:rFonts w:hint="eastAsia"/>
                      <w:szCs w:val="21"/>
                    </w:rPr>
                    <w:t>实施低</w:t>
                  </w:r>
                  <w:r>
                    <w:rPr>
                      <w:rFonts w:hint="eastAsia"/>
                      <w:szCs w:val="21"/>
                    </w:rPr>
                    <w:t>VOCs</w:t>
                  </w:r>
                  <w:r>
                    <w:rPr>
                      <w:rFonts w:hint="eastAsia"/>
                      <w:szCs w:val="21"/>
                    </w:rPr>
                    <w:t>含量工业涂料、油墨、胶粘剂、清洗剂等原辅料使用替代。新、改、扩建工业涂装、包装印刷等含</w:t>
                  </w:r>
                  <w:r>
                    <w:rPr>
                      <w:rFonts w:hint="eastAsia"/>
                      <w:szCs w:val="21"/>
                    </w:rPr>
                    <w:t>VOCs</w:t>
                  </w:r>
                  <w:r>
                    <w:rPr>
                      <w:rFonts w:hint="eastAsia"/>
                      <w:szCs w:val="21"/>
                    </w:rPr>
                    <w:t>原辅材料使用的项目，原则上使用低（无）</w:t>
                  </w:r>
                  <w:r>
                    <w:rPr>
                      <w:rFonts w:hint="eastAsia"/>
                      <w:szCs w:val="21"/>
                    </w:rPr>
                    <w:t>VOCs</w:t>
                  </w:r>
                  <w:r>
                    <w:rPr>
                      <w:rFonts w:hint="eastAsia"/>
                      <w:szCs w:val="21"/>
                    </w:rPr>
                    <w:t>含量产品。</w:t>
                  </w:r>
                  <w:r>
                    <w:rPr>
                      <w:rFonts w:hint="eastAsia"/>
                      <w:szCs w:val="21"/>
                    </w:rPr>
                    <w:t>2025</w:t>
                  </w:r>
                  <w:r>
                    <w:rPr>
                      <w:rFonts w:hint="eastAsia"/>
                      <w:szCs w:val="21"/>
                    </w:rPr>
                    <w:t>年年底前，各市至少建立</w:t>
                  </w:r>
                  <w:r>
                    <w:rPr>
                      <w:rFonts w:hint="eastAsia"/>
                      <w:szCs w:val="21"/>
                    </w:rPr>
                    <w:t>30</w:t>
                  </w:r>
                  <w:r>
                    <w:rPr>
                      <w:rFonts w:hint="eastAsia"/>
                      <w:szCs w:val="21"/>
                    </w:rPr>
                    <w:t>个替代试点项目，全省溶剂型工业涂料、溶剂型油墨使用比例分别降低</w:t>
                  </w:r>
                  <w:r>
                    <w:rPr>
                      <w:rFonts w:hint="eastAsia"/>
                      <w:szCs w:val="21"/>
                    </w:rPr>
                    <w:t>20</w:t>
                  </w:r>
                  <w:r>
                    <w:rPr>
                      <w:rFonts w:hint="eastAsia"/>
                      <w:szCs w:val="21"/>
                    </w:rPr>
                    <w:t>、</w:t>
                  </w:r>
                  <w:r>
                    <w:rPr>
                      <w:rFonts w:hint="eastAsia"/>
                      <w:szCs w:val="21"/>
                    </w:rPr>
                    <w:t>15</w:t>
                  </w:r>
                  <w:r>
                    <w:rPr>
                      <w:rFonts w:hint="eastAsia"/>
                      <w:szCs w:val="21"/>
                    </w:rPr>
                    <w:t>个百分点，溶剂型胶粘剂使用量下降</w:t>
                  </w:r>
                  <w:r>
                    <w:rPr>
                      <w:rFonts w:hint="eastAsia"/>
                      <w:szCs w:val="21"/>
                    </w:rPr>
                    <w:t>20%</w:t>
                  </w:r>
                  <w:r>
                    <w:rPr>
                      <w:rFonts w:hint="eastAsia"/>
                      <w:szCs w:val="21"/>
                    </w:rPr>
                    <w:t>。</w:t>
                  </w:r>
                  <w:r>
                    <w:rPr>
                      <w:rFonts w:hint="eastAsia"/>
                      <w:szCs w:val="21"/>
                    </w:rPr>
                    <w:t>2021</w:t>
                  </w:r>
                  <w:r>
                    <w:rPr>
                      <w:rFonts w:hint="eastAsia"/>
                      <w:szCs w:val="21"/>
                    </w:rPr>
                    <w:t>年年底前，完成现有</w:t>
                  </w:r>
                  <w:r>
                    <w:rPr>
                      <w:rFonts w:hint="eastAsia"/>
                      <w:szCs w:val="21"/>
                    </w:rPr>
                    <w:t>VOCs</w:t>
                  </w:r>
                  <w:r>
                    <w:rPr>
                      <w:rFonts w:hint="eastAsia"/>
                      <w:szCs w:val="21"/>
                    </w:rPr>
                    <w:t>废气收集率、治理设施同步运行率和去除率排查工作，对达不到要求的收集、治理设施进行更换或升级改造；组织开展有机废气排放系统旁路摸底排查，取消非必要的旁路，确因安全生产等原因无法取消的，应安装有效的监控装置纳入监管。</w:t>
                  </w:r>
                  <w:r>
                    <w:rPr>
                      <w:rFonts w:hint="eastAsia"/>
                      <w:szCs w:val="21"/>
                    </w:rPr>
                    <w:t>2025</w:t>
                  </w:r>
                  <w:r>
                    <w:rPr>
                      <w:rFonts w:hint="eastAsia"/>
                      <w:szCs w:val="21"/>
                    </w:rPr>
                    <w:t>年年底前，炼化企业基本完成延迟焦化装置密闭除焦改造。强化装载废气收集治理，</w:t>
                  </w:r>
                  <w:r>
                    <w:rPr>
                      <w:rFonts w:hint="eastAsia"/>
                      <w:szCs w:val="21"/>
                    </w:rPr>
                    <w:t>2022</w:t>
                  </w:r>
                  <w:r>
                    <w:rPr>
                      <w:rFonts w:hint="eastAsia"/>
                      <w:szCs w:val="21"/>
                    </w:rPr>
                    <w:t>年年底前，万吨级以上原油、成品油码头全部完成油气回收治理。</w:t>
                  </w:r>
                  <w:r>
                    <w:rPr>
                      <w:rFonts w:hint="eastAsia"/>
                      <w:szCs w:val="21"/>
                    </w:rPr>
                    <w:t>2025</w:t>
                  </w:r>
                  <w:r>
                    <w:rPr>
                      <w:rFonts w:hint="eastAsia"/>
                      <w:szCs w:val="21"/>
                    </w:rPr>
                    <w:t>年年底前，</w:t>
                  </w:r>
                  <w:r>
                    <w:rPr>
                      <w:rFonts w:hint="eastAsia"/>
                      <w:szCs w:val="21"/>
                    </w:rPr>
                    <w:t>80%</w:t>
                  </w:r>
                  <w:r>
                    <w:rPr>
                      <w:rFonts w:hint="eastAsia"/>
                      <w:szCs w:val="21"/>
                    </w:rPr>
                    <w:t>以上的油品运输船舶具备油气回收条件。符合国家标准规定的储油库和依法被确定为重点排污单位的加油站，应安装油气回收自动监控设备并与生态环境部门联网。持续推行加油站、油库夜间加油、卸油措施。推动企业持续、规范开展泄漏检测与修复（</w:t>
                  </w:r>
                  <w:r>
                    <w:rPr>
                      <w:rFonts w:hint="eastAsia"/>
                      <w:szCs w:val="21"/>
                    </w:rPr>
                    <w:t>LDAR</w:t>
                  </w:r>
                  <w:r>
                    <w:rPr>
                      <w:rFonts w:hint="eastAsia"/>
                      <w:szCs w:val="21"/>
                    </w:rPr>
                    <w:t>），提升</w:t>
                  </w:r>
                  <w:r>
                    <w:rPr>
                      <w:rFonts w:hint="eastAsia"/>
                      <w:szCs w:val="21"/>
                    </w:rPr>
                    <w:t>LDAR</w:t>
                  </w:r>
                  <w:r>
                    <w:rPr>
                      <w:rFonts w:hint="eastAsia"/>
                      <w:szCs w:val="21"/>
                    </w:rPr>
                    <w:t>质量，鼓励石化、有机化工等大型企业自行开展</w:t>
                  </w:r>
                  <w:r>
                    <w:rPr>
                      <w:rFonts w:hint="eastAsia"/>
                      <w:szCs w:val="21"/>
                    </w:rPr>
                    <w:t>LDAR</w:t>
                  </w:r>
                  <w:r>
                    <w:rPr>
                      <w:rFonts w:hint="eastAsia"/>
                      <w:szCs w:val="21"/>
                    </w:rPr>
                    <w:t>。加强监督检查，每年</w:t>
                  </w:r>
                  <w:r>
                    <w:rPr>
                      <w:rFonts w:hint="eastAsia"/>
                      <w:szCs w:val="21"/>
                    </w:rPr>
                    <w:t>O3</w:t>
                  </w:r>
                  <w:r>
                    <w:rPr>
                      <w:rFonts w:hint="eastAsia"/>
                      <w:szCs w:val="21"/>
                    </w:rPr>
                    <w:t>污染高发季前，对</w:t>
                  </w:r>
                  <w:r>
                    <w:rPr>
                      <w:rFonts w:hint="eastAsia"/>
                      <w:szCs w:val="21"/>
                    </w:rPr>
                    <w:t>LDAR</w:t>
                  </w:r>
                  <w:r>
                    <w:rPr>
                      <w:rFonts w:hint="eastAsia"/>
                      <w:szCs w:val="21"/>
                    </w:rPr>
                    <w:t>开展情况进行</w:t>
                  </w:r>
                  <w:r>
                    <w:rPr>
                      <w:rFonts w:hint="eastAsia"/>
                      <w:szCs w:val="21"/>
                    </w:rPr>
                    <w:cr/>
                  </w:r>
                  <w:r>
                    <w:rPr>
                      <w:rFonts w:hint="eastAsia"/>
                      <w:szCs w:val="21"/>
                    </w:rPr>
                    <w:t>测和检查。</w:t>
                  </w:r>
                  <w:r>
                    <w:rPr>
                      <w:rFonts w:hint="eastAsia"/>
                      <w:szCs w:val="21"/>
                    </w:rPr>
                    <w:t>2023</w:t>
                  </w:r>
                  <w:r>
                    <w:rPr>
                      <w:rFonts w:hint="eastAsia"/>
                      <w:szCs w:val="21"/>
                    </w:rPr>
                    <w:t>年年底前，石化、化工行业集中的城市和工业园区要建立统一的</w:t>
                  </w:r>
                  <w:r>
                    <w:rPr>
                      <w:rFonts w:hint="eastAsia"/>
                      <w:szCs w:val="21"/>
                    </w:rPr>
                    <w:t>LDAR</w:t>
                  </w:r>
                  <w:r>
                    <w:rPr>
                      <w:rFonts w:hint="eastAsia"/>
                      <w:szCs w:val="21"/>
                    </w:rPr>
                    <w:t>信息管理平台。（省生态环境厅牵头）</w:t>
                  </w:r>
                </w:p>
              </w:tc>
              <w:tc>
                <w:tcPr>
                  <w:tcW w:w="1349" w:type="pct"/>
                  <w:tcBorders>
                    <w:tl2br w:val="nil"/>
                    <w:tr2bl w:val="nil"/>
                  </w:tcBorders>
                  <w:tcMar>
                    <w:top w:w="0" w:type="dxa"/>
                    <w:left w:w="57" w:type="dxa"/>
                    <w:bottom w:w="0" w:type="dxa"/>
                    <w:right w:w="57" w:type="dxa"/>
                  </w:tcMar>
                  <w:vAlign w:val="center"/>
                </w:tcPr>
                <w:p w:rsidR="009320A0" w:rsidRDefault="009320A0">
                  <w:pPr>
                    <w:jc w:val="center"/>
                    <w:rPr>
                      <w:szCs w:val="21"/>
                    </w:rPr>
                  </w:pPr>
                  <w:r>
                    <w:rPr>
                      <w:rFonts w:hint="eastAsia"/>
                      <w:szCs w:val="21"/>
                    </w:rPr>
                    <w:t>项目原辅料使用环保低</w:t>
                  </w:r>
                  <w:r>
                    <w:rPr>
                      <w:rFonts w:hint="eastAsia"/>
                      <w:szCs w:val="21"/>
                    </w:rPr>
                    <w:t>VOCs</w:t>
                  </w:r>
                  <w:r>
                    <w:rPr>
                      <w:rFonts w:hint="eastAsia"/>
                      <w:szCs w:val="21"/>
                    </w:rPr>
                    <w:t>含量的胶黏剂。</w:t>
                  </w:r>
                </w:p>
              </w:tc>
              <w:tc>
                <w:tcPr>
                  <w:tcW w:w="457" w:type="pct"/>
                  <w:tcBorders>
                    <w:tl2br w:val="nil"/>
                    <w:tr2bl w:val="nil"/>
                  </w:tcBorders>
                  <w:tcMar>
                    <w:top w:w="0" w:type="dxa"/>
                    <w:left w:w="57" w:type="dxa"/>
                    <w:bottom w:w="0" w:type="dxa"/>
                    <w:right w:w="57" w:type="dxa"/>
                  </w:tcMar>
                  <w:vAlign w:val="center"/>
                </w:tcPr>
                <w:p w:rsidR="009320A0" w:rsidRDefault="009320A0">
                  <w:pPr>
                    <w:jc w:val="center"/>
                    <w:rPr>
                      <w:szCs w:val="21"/>
                    </w:rPr>
                  </w:pPr>
                  <w:r>
                    <w:rPr>
                      <w:rFonts w:hint="eastAsia"/>
                      <w:szCs w:val="21"/>
                    </w:rPr>
                    <w:t>符合</w:t>
                  </w:r>
                </w:p>
              </w:tc>
            </w:tr>
            <w:tr w:rsidR="009320A0">
              <w:trPr>
                <w:trHeight w:val="20"/>
                <w:jc w:val="center"/>
              </w:trPr>
              <w:tc>
                <w:tcPr>
                  <w:tcW w:w="311"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5</w:t>
                  </w:r>
                </w:p>
              </w:tc>
              <w:tc>
                <w:tcPr>
                  <w:tcW w:w="2883" w:type="pct"/>
                  <w:tcBorders>
                    <w:tl2br w:val="nil"/>
                    <w:tr2bl w:val="nil"/>
                  </w:tcBorders>
                  <w:tcMar>
                    <w:top w:w="0" w:type="dxa"/>
                    <w:left w:w="57" w:type="dxa"/>
                    <w:bottom w:w="0" w:type="dxa"/>
                    <w:right w:w="57" w:type="dxa"/>
                  </w:tcMar>
                  <w:vAlign w:val="center"/>
                </w:tcPr>
                <w:p w:rsidR="009320A0" w:rsidRDefault="009320A0">
                  <w:pPr>
                    <w:jc w:val="left"/>
                    <w:rPr>
                      <w:szCs w:val="21"/>
                    </w:rPr>
                  </w:pPr>
                  <w:r>
                    <w:rPr>
                      <w:rFonts w:hint="eastAsia"/>
                      <w:szCs w:val="21"/>
                    </w:rPr>
                    <w:t>五、强化工业源</w:t>
                  </w:r>
                  <w:r>
                    <w:rPr>
                      <w:rFonts w:hint="eastAsia"/>
                      <w:szCs w:val="21"/>
                    </w:rPr>
                    <w:t>NOx</w:t>
                  </w:r>
                  <w:r>
                    <w:rPr>
                      <w:rFonts w:hint="eastAsia"/>
                      <w:szCs w:val="21"/>
                    </w:rPr>
                    <w:t>深度治理严格治理设施运行监管，燃煤机组、锅炉、钢铁企业污染排放稳定达到超低排放要求。</w:t>
                  </w:r>
                  <w:r>
                    <w:rPr>
                      <w:rFonts w:hint="eastAsia"/>
                      <w:szCs w:val="21"/>
                    </w:rPr>
                    <w:t>2023</w:t>
                  </w:r>
                  <w:r>
                    <w:rPr>
                      <w:rFonts w:hint="eastAsia"/>
                      <w:szCs w:val="21"/>
                    </w:rPr>
                    <w:t>年年底前，完成焦化、水泥行业超低排放</w:t>
                  </w:r>
                  <w:r>
                    <w:rPr>
                      <w:rFonts w:hint="eastAsia"/>
                      <w:szCs w:val="21"/>
                    </w:rPr>
                    <w:lastRenderedPageBreak/>
                    <w:t>改造。实施玻璃、陶瓷、铸造、铁合金、有色等行业污染深度治理，确保各类大气污染物稳定达标排放。重点涉气排放企业取消烟气旁路，确因安全生产等原因无法取消的，应安装有效监控装置纳入监管。引导重点企业在秋冬季安装停产检修、维修，减少污染物排放。</w:t>
                  </w:r>
                </w:p>
              </w:tc>
              <w:tc>
                <w:tcPr>
                  <w:tcW w:w="1349" w:type="pct"/>
                  <w:tcBorders>
                    <w:tl2br w:val="nil"/>
                    <w:tr2bl w:val="nil"/>
                  </w:tcBorders>
                  <w:tcMar>
                    <w:top w:w="0" w:type="dxa"/>
                    <w:left w:w="57" w:type="dxa"/>
                    <w:bottom w:w="0" w:type="dxa"/>
                    <w:right w:w="57" w:type="dxa"/>
                  </w:tcMar>
                  <w:vAlign w:val="center"/>
                </w:tcPr>
                <w:p w:rsidR="009320A0" w:rsidRDefault="009320A0">
                  <w:pPr>
                    <w:jc w:val="center"/>
                    <w:rPr>
                      <w:szCs w:val="21"/>
                    </w:rPr>
                  </w:pPr>
                  <w:r>
                    <w:rPr>
                      <w:rFonts w:hint="eastAsia"/>
                      <w:szCs w:val="21"/>
                    </w:rPr>
                    <w:lastRenderedPageBreak/>
                    <w:t>项目不属于以上行业</w:t>
                  </w:r>
                </w:p>
              </w:tc>
              <w:tc>
                <w:tcPr>
                  <w:tcW w:w="457" w:type="pct"/>
                  <w:tcBorders>
                    <w:tl2br w:val="nil"/>
                    <w:tr2bl w:val="nil"/>
                  </w:tcBorders>
                  <w:tcMar>
                    <w:top w:w="0" w:type="dxa"/>
                    <w:left w:w="57" w:type="dxa"/>
                    <w:bottom w:w="0" w:type="dxa"/>
                    <w:right w:w="57" w:type="dxa"/>
                  </w:tcMar>
                  <w:vAlign w:val="center"/>
                </w:tcPr>
                <w:p w:rsidR="009320A0" w:rsidRDefault="009320A0">
                  <w:pPr>
                    <w:jc w:val="center"/>
                    <w:rPr>
                      <w:szCs w:val="21"/>
                    </w:rPr>
                  </w:pPr>
                  <w:r>
                    <w:rPr>
                      <w:rFonts w:hint="eastAsia"/>
                      <w:szCs w:val="21"/>
                    </w:rPr>
                    <w:t>符合</w:t>
                  </w:r>
                </w:p>
              </w:tc>
            </w:tr>
            <w:tr w:rsidR="009320A0">
              <w:trPr>
                <w:trHeight w:val="20"/>
                <w:jc w:val="center"/>
              </w:trPr>
              <w:tc>
                <w:tcPr>
                  <w:tcW w:w="311"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lastRenderedPageBreak/>
                    <w:t>6</w:t>
                  </w:r>
                </w:p>
              </w:tc>
              <w:tc>
                <w:tcPr>
                  <w:tcW w:w="2883" w:type="pct"/>
                  <w:tcBorders>
                    <w:tl2br w:val="nil"/>
                    <w:tr2bl w:val="nil"/>
                  </w:tcBorders>
                  <w:tcMar>
                    <w:top w:w="0" w:type="dxa"/>
                    <w:left w:w="57" w:type="dxa"/>
                    <w:bottom w:w="0" w:type="dxa"/>
                    <w:right w:w="57" w:type="dxa"/>
                  </w:tcMar>
                  <w:vAlign w:val="center"/>
                </w:tcPr>
                <w:p w:rsidR="009320A0" w:rsidRDefault="009320A0">
                  <w:pPr>
                    <w:jc w:val="left"/>
                    <w:rPr>
                      <w:szCs w:val="21"/>
                    </w:rPr>
                  </w:pPr>
                  <w:r>
                    <w:rPr>
                      <w:rFonts w:hint="eastAsia"/>
                      <w:szCs w:val="21"/>
                    </w:rPr>
                    <w:t>七、严格扬尘污染管控。</w:t>
                  </w:r>
                </w:p>
                <w:p w:rsidR="009320A0" w:rsidRDefault="009320A0">
                  <w:pPr>
                    <w:jc w:val="left"/>
                    <w:rPr>
                      <w:szCs w:val="21"/>
                    </w:rPr>
                  </w:pPr>
                  <w:r>
                    <w:rPr>
                      <w:rFonts w:hint="eastAsia"/>
                      <w:szCs w:val="21"/>
                    </w:rPr>
                    <w:t>加强施工扬尘精细化管控，建立并动态更新施工工地清单。全面推行绿色施工，将扬尘污染防治费用纳入工程造价，各类施工工地严格落实扬尘污染防治措施，其中建筑施工工地严格执行“六项措施”；大型煤炭、矿石等干散货码头物料堆场全面完成围挡、覆盖、自动喷淋等抑尘设施建设和物料输送系统封闭改造，鼓励有条件的码头堆场实施全封闭改造。推进露天矿山生态保护和修复，加强对露天矿山生态环境的监测。</w:t>
                  </w:r>
                </w:p>
              </w:tc>
              <w:tc>
                <w:tcPr>
                  <w:tcW w:w="1349" w:type="pct"/>
                  <w:tcBorders>
                    <w:tl2br w:val="nil"/>
                    <w:tr2bl w:val="nil"/>
                  </w:tcBorders>
                  <w:tcMar>
                    <w:top w:w="0" w:type="dxa"/>
                    <w:left w:w="57" w:type="dxa"/>
                    <w:bottom w:w="0" w:type="dxa"/>
                    <w:right w:w="57" w:type="dxa"/>
                  </w:tcMar>
                  <w:vAlign w:val="center"/>
                </w:tcPr>
                <w:p w:rsidR="009320A0" w:rsidRDefault="009320A0">
                  <w:pPr>
                    <w:jc w:val="center"/>
                    <w:rPr>
                      <w:szCs w:val="21"/>
                    </w:rPr>
                  </w:pPr>
                  <w:r>
                    <w:rPr>
                      <w:rFonts w:hint="eastAsia"/>
                      <w:szCs w:val="21"/>
                    </w:rPr>
                    <w:t>本项目无土建施工。</w:t>
                  </w:r>
                </w:p>
              </w:tc>
              <w:tc>
                <w:tcPr>
                  <w:tcW w:w="457"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符合</w:t>
                  </w:r>
                </w:p>
              </w:tc>
            </w:tr>
          </w:tbl>
          <w:p w:rsidR="009320A0" w:rsidRDefault="009320A0" w:rsidP="00701B7F">
            <w:pPr>
              <w:spacing w:beforeLines="50" w:line="360" w:lineRule="auto"/>
              <w:ind w:firstLineChars="200" w:firstLine="480"/>
              <w:outlineLvl w:val="2"/>
              <w:rPr>
                <w:rFonts w:ascii="黑体" w:eastAsia="黑体" w:hAnsi="黑体"/>
                <w:sz w:val="24"/>
              </w:rPr>
            </w:pPr>
            <w:r>
              <w:rPr>
                <w:rFonts w:ascii="黑体" w:eastAsia="黑体" w:hAnsi="黑体" w:hint="eastAsia"/>
                <w:sz w:val="24"/>
              </w:rPr>
              <w:t>8.项目与《山东省深入打好碧水保卫战行动计划(2021-2025)年》的符合性分析</w:t>
            </w:r>
          </w:p>
          <w:p w:rsidR="009320A0" w:rsidRDefault="009320A0">
            <w:pPr>
              <w:autoSpaceDE w:val="0"/>
              <w:autoSpaceDN w:val="0"/>
              <w:adjustRightInd w:val="0"/>
              <w:snapToGrid w:val="0"/>
              <w:spacing w:line="360" w:lineRule="auto"/>
              <w:ind w:firstLineChars="200" w:firstLine="480"/>
              <w:rPr>
                <w:sz w:val="24"/>
              </w:rPr>
            </w:pPr>
            <w:r>
              <w:rPr>
                <w:rFonts w:hint="eastAsia"/>
                <w:sz w:val="24"/>
              </w:rPr>
              <w:t>项目与《山东省深入打好碧水保卫战行动计划</w:t>
            </w:r>
            <w:r>
              <w:rPr>
                <w:rFonts w:hint="eastAsia"/>
                <w:sz w:val="24"/>
              </w:rPr>
              <w:t>(2021-2025)</w:t>
            </w:r>
            <w:r>
              <w:rPr>
                <w:rFonts w:hint="eastAsia"/>
                <w:sz w:val="24"/>
              </w:rPr>
              <w:t>年》符合项分析见表</w:t>
            </w:r>
            <w:r>
              <w:rPr>
                <w:rFonts w:hint="eastAsia"/>
                <w:sz w:val="24"/>
              </w:rPr>
              <w:t>1-7</w:t>
            </w:r>
            <w:r>
              <w:rPr>
                <w:rFonts w:hint="eastAsia"/>
                <w:sz w:val="24"/>
              </w:rPr>
              <w:t>。</w:t>
            </w:r>
          </w:p>
          <w:p w:rsidR="009320A0" w:rsidRDefault="009320A0">
            <w:pPr>
              <w:spacing w:line="360" w:lineRule="auto"/>
              <w:jc w:val="center"/>
              <w:rPr>
                <w:rFonts w:eastAsia="黑体"/>
                <w:sz w:val="24"/>
              </w:rPr>
            </w:pPr>
            <w:r>
              <w:rPr>
                <w:rFonts w:eastAsia="黑体"/>
                <w:sz w:val="24"/>
              </w:rPr>
              <w:t>表</w:t>
            </w:r>
            <w:r>
              <w:rPr>
                <w:rFonts w:eastAsia="黑体"/>
                <w:sz w:val="24"/>
              </w:rPr>
              <w:t>1-</w:t>
            </w:r>
            <w:r>
              <w:rPr>
                <w:rFonts w:eastAsia="黑体" w:hint="eastAsia"/>
                <w:sz w:val="24"/>
              </w:rPr>
              <w:t>7</w:t>
            </w:r>
            <w:r>
              <w:rPr>
                <w:rFonts w:eastAsia="黑体"/>
                <w:sz w:val="24"/>
              </w:rPr>
              <w:t xml:space="preserve">  </w:t>
            </w:r>
            <w:r>
              <w:rPr>
                <w:rFonts w:eastAsia="黑体"/>
                <w:sz w:val="24"/>
              </w:rPr>
              <w:t>与</w:t>
            </w:r>
            <w:r>
              <w:rPr>
                <w:rFonts w:eastAsia="黑体" w:hint="eastAsia"/>
                <w:sz w:val="24"/>
              </w:rPr>
              <w:t>碧水保卫战行动计划</w:t>
            </w:r>
            <w:r>
              <w:rPr>
                <w:rFonts w:eastAsia="黑体" w:hint="eastAsia"/>
                <w:sz w:val="24"/>
              </w:rPr>
              <w:t>(2021-2025)</w:t>
            </w:r>
            <w:r>
              <w:rPr>
                <w:rFonts w:eastAsia="黑体" w:hint="eastAsia"/>
                <w:sz w:val="24"/>
              </w:rPr>
              <w:t>的</w:t>
            </w:r>
            <w:r>
              <w:rPr>
                <w:rFonts w:eastAsia="黑体"/>
                <w:sz w:val="24"/>
              </w:rPr>
              <w:t>符合性分析</w:t>
            </w:r>
          </w:p>
          <w:tbl>
            <w:tblPr>
              <w:tblW w:w="5000" w:type="pct"/>
              <w:jc w:val="center"/>
              <w:tblBorders>
                <w:top w:val="single" w:sz="12" w:space="0" w:color="000000"/>
                <w:bottom w:val="single" w:sz="12" w:space="0" w:color="000000"/>
                <w:insideH w:val="single" w:sz="6" w:space="0" w:color="000000"/>
                <w:insideV w:val="single" w:sz="6" w:space="0" w:color="000000"/>
              </w:tblBorders>
              <w:tblLook w:val="0000"/>
            </w:tblPr>
            <w:tblGrid>
              <w:gridCol w:w="673"/>
              <w:gridCol w:w="6290"/>
              <w:gridCol w:w="892"/>
              <w:gridCol w:w="945"/>
            </w:tblGrid>
            <w:tr w:rsidR="009320A0">
              <w:trPr>
                <w:trHeight w:val="23"/>
                <w:jc w:val="center"/>
              </w:trPr>
              <w:tc>
                <w:tcPr>
                  <w:tcW w:w="382" w:type="pct"/>
                  <w:tcBorders>
                    <w:tl2br w:val="nil"/>
                    <w:tr2bl w:val="nil"/>
                  </w:tcBorders>
                  <w:vAlign w:val="center"/>
                </w:tcPr>
                <w:p w:rsidR="009320A0" w:rsidRDefault="009320A0">
                  <w:pPr>
                    <w:jc w:val="center"/>
                    <w:rPr>
                      <w:bCs/>
                      <w:kern w:val="0"/>
                      <w:szCs w:val="21"/>
                    </w:rPr>
                  </w:pPr>
                  <w:r>
                    <w:rPr>
                      <w:rFonts w:hint="eastAsia"/>
                      <w:bCs/>
                      <w:kern w:val="0"/>
                      <w:szCs w:val="21"/>
                    </w:rPr>
                    <w:t>序号</w:t>
                  </w:r>
                </w:p>
              </w:tc>
              <w:tc>
                <w:tcPr>
                  <w:tcW w:w="3574" w:type="pct"/>
                  <w:tcBorders>
                    <w:tl2br w:val="nil"/>
                    <w:tr2bl w:val="nil"/>
                  </w:tcBorders>
                  <w:vAlign w:val="center"/>
                </w:tcPr>
                <w:p w:rsidR="009320A0" w:rsidRDefault="009320A0">
                  <w:pPr>
                    <w:jc w:val="center"/>
                    <w:rPr>
                      <w:bCs/>
                      <w:kern w:val="0"/>
                      <w:szCs w:val="21"/>
                    </w:rPr>
                  </w:pPr>
                  <w:r>
                    <w:rPr>
                      <w:rFonts w:hint="eastAsia"/>
                      <w:bCs/>
                      <w:kern w:val="0"/>
                      <w:szCs w:val="21"/>
                    </w:rPr>
                    <w:t>内容</w:t>
                  </w:r>
                </w:p>
              </w:tc>
              <w:tc>
                <w:tcPr>
                  <w:tcW w:w="507" w:type="pct"/>
                  <w:tcBorders>
                    <w:tl2br w:val="nil"/>
                    <w:tr2bl w:val="nil"/>
                  </w:tcBorders>
                  <w:vAlign w:val="center"/>
                </w:tcPr>
                <w:p w:rsidR="009320A0" w:rsidRDefault="009320A0">
                  <w:pPr>
                    <w:jc w:val="center"/>
                    <w:rPr>
                      <w:bCs/>
                      <w:kern w:val="0"/>
                      <w:szCs w:val="21"/>
                    </w:rPr>
                  </w:pPr>
                  <w:r>
                    <w:rPr>
                      <w:rFonts w:hint="eastAsia"/>
                      <w:bCs/>
                      <w:kern w:val="0"/>
                      <w:szCs w:val="21"/>
                    </w:rPr>
                    <w:t>本项目情况</w:t>
                  </w:r>
                </w:p>
              </w:tc>
              <w:tc>
                <w:tcPr>
                  <w:tcW w:w="538" w:type="pct"/>
                  <w:tcBorders>
                    <w:tl2br w:val="nil"/>
                    <w:tr2bl w:val="nil"/>
                  </w:tcBorders>
                  <w:vAlign w:val="center"/>
                </w:tcPr>
                <w:p w:rsidR="009320A0" w:rsidRDefault="009320A0">
                  <w:pPr>
                    <w:jc w:val="center"/>
                    <w:rPr>
                      <w:bCs/>
                      <w:kern w:val="0"/>
                      <w:szCs w:val="21"/>
                    </w:rPr>
                  </w:pPr>
                  <w:r>
                    <w:rPr>
                      <w:rFonts w:hint="eastAsia"/>
                      <w:bCs/>
                      <w:kern w:val="0"/>
                      <w:szCs w:val="21"/>
                    </w:rPr>
                    <w:t>符合性分析</w:t>
                  </w:r>
                </w:p>
              </w:tc>
            </w:tr>
            <w:tr w:rsidR="009320A0">
              <w:trPr>
                <w:trHeight w:val="23"/>
                <w:jc w:val="center"/>
              </w:trPr>
              <w:tc>
                <w:tcPr>
                  <w:tcW w:w="382" w:type="pct"/>
                  <w:tcBorders>
                    <w:tl2br w:val="nil"/>
                    <w:tr2bl w:val="nil"/>
                  </w:tcBorders>
                  <w:vAlign w:val="center"/>
                </w:tcPr>
                <w:p w:rsidR="009320A0" w:rsidRDefault="009320A0">
                  <w:pPr>
                    <w:jc w:val="center"/>
                    <w:rPr>
                      <w:kern w:val="0"/>
                      <w:szCs w:val="21"/>
                    </w:rPr>
                  </w:pPr>
                  <w:r>
                    <w:rPr>
                      <w:kern w:val="0"/>
                      <w:szCs w:val="21"/>
                    </w:rPr>
                    <w:t>1</w:t>
                  </w:r>
                </w:p>
              </w:tc>
              <w:tc>
                <w:tcPr>
                  <w:tcW w:w="3574" w:type="pct"/>
                  <w:tcBorders>
                    <w:tl2br w:val="nil"/>
                    <w:tr2bl w:val="nil"/>
                  </w:tcBorders>
                  <w:vAlign w:val="center"/>
                </w:tcPr>
                <w:p w:rsidR="009320A0" w:rsidRDefault="009320A0">
                  <w:pPr>
                    <w:numPr>
                      <w:ilvl w:val="0"/>
                      <w:numId w:val="2"/>
                    </w:numPr>
                    <w:rPr>
                      <w:kern w:val="0"/>
                      <w:szCs w:val="21"/>
                    </w:rPr>
                  </w:pPr>
                  <w:r>
                    <w:rPr>
                      <w:rFonts w:hint="eastAsia"/>
                      <w:kern w:val="0"/>
                      <w:szCs w:val="21"/>
                    </w:rPr>
                    <w:t>精准治理工业企业污染</w:t>
                  </w:r>
                </w:p>
                <w:p w:rsidR="009320A0" w:rsidRDefault="009320A0">
                  <w:pPr>
                    <w:rPr>
                      <w:kern w:val="0"/>
                      <w:szCs w:val="21"/>
                    </w:rPr>
                  </w:pPr>
                  <w:r>
                    <w:rPr>
                      <w:rFonts w:hint="eastAsia"/>
                      <w:kern w:val="0"/>
                      <w:szCs w:val="21"/>
                    </w:rPr>
                    <w:t>聚焦汇入南四湖、东平湖等重点湖库以及莱州湾、丁字湾、胶州湾等重点海湾的河流，开展涉氮涉磷等重点行业污染治理。开展硫酸盐、氟化物等特征污染物治理，</w:t>
                  </w:r>
                  <w:r>
                    <w:rPr>
                      <w:kern w:val="0"/>
                      <w:szCs w:val="21"/>
                    </w:rPr>
                    <w:t>2021</w:t>
                  </w:r>
                  <w:r>
                    <w:rPr>
                      <w:rFonts w:hint="eastAsia"/>
                      <w:kern w:val="0"/>
                      <w:szCs w:val="21"/>
                    </w:rPr>
                    <w:t>年</w:t>
                  </w:r>
                  <w:r>
                    <w:rPr>
                      <w:kern w:val="0"/>
                      <w:szCs w:val="21"/>
                    </w:rPr>
                    <w:t>8</w:t>
                  </w:r>
                  <w:r>
                    <w:rPr>
                      <w:rFonts w:hint="eastAsia"/>
                      <w:kern w:val="0"/>
                      <w:szCs w:val="21"/>
                    </w:rPr>
                    <w:t>月底前，梳理形成全省硫酸盐与氟化物浓度较高河流</w:t>
                  </w:r>
                  <w:r>
                    <w:rPr>
                      <w:kern w:val="0"/>
                      <w:szCs w:val="21"/>
                    </w:rPr>
                    <w:t>(</w:t>
                  </w:r>
                  <w:r>
                    <w:rPr>
                      <w:rFonts w:hint="eastAsia"/>
                      <w:kern w:val="0"/>
                      <w:szCs w:val="21"/>
                    </w:rPr>
                    <w:t>河段</w:t>
                  </w:r>
                  <w:r>
                    <w:rPr>
                      <w:kern w:val="0"/>
                      <w:szCs w:val="21"/>
                    </w:rPr>
                    <w:t>)</w:t>
                  </w:r>
                  <w:r>
                    <w:rPr>
                      <w:rFonts w:hint="eastAsia"/>
                      <w:kern w:val="0"/>
                      <w:szCs w:val="21"/>
                    </w:rPr>
                    <w:t>清单，提升汇水范围内涉硫涉氟工业企业特征污染物治理能力。南四湖流域以</w:t>
                  </w:r>
                  <w:r>
                    <w:rPr>
                      <w:kern w:val="0"/>
                      <w:szCs w:val="21"/>
                    </w:rPr>
                    <w:t>5</w:t>
                  </w:r>
                  <w:r>
                    <w:rPr>
                      <w:rFonts w:hint="eastAsia"/>
                      <w:kern w:val="0"/>
                      <w:szCs w:val="21"/>
                    </w:rPr>
                    <w:t>条硫酸盐浓度和</w:t>
                  </w:r>
                  <w:r>
                    <w:rPr>
                      <w:kern w:val="0"/>
                      <w:szCs w:val="21"/>
                    </w:rPr>
                    <w:t>2</w:t>
                  </w:r>
                  <w:r>
                    <w:rPr>
                      <w:rFonts w:hint="eastAsia"/>
                      <w:kern w:val="0"/>
                      <w:szCs w:val="21"/>
                    </w:rPr>
                    <w:t>条氟化物浓度较高的河流为重点，实施流域内造纸、化工、玻璃、煤矿等行业的涉硫涉氟工矿企业特征污染物治理。</w:t>
                  </w:r>
                </w:p>
              </w:tc>
              <w:tc>
                <w:tcPr>
                  <w:tcW w:w="507" w:type="pct"/>
                  <w:vMerge w:val="restart"/>
                  <w:tcBorders>
                    <w:tl2br w:val="nil"/>
                    <w:tr2bl w:val="nil"/>
                  </w:tcBorders>
                  <w:vAlign w:val="center"/>
                </w:tcPr>
                <w:p w:rsidR="009320A0" w:rsidRDefault="009320A0">
                  <w:pPr>
                    <w:jc w:val="center"/>
                    <w:rPr>
                      <w:kern w:val="0"/>
                      <w:szCs w:val="21"/>
                    </w:rPr>
                  </w:pPr>
                  <w:r>
                    <w:rPr>
                      <w:rFonts w:hint="eastAsia"/>
                      <w:kern w:val="0"/>
                      <w:szCs w:val="21"/>
                    </w:rPr>
                    <w:t>项目废水不外排，不设置废水排放口</w:t>
                  </w:r>
                </w:p>
              </w:tc>
              <w:tc>
                <w:tcPr>
                  <w:tcW w:w="538" w:type="pct"/>
                  <w:vMerge w:val="restart"/>
                  <w:tcBorders>
                    <w:tl2br w:val="nil"/>
                    <w:tr2bl w:val="nil"/>
                  </w:tcBorders>
                  <w:vAlign w:val="center"/>
                </w:tcPr>
                <w:p w:rsidR="009320A0" w:rsidRDefault="009320A0">
                  <w:pPr>
                    <w:jc w:val="center"/>
                    <w:rPr>
                      <w:kern w:val="0"/>
                      <w:szCs w:val="21"/>
                    </w:rPr>
                  </w:pPr>
                  <w:r>
                    <w:rPr>
                      <w:rFonts w:hint="eastAsia"/>
                      <w:kern w:val="0"/>
                      <w:szCs w:val="21"/>
                    </w:rPr>
                    <w:t>符合</w:t>
                  </w:r>
                </w:p>
              </w:tc>
            </w:tr>
            <w:tr w:rsidR="009320A0">
              <w:trPr>
                <w:trHeight w:val="23"/>
                <w:jc w:val="center"/>
              </w:trPr>
              <w:tc>
                <w:tcPr>
                  <w:tcW w:w="382" w:type="pct"/>
                  <w:tcBorders>
                    <w:tl2br w:val="nil"/>
                    <w:tr2bl w:val="nil"/>
                  </w:tcBorders>
                  <w:vAlign w:val="center"/>
                </w:tcPr>
                <w:p w:rsidR="009320A0" w:rsidRDefault="009320A0">
                  <w:pPr>
                    <w:jc w:val="center"/>
                    <w:rPr>
                      <w:kern w:val="0"/>
                      <w:szCs w:val="21"/>
                    </w:rPr>
                  </w:pPr>
                  <w:r>
                    <w:rPr>
                      <w:kern w:val="0"/>
                      <w:szCs w:val="21"/>
                    </w:rPr>
                    <w:t>2</w:t>
                  </w:r>
                </w:p>
              </w:tc>
              <w:tc>
                <w:tcPr>
                  <w:tcW w:w="3574" w:type="pct"/>
                  <w:tcBorders>
                    <w:tl2br w:val="nil"/>
                    <w:tr2bl w:val="nil"/>
                  </w:tcBorders>
                  <w:vAlign w:val="center"/>
                </w:tcPr>
                <w:p w:rsidR="009320A0" w:rsidRDefault="009320A0">
                  <w:pPr>
                    <w:numPr>
                      <w:ilvl w:val="0"/>
                      <w:numId w:val="2"/>
                    </w:numPr>
                    <w:rPr>
                      <w:kern w:val="0"/>
                      <w:szCs w:val="21"/>
                    </w:rPr>
                  </w:pPr>
                  <w:r>
                    <w:rPr>
                      <w:rFonts w:hint="eastAsia"/>
                      <w:kern w:val="0"/>
                      <w:szCs w:val="21"/>
                    </w:rPr>
                    <w:t>推动地表水环境质量持续向好</w:t>
                  </w:r>
                </w:p>
                <w:p w:rsidR="009320A0" w:rsidRDefault="009320A0">
                  <w:pPr>
                    <w:autoSpaceDE w:val="0"/>
                    <w:autoSpaceDN w:val="0"/>
                    <w:adjustRightInd w:val="0"/>
                    <w:rPr>
                      <w:szCs w:val="21"/>
                    </w:rPr>
                  </w:pPr>
                  <w:r>
                    <w:rPr>
                      <w:rFonts w:hint="eastAsia"/>
                      <w:szCs w:val="21"/>
                    </w:rPr>
                    <w:t>严守水质</w:t>
                  </w:r>
                  <w:r>
                    <w:rPr>
                      <w:szCs w:val="21"/>
                    </w:rPr>
                    <w:t>“</w:t>
                  </w:r>
                  <w:r>
                    <w:rPr>
                      <w:rFonts w:hint="eastAsia"/>
                      <w:szCs w:val="21"/>
                    </w:rPr>
                    <w:t>只能变好、不能变差</w:t>
                  </w:r>
                  <w:r>
                    <w:rPr>
                      <w:szCs w:val="21"/>
                    </w:rPr>
                    <w:t>”</w:t>
                  </w:r>
                  <w:r>
                    <w:rPr>
                      <w:rFonts w:hint="eastAsia"/>
                      <w:szCs w:val="21"/>
                    </w:rPr>
                    <w:t>底线，各市梳理河流水质指数和湖库水质指数较高的河湖库及重点影响因子，形成重点改善河湖库清单。按照</w:t>
                  </w:r>
                  <w:r>
                    <w:rPr>
                      <w:szCs w:val="21"/>
                    </w:rPr>
                    <w:t>“</w:t>
                  </w:r>
                  <w:r>
                    <w:rPr>
                      <w:rFonts w:hint="eastAsia"/>
                      <w:szCs w:val="21"/>
                    </w:rPr>
                    <w:t>短期长期结合、治标治本兼顾</w:t>
                  </w:r>
                  <w:r>
                    <w:rPr>
                      <w:szCs w:val="21"/>
                    </w:rPr>
                    <w:t>”</w:t>
                  </w:r>
                  <w:r>
                    <w:rPr>
                      <w:rFonts w:hint="eastAsia"/>
                      <w:szCs w:val="21"/>
                    </w:rPr>
                    <w:t>的原则，突出重点区域、重点河湖库、重点因子、重点时段污染管控，制定专项推进方案。建立重点河湖水质改善省级驻点帮扶机制，组建帮扶团队，现场驻点指导，精准制定</w:t>
                  </w:r>
                  <w:r>
                    <w:rPr>
                      <w:szCs w:val="21"/>
                    </w:rPr>
                    <w:t>“</w:t>
                  </w:r>
                  <w:r>
                    <w:rPr>
                      <w:rFonts w:hint="eastAsia"/>
                      <w:szCs w:val="21"/>
                    </w:rPr>
                    <w:t>一河一策</w:t>
                  </w:r>
                  <w:r>
                    <w:rPr>
                      <w:szCs w:val="21"/>
                    </w:rPr>
                    <w:t>”</w:t>
                  </w:r>
                  <w:r>
                    <w:rPr>
                      <w:rFonts w:hint="eastAsia"/>
                      <w:szCs w:val="21"/>
                    </w:rPr>
                    <w:t>，聚力解决突出水生态环境问题。</w:t>
                  </w:r>
                </w:p>
              </w:tc>
              <w:tc>
                <w:tcPr>
                  <w:tcW w:w="507" w:type="pct"/>
                  <w:vMerge/>
                  <w:tcBorders>
                    <w:tl2br w:val="nil"/>
                    <w:tr2bl w:val="nil"/>
                  </w:tcBorders>
                  <w:vAlign w:val="center"/>
                </w:tcPr>
                <w:p w:rsidR="009320A0" w:rsidRDefault="009320A0">
                  <w:pPr>
                    <w:jc w:val="center"/>
                    <w:rPr>
                      <w:kern w:val="0"/>
                      <w:szCs w:val="21"/>
                    </w:rPr>
                  </w:pPr>
                </w:p>
              </w:tc>
              <w:tc>
                <w:tcPr>
                  <w:tcW w:w="538" w:type="pct"/>
                  <w:vMerge/>
                  <w:tcBorders>
                    <w:tl2br w:val="nil"/>
                    <w:tr2bl w:val="nil"/>
                  </w:tcBorders>
                  <w:vAlign w:val="center"/>
                </w:tcPr>
                <w:p w:rsidR="009320A0" w:rsidRDefault="009320A0">
                  <w:pPr>
                    <w:jc w:val="center"/>
                    <w:rPr>
                      <w:kern w:val="0"/>
                      <w:szCs w:val="21"/>
                    </w:rPr>
                  </w:pPr>
                </w:p>
              </w:tc>
            </w:tr>
          </w:tbl>
          <w:p w:rsidR="009320A0" w:rsidRDefault="009320A0" w:rsidP="00701B7F">
            <w:pPr>
              <w:spacing w:beforeLines="50" w:line="360" w:lineRule="auto"/>
              <w:ind w:firstLineChars="200" w:firstLine="480"/>
              <w:rPr>
                <w:sz w:val="24"/>
                <w:lang w:val="zh-CN"/>
              </w:rPr>
            </w:pPr>
            <w:r>
              <w:rPr>
                <w:sz w:val="24"/>
                <w:lang w:val="zh-CN"/>
              </w:rPr>
              <w:t>由上表可知，项目</w:t>
            </w:r>
            <w:r>
              <w:rPr>
                <w:sz w:val="24"/>
              </w:rPr>
              <w:t>符合</w:t>
            </w:r>
            <w:r>
              <w:rPr>
                <w:sz w:val="24"/>
                <w:lang w:val="zh-CN"/>
              </w:rPr>
              <w:t>《山东省深入打好碧水保卫战行动计划</w:t>
            </w:r>
            <w:r>
              <w:rPr>
                <w:sz w:val="24"/>
                <w:lang w:val="zh-CN"/>
              </w:rPr>
              <w:t>(2021-2025)</w:t>
            </w:r>
            <w:r>
              <w:rPr>
                <w:sz w:val="24"/>
                <w:lang w:val="zh-CN"/>
              </w:rPr>
              <w:t>年》政策要求。</w:t>
            </w:r>
          </w:p>
          <w:p w:rsidR="009320A0" w:rsidRDefault="009320A0" w:rsidP="00701B7F">
            <w:pPr>
              <w:spacing w:beforeLines="50" w:line="360" w:lineRule="auto"/>
              <w:ind w:firstLineChars="200" w:firstLine="480"/>
              <w:outlineLvl w:val="2"/>
              <w:rPr>
                <w:rFonts w:ascii="黑体" w:eastAsia="黑体" w:hAnsi="黑体"/>
                <w:sz w:val="24"/>
              </w:rPr>
            </w:pPr>
            <w:r>
              <w:rPr>
                <w:rFonts w:ascii="黑体" w:eastAsia="黑体" w:hAnsi="黑体" w:hint="eastAsia"/>
                <w:sz w:val="24"/>
              </w:rPr>
              <w:t>9.项目与《山东省深入打好净土保卫战行动计划(2021-2025)》的符合性分析</w:t>
            </w:r>
          </w:p>
          <w:p w:rsidR="009320A0" w:rsidRDefault="009320A0">
            <w:pPr>
              <w:spacing w:line="360" w:lineRule="auto"/>
              <w:jc w:val="center"/>
              <w:rPr>
                <w:rFonts w:eastAsia="黑体"/>
                <w:sz w:val="24"/>
              </w:rPr>
            </w:pPr>
            <w:r>
              <w:rPr>
                <w:rFonts w:eastAsia="黑体"/>
                <w:sz w:val="24"/>
              </w:rPr>
              <w:t>表</w:t>
            </w:r>
            <w:r>
              <w:rPr>
                <w:rFonts w:eastAsia="黑体"/>
                <w:sz w:val="24"/>
              </w:rPr>
              <w:t>1-</w:t>
            </w:r>
            <w:r>
              <w:rPr>
                <w:rFonts w:eastAsia="黑体" w:hint="eastAsia"/>
                <w:sz w:val="24"/>
              </w:rPr>
              <w:t>8</w:t>
            </w:r>
            <w:r>
              <w:rPr>
                <w:rFonts w:eastAsia="黑体"/>
                <w:sz w:val="24"/>
              </w:rPr>
              <w:t xml:space="preserve">  </w:t>
            </w:r>
            <w:r>
              <w:rPr>
                <w:rFonts w:eastAsia="黑体"/>
                <w:sz w:val="24"/>
              </w:rPr>
              <w:t>与</w:t>
            </w:r>
            <w:r>
              <w:rPr>
                <w:rFonts w:eastAsia="黑体" w:hint="eastAsia"/>
                <w:sz w:val="24"/>
              </w:rPr>
              <w:t>山东省深入打好净土保卫战行动计划</w:t>
            </w:r>
            <w:r>
              <w:rPr>
                <w:rFonts w:eastAsia="黑体" w:hint="eastAsia"/>
                <w:sz w:val="24"/>
              </w:rPr>
              <w:t>(2021-2025)</w:t>
            </w:r>
            <w:r>
              <w:rPr>
                <w:rFonts w:eastAsia="黑体" w:hint="eastAsia"/>
                <w:sz w:val="24"/>
              </w:rPr>
              <w:t>的</w:t>
            </w:r>
            <w:r>
              <w:rPr>
                <w:rFonts w:eastAsia="黑体"/>
                <w:sz w:val="24"/>
              </w:rPr>
              <w:t>符合性分析</w:t>
            </w:r>
          </w:p>
          <w:tbl>
            <w:tblPr>
              <w:tblW w:w="5000" w:type="pct"/>
              <w:jc w:val="center"/>
              <w:tblBorders>
                <w:top w:val="single" w:sz="12" w:space="0" w:color="000000"/>
                <w:bottom w:val="single" w:sz="12" w:space="0" w:color="000000"/>
                <w:insideH w:val="single" w:sz="6" w:space="0" w:color="000000"/>
                <w:insideV w:val="single" w:sz="6" w:space="0" w:color="000000"/>
              </w:tblBorders>
              <w:tblLook w:val="0000"/>
            </w:tblPr>
            <w:tblGrid>
              <w:gridCol w:w="671"/>
              <w:gridCol w:w="5240"/>
              <w:gridCol w:w="1947"/>
              <w:gridCol w:w="942"/>
            </w:tblGrid>
            <w:tr w:rsidR="009320A0">
              <w:trPr>
                <w:trHeight w:val="23"/>
                <w:jc w:val="center"/>
              </w:trPr>
              <w:tc>
                <w:tcPr>
                  <w:tcW w:w="382" w:type="pct"/>
                  <w:tcBorders>
                    <w:tl2br w:val="nil"/>
                    <w:tr2bl w:val="nil"/>
                  </w:tcBorders>
                  <w:vAlign w:val="center"/>
                </w:tcPr>
                <w:p w:rsidR="009320A0" w:rsidRDefault="009320A0">
                  <w:pPr>
                    <w:jc w:val="center"/>
                    <w:rPr>
                      <w:bCs/>
                      <w:kern w:val="0"/>
                      <w:szCs w:val="21"/>
                    </w:rPr>
                  </w:pPr>
                  <w:r>
                    <w:rPr>
                      <w:rFonts w:hint="eastAsia"/>
                      <w:bCs/>
                      <w:kern w:val="0"/>
                      <w:szCs w:val="21"/>
                    </w:rPr>
                    <w:lastRenderedPageBreak/>
                    <w:t>序号</w:t>
                  </w:r>
                </w:p>
              </w:tc>
              <w:tc>
                <w:tcPr>
                  <w:tcW w:w="2977" w:type="pct"/>
                  <w:tcBorders>
                    <w:tl2br w:val="nil"/>
                    <w:tr2bl w:val="nil"/>
                  </w:tcBorders>
                  <w:vAlign w:val="center"/>
                </w:tcPr>
                <w:p w:rsidR="009320A0" w:rsidRDefault="009320A0">
                  <w:pPr>
                    <w:jc w:val="center"/>
                    <w:rPr>
                      <w:bCs/>
                      <w:kern w:val="0"/>
                      <w:szCs w:val="21"/>
                    </w:rPr>
                  </w:pPr>
                  <w:r>
                    <w:rPr>
                      <w:rFonts w:hint="eastAsia"/>
                      <w:bCs/>
                      <w:kern w:val="0"/>
                      <w:szCs w:val="21"/>
                    </w:rPr>
                    <w:t>内容</w:t>
                  </w:r>
                </w:p>
              </w:tc>
              <w:tc>
                <w:tcPr>
                  <w:tcW w:w="1106" w:type="pct"/>
                  <w:tcBorders>
                    <w:tl2br w:val="nil"/>
                    <w:tr2bl w:val="nil"/>
                  </w:tcBorders>
                  <w:vAlign w:val="center"/>
                </w:tcPr>
                <w:p w:rsidR="009320A0" w:rsidRDefault="009320A0">
                  <w:pPr>
                    <w:jc w:val="center"/>
                    <w:rPr>
                      <w:bCs/>
                      <w:kern w:val="0"/>
                      <w:szCs w:val="21"/>
                    </w:rPr>
                  </w:pPr>
                  <w:r>
                    <w:rPr>
                      <w:rFonts w:hint="eastAsia"/>
                      <w:bCs/>
                      <w:kern w:val="0"/>
                      <w:szCs w:val="21"/>
                    </w:rPr>
                    <w:t>本项目情况</w:t>
                  </w:r>
                </w:p>
              </w:tc>
              <w:tc>
                <w:tcPr>
                  <w:tcW w:w="535" w:type="pct"/>
                  <w:tcBorders>
                    <w:tl2br w:val="nil"/>
                    <w:tr2bl w:val="nil"/>
                  </w:tcBorders>
                  <w:vAlign w:val="center"/>
                </w:tcPr>
                <w:p w:rsidR="009320A0" w:rsidRDefault="009320A0">
                  <w:pPr>
                    <w:jc w:val="center"/>
                    <w:rPr>
                      <w:bCs/>
                      <w:kern w:val="0"/>
                      <w:szCs w:val="21"/>
                    </w:rPr>
                  </w:pPr>
                  <w:r>
                    <w:rPr>
                      <w:rFonts w:hint="eastAsia"/>
                      <w:bCs/>
                      <w:kern w:val="0"/>
                      <w:szCs w:val="21"/>
                    </w:rPr>
                    <w:t>符合性分析</w:t>
                  </w:r>
                </w:p>
              </w:tc>
            </w:tr>
            <w:tr w:rsidR="009320A0">
              <w:trPr>
                <w:trHeight w:val="23"/>
                <w:jc w:val="center"/>
              </w:trPr>
              <w:tc>
                <w:tcPr>
                  <w:tcW w:w="382" w:type="pct"/>
                  <w:tcBorders>
                    <w:tl2br w:val="nil"/>
                    <w:tr2bl w:val="nil"/>
                  </w:tcBorders>
                  <w:vAlign w:val="center"/>
                </w:tcPr>
                <w:p w:rsidR="009320A0" w:rsidRDefault="009320A0">
                  <w:pPr>
                    <w:jc w:val="center"/>
                    <w:rPr>
                      <w:kern w:val="0"/>
                      <w:szCs w:val="21"/>
                    </w:rPr>
                  </w:pPr>
                  <w:r>
                    <w:rPr>
                      <w:kern w:val="0"/>
                      <w:szCs w:val="21"/>
                    </w:rPr>
                    <w:t>1</w:t>
                  </w:r>
                </w:p>
              </w:tc>
              <w:tc>
                <w:tcPr>
                  <w:tcW w:w="2977" w:type="pct"/>
                  <w:tcBorders>
                    <w:tl2br w:val="nil"/>
                    <w:tr2bl w:val="nil"/>
                  </w:tcBorders>
                  <w:vAlign w:val="center"/>
                </w:tcPr>
                <w:p w:rsidR="009320A0" w:rsidRDefault="009320A0">
                  <w:pPr>
                    <w:rPr>
                      <w:kern w:val="0"/>
                      <w:szCs w:val="21"/>
                    </w:rPr>
                  </w:pPr>
                  <w:r>
                    <w:rPr>
                      <w:rFonts w:hint="eastAsia"/>
                      <w:kern w:val="0"/>
                      <w:szCs w:val="21"/>
                    </w:rPr>
                    <w:t>重金属和固体废物污染防治方面，提升重金属污染防控水平，部署了深化涉重企业排查整治、严防矿产资源开发污染土壤等重点工作；加强固体废物环境管理，明确了持续推进</w:t>
                  </w:r>
                  <w:r>
                    <w:rPr>
                      <w:kern w:val="0"/>
                      <w:szCs w:val="21"/>
                    </w:rPr>
                    <w:t>“</w:t>
                  </w:r>
                  <w:r>
                    <w:rPr>
                      <w:rFonts w:hint="eastAsia"/>
                      <w:kern w:val="0"/>
                      <w:szCs w:val="21"/>
                    </w:rPr>
                    <w:t>无废城市</w:t>
                  </w:r>
                  <w:r>
                    <w:rPr>
                      <w:kern w:val="0"/>
                      <w:szCs w:val="21"/>
                    </w:rPr>
                    <w:t>”</w:t>
                  </w:r>
                  <w:r>
                    <w:rPr>
                      <w:rFonts w:hint="eastAsia"/>
                      <w:kern w:val="0"/>
                      <w:szCs w:val="21"/>
                    </w:rPr>
                    <w:t>建设、推行生活垃圾分类等重点工作。</w:t>
                  </w:r>
                </w:p>
              </w:tc>
              <w:tc>
                <w:tcPr>
                  <w:tcW w:w="1106" w:type="pct"/>
                  <w:tcBorders>
                    <w:tl2br w:val="nil"/>
                    <w:tr2bl w:val="nil"/>
                  </w:tcBorders>
                  <w:vAlign w:val="center"/>
                </w:tcPr>
                <w:p w:rsidR="009320A0" w:rsidRDefault="009320A0">
                  <w:pPr>
                    <w:jc w:val="center"/>
                    <w:rPr>
                      <w:kern w:val="0"/>
                      <w:szCs w:val="21"/>
                    </w:rPr>
                  </w:pPr>
                  <w:r>
                    <w:rPr>
                      <w:rFonts w:hint="eastAsia"/>
                      <w:kern w:val="0"/>
                      <w:szCs w:val="21"/>
                    </w:rPr>
                    <w:t>固体废物均得到合理处置，无固废外排。</w:t>
                  </w:r>
                </w:p>
              </w:tc>
              <w:tc>
                <w:tcPr>
                  <w:tcW w:w="535" w:type="pct"/>
                  <w:tcBorders>
                    <w:tl2br w:val="nil"/>
                    <w:tr2bl w:val="nil"/>
                  </w:tcBorders>
                  <w:vAlign w:val="center"/>
                </w:tcPr>
                <w:p w:rsidR="009320A0" w:rsidRDefault="009320A0">
                  <w:pPr>
                    <w:jc w:val="center"/>
                    <w:rPr>
                      <w:kern w:val="0"/>
                      <w:szCs w:val="21"/>
                    </w:rPr>
                  </w:pPr>
                  <w:r>
                    <w:rPr>
                      <w:rFonts w:hint="eastAsia"/>
                      <w:kern w:val="0"/>
                      <w:szCs w:val="21"/>
                    </w:rPr>
                    <w:t>符合</w:t>
                  </w:r>
                </w:p>
              </w:tc>
            </w:tr>
          </w:tbl>
          <w:p w:rsidR="009320A0" w:rsidRDefault="009320A0" w:rsidP="00701B7F">
            <w:pPr>
              <w:spacing w:beforeLines="50" w:line="360" w:lineRule="auto"/>
              <w:ind w:firstLineChars="200" w:firstLine="480"/>
              <w:rPr>
                <w:sz w:val="24"/>
                <w:lang w:val="zh-CN"/>
              </w:rPr>
            </w:pPr>
            <w:r>
              <w:rPr>
                <w:sz w:val="24"/>
                <w:lang w:val="zh-CN"/>
              </w:rPr>
              <w:t>由上表可知，项目</w:t>
            </w:r>
            <w:r>
              <w:rPr>
                <w:sz w:val="24"/>
              </w:rPr>
              <w:t>符合</w:t>
            </w:r>
            <w:r>
              <w:rPr>
                <w:sz w:val="24"/>
                <w:lang w:val="zh-CN"/>
              </w:rPr>
              <w:t>《</w:t>
            </w:r>
            <w:r>
              <w:rPr>
                <w:rFonts w:hint="eastAsia"/>
                <w:sz w:val="24"/>
                <w:lang w:val="zh-CN"/>
              </w:rPr>
              <w:t>山东省深入打好净土保卫战行动计划</w:t>
            </w:r>
            <w:r>
              <w:rPr>
                <w:rFonts w:hint="eastAsia"/>
                <w:sz w:val="24"/>
                <w:lang w:val="zh-CN"/>
              </w:rPr>
              <w:t>(2021-2025)</w:t>
            </w:r>
            <w:r>
              <w:rPr>
                <w:sz w:val="24"/>
                <w:lang w:val="zh-CN"/>
              </w:rPr>
              <w:t>》政策要求。</w:t>
            </w:r>
          </w:p>
          <w:p w:rsidR="009320A0" w:rsidRDefault="009320A0" w:rsidP="00701B7F">
            <w:pPr>
              <w:spacing w:beforeLines="50" w:line="360" w:lineRule="auto"/>
              <w:ind w:firstLineChars="200" w:firstLine="480"/>
              <w:outlineLvl w:val="2"/>
              <w:rPr>
                <w:rFonts w:ascii="黑体" w:eastAsia="黑体" w:hAnsi="黑体"/>
                <w:sz w:val="24"/>
              </w:rPr>
            </w:pPr>
            <w:r>
              <w:rPr>
                <w:rFonts w:ascii="黑体" w:eastAsia="黑体" w:hAnsi="黑体" w:hint="eastAsia"/>
                <w:sz w:val="24"/>
              </w:rPr>
              <w:t>10.项目与《山东省工业企业无组织排放分行业管控指导意见》(鲁环发〔2020〕30号)的符合性分析</w:t>
            </w:r>
          </w:p>
          <w:p w:rsidR="009320A0" w:rsidRDefault="009320A0">
            <w:pPr>
              <w:spacing w:line="360" w:lineRule="auto"/>
              <w:ind w:firstLineChars="200" w:firstLine="480"/>
              <w:rPr>
                <w:sz w:val="24"/>
                <w:lang w:val="zh-CN"/>
              </w:rPr>
            </w:pPr>
            <w:r>
              <w:rPr>
                <w:rFonts w:hint="eastAsia"/>
                <w:sz w:val="24"/>
                <w:lang w:val="zh-CN"/>
              </w:rPr>
              <w:t>项目与《山东省工业企业无组织排放分行业管控指导意见》</w:t>
            </w:r>
            <w:r>
              <w:rPr>
                <w:rFonts w:hint="eastAsia"/>
                <w:sz w:val="24"/>
                <w:lang w:val="zh-CN"/>
              </w:rPr>
              <w:t>(</w:t>
            </w:r>
            <w:r>
              <w:rPr>
                <w:rFonts w:hint="eastAsia"/>
                <w:sz w:val="24"/>
                <w:lang w:val="zh-CN"/>
              </w:rPr>
              <w:t>鲁环发〔</w:t>
            </w:r>
            <w:r>
              <w:rPr>
                <w:rFonts w:hint="eastAsia"/>
                <w:sz w:val="24"/>
                <w:lang w:val="zh-CN"/>
              </w:rPr>
              <w:t>2020</w:t>
            </w:r>
            <w:r>
              <w:rPr>
                <w:rFonts w:hint="eastAsia"/>
                <w:sz w:val="24"/>
                <w:lang w:val="zh-CN"/>
              </w:rPr>
              <w:t>〕</w:t>
            </w:r>
            <w:r>
              <w:rPr>
                <w:rFonts w:hint="eastAsia"/>
                <w:sz w:val="24"/>
                <w:lang w:val="zh-CN"/>
              </w:rPr>
              <w:t>30</w:t>
            </w:r>
            <w:r>
              <w:rPr>
                <w:rFonts w:hint="eastAsia"/>
                <w:sz w:val="24"/>
                <w:lang w:val="zh-CN"/>
              </w:rPr>
              <w:t>号</w:t>
            </w:r>
            <w:r>
              <w:rPr>
                <w:rFonts w:hint="eastAsia"/>
                <w:sz w:val="24"/>
                <w:lang w:val="zh-CN"/>
              </w:rPr>
              <w:t>)</w:t>
            </w:r>
            <w:r>
              <w:rPr>
                <w:rFonts w:hint="eastAsia"/>
                <w:sz w:val="24"/>
                <w:lang w:val="zh-CN"/>
              </w:rPr>
              <w:t>符合性分析见表</w:t>
            </w:r>
            <w:r>
              <w:rPr>
                <w:rFonts w:hint="eastAsia"/>
                <w:sz w:val="24"/>
                <w:lang w:val="zh-CN"/>
              </w:rPr>
              <w:t>1-9</w:t>
            </w:r>
            <w:r>
              <w:rPr>
                <w:rFonts w:hint="eastAsia"/>
                <w:sz w:val="24"/>
                <w:lang w:val="zh-CN"/>
              </w:rPr>
              <w:t>。</w:t>
            </w:r>
          </w:p>
          <w:p w:rsidR="009320A0" w:rsidRDefault="009320A0">
            <w:pPr>
              <w:spacing w:line="360" w:lineRule="auto"/>
              <w:jc w:val="center"/>
              <w:rPr>
                <w:rFonts w:eastAsia="黑体"/>
                <w:sz w:val="24"/>
              </w:rPr>
            </w:pPr>
            <w:r>
              <w:rPr>
                <w:rFonts w:eastAsia="黑体" w:hint="eastAsia"/>
                <w:sz w:val="24"/>
              </w:rPr>
              <w:t>表</w:t>
            </w:r>
            <w:r>
              <w:rPr>
                <w:rFonts w:eastAsia="黑体"/>
                <w:sz w:val="24"/>
              </w:rPr>
              <w:t>1-</w:t>
            </w:r>
            <w:r>
              <w:rPr>
                <w:rFonts w:eastAsia="黑体" w:hint="eastAsia"/>
                <w:sz w:val="24"/>
              </w:rPr>
              <w:t>9</w:t>
            </w:r>
            <w:r>
              <w:rPr>
                <w:rFonts w:eastAsia="黑体"/>
                <w:sz w:val="24"/>
              </w:rPr>
              <w:t xml:space="preserve"> </w:t>
            </w:r>
            <w:r>
              <w:rPr>
                <w:rFonts w:eastAsia="黑体" w:hint="eastAsia"/>
                <w:sz w:val="24"/>
              </w:rPr>
              <w:t>与</w:t>
            </w:r>
            <w:r>
              <w:rPr>
                <w:rFonts w:eastAsia="黑体"/>
                <w:sz w:val="24"/>
              </w:rPr>
              <w:t>“</w:t>
            </w:r>
            <w:r>
              <w:rPr>
                <w:rFonts w:eastAsia="黑体" w:hint="eastAsia"/>
                <w:sz w:val="24"/>
              </w:rPr>
              <w:t>鲁环发〔</w:t>
            </w:r>
            <w:r>
              <w:rPr>
                <w:rFonts w:eastAsia="黑体"/>
                <w:sz w:val="24"/>
              </w:rPr>
              <w:t>2020</w:t>
            </w:r>
            <w:r>
              <w:rPr>
                <w:rFonts w:eastAsia="黑体" w:hint="eastAsia"/>
                <w:sz w:val="24"/>
              </w:rPr>
              <w:t>〕</w:t>
            </w:r>
            <w:r>
              <w:rPr>
                <w:rFonts w:eastAsia="黑体"/>
                <w:sz w:val="24"/>
              </w:rPr>
              <w:t>30</w:t>
            </w:r>
            <w:r>
              <w:rPr>
                <w:rFonts w:eastAsia="黑体" w:hint="eastAsia"/>
                <w:sz w:val="24"/>
              </w:rPr>
              <w:t>号</w:t>
            </w:r>
            <w:r>
              <w:rPr>
                <w:rFonts w:eastAsia="黑体"/>
                <w:sz w:val="24"/>
              </w:rPr>
              <w:t>”</w:t>
            </w:r>
            <w:r>
              <w:rPr>
                <w:rFonts w:eastAsia="黑体" w:hint="eastAsia"/>
                <w:sz w:val="24"/>
              </w:rPr>
              <w:t>文符合性分析</w:t>
            </w:r>
          </w:p>
          <w:tbl>
            <w:tblPr>
              <w:tblW w:w="4999" w:type="pct"/>
              <w:jc w:val="center"/>
              <w:tblBorders>
                <w:top w:val="single" w:sz="12" w:space="0" w:color="auto"/>
                <w:bottom w:val="single" w:sz="12" w:space="0" w:color="auto"/>
                <w:insideH w:val="single" w:sz="6" w:space="0" w:color="auto"/>
                <w:insideV w:val="single" w:sz="6" w:space="0" w:color="auto"/>
              </w:tblBorders>
              <w:tblCellMar>
                <w:left w:w="0" w:type="dxa"/>
                <w:right w:w="0" w:type="dxa"/>
              </w:tblCellMar>
              <w:tblLook w:val="0000"/>
            </w:tblPr>
            <w:tblGrid>
              <w:gridCol w:w="888"/>
              <w:gridCol w:w="5373"/>
              <w:gridCol w:w="1953"/>
              <w:gridCol w:w="584"/>
            </w:tblGrid>
            <w:tr w:rsidR="009320A0">
              <w:trPr>
                <w:trHeight w:val="340"/>
                <w:jc w:val="center"/>
              </w:trPr>
              <w:tc>
                <w:tcPr>
                  <w:tcW w:w="3556" w:type="pct"/>
                  <w:gridSpan w:val="2"/>
                  <w:tcBorders>
                    <w:tl2br w:val="nil"/>
                    <w:tr2bl w:val="nil"/>
                  </w:tcBorders>
                  <w:vAlign w:val="center"/>
                </w:tcPr>
                <w:p w:rsidR="009320A0" w:rsidRDefault="009320A0">
                  <w:pPr>
                    <w:jc w:val="center"/>
                    <w:rPr>
                      <w:szCs w:val="21"/>
                    </w:rPr>
                  </w:pPr>
                  <w:r>
                    <w:rPr>
                      <w:rFonts w:hint="eastAsia"/>
                      <w:szCs w:val="21"/>
                    </w:rPr>
                    <w:t>意见要求</w:t>
                  </w:r>
                </w:p>
              </w:tc>
              <w:tc>
                <w:tcPr>
                  <w:tcW w:w="1110" w:type="pct"/>
                  <w:tcBorders>
                    <w:tl2br w:val="nil"/>
                    <w:tr2bl w:val="nil"/>
                  </w:tcBorders>
                  <w:vAlign w:val="center"/>
                </w:tcPr>
                <w:p w:rsidR="009320A0" w:rsidRDefault="009320A0">
                  <w:pPr>
                    <w:jc w:val="center"/>
                    <w:rPr>
                      <w:szCs w:val="21"/>
                    </w:rPr>
                  </w:pPr>
                  <w:r>
                    <w:rPr>
                      <w:rFonts w:hint="eastAsia"/>
                      <w:szCs w:val="21"/>
                    </w:rPr>
                    <w:t>项目情况</w:t>
                  </w:r>
                </w:p>
              </w:tc>
              <w:tc>
                <w:tcPr>
                  <w:tcW w:w="332" w:type="pct"/>
                  <w:tcBorders>
                    <w:tl2br w:val="nil"/>
                    <w:tr2bl w:val="nil"/>
                  </w:tcBorders>
                  <w:vAlign w:val="center"/>
                </w:tcPr>
                <w:p w:rsidR="009320A0" w:rsidRDefault="009320A0">
                  <w:pPr>
                    <w:jc w:val="center"/>
                    <w:rPr>
                      <w:szCs w:val="21"/>
                    </w:rPr>
                  </w:pPr>
                  <w:r>
                    <w:rPr>
                      <w:rFonts w:hint="eastAsia"/>
                      <w:szCs w:val="21"/>
                    </w:rPr>
                    <w:t>符合性</w:t>
                  </w:r>
                </w:p>
              </w:tc>
            </w:tr>
            <w:tr w:rsidR="009320A0">
              <w:trPr>
                <w:trHeight w:val="340"/>
                <w:jc w:val="center"/>
              </w:trPr>
              <w:tc>
                <w:tcPr>
                  <w:tcW w:w="504" w:type="pct"/>
                  <w:vMerge w:val="restart"/>
                  <w:tcBorders>
                    <w:tl2br w:val="nil"/>
                    <w:tr2bl w:val="nil"/>
                  </w:tcBorders>
                  <w:vAlign w:val="center"/>
                </w:tcPr>
                <w:p w:rsidR="009320A0" w:rsidRDefault="009320A0">
                  <w:pPr>
                    <w:jc w:val="center"/>
                    <w:rPr>
                      <w:szCs w:val="21"/>
                    </w:rPr>
                  </w:pPr>
                  <w:r>
                    <w:rPr>
                      <w:rFonts w:hint="eastAsia"/>
                      <w:szCs w:val="21"/>
                    </w:rPr>
                    <w:t>管控要求</w:t>
                  </w:r>
                </w:p>
              </w:tc>
              <w:tc>
                <w:tcPr>
                  <w:tcW w:w="3051" w:type="pct"/>
                  <w:tcBorders>
                    <w:tl2br w:val="nil"/>
                    <w:tr2bl w:val="nil"/>
                  </w:tcBorders>
                  <w:vAlign w:val="center"/>
                </w:tcPr>
                <w:p w:rsidR="009320A0" w:rsidRDefault="009320A0">
                  <w:pPr>
                    <w:jc w:val="center"/>
                    <w:rPr>
                      <w:szCs w:val="21"/>
                    </w:rPr>
                  </w:pPr>
                  <w:r>
                    <w:rPr>
                      <w:szCs w:val="21"/>
                    </w:rPr>
                    <w:t>(</w:t>
                  </w:r>
                  <w:r>
                    <w:rPr>
                      <w:rFonts w:hint="eastAsia"/>
                      <w:szCs w:val="21"/>
                    </w:rPr>
                    <w:t>一</w:t>
                  </w:r>
                  <w:r>
                    <w:rPr>
                      <w:szCs w:val="21"/>
                    </w:rPr>
                    <w:t>)</w:t>
                  </w:r>
                  <w:r>
                    <w:rPr>
                      <w:rFonts w:hint="eastAsia"/>
                      <w:szCs w:val="21"/>
                    </w:rPr>
                    <w:t>加强物料运输、装卸环节管控。煤粉、粉煤灰、石灰、除尘灰、脱硫灰、原料药等粉状物料采用管状带式输送机、气力输送、真空罐车、密闭车厢等密闭方式运输；砂石、矿石、煤、铁精矿、脱硫石膏等块状、粒状或粘湿物料采用皮带通廊、封闭车厢等封闭方式运输或苫盖严密，防止沿途抛洒和飞扬。料场或厂区出入口配备车辆清洗装置或采取其他控制措施，确保出场车辆清洁、运输不起尘。厂区道路硬化，平整无破损、无积尘，厂区无裸露空地，闲置裸露空地及时绿化或硬化，厂区道路定期洒水清扫。块状、粒状或粘湿物料直接卸落至储存料场，装卸过程配备有效抑尘、集尘除尘设施，粉状物料装卸口配备密封防尘装置且不得直接卸落到地面。挥发性有机液体装车采用顶部浸没式或底部装载，严禁喷溅，运输相关产品的车辆具备油气回收接口。</w:t>
                  </w:r>
                </w:p>
              </w:tc>
              <w:tc>
                <w:tcPr>
                  <w:tcW w:w="1110" w:type="pct"/>
                  <w:tcBorders>
                    <w:tl2br w:val="nil"/>
                    <w:tr2bl w:val="nil"/>
                  </w:tcBorders>
                  <w:vAlign w:val="center"/>
                </w:tcPr>
                <w:p w:rsidR="009320A0" w:rsidRDefault="009320A0">
                  <w:pPr>
                    <w:jc w:val="center"/>
                    <w:rPr>
                      <w:szCs w:val="21"/>
                    </w:rPr>
                  </w:pPr>
                  <w:r>
                    <w:rPr>
                      <w:rFonts w:hint="eastAsia"/>
                      <w:szCs w:val="21"/>
                    </w:rPr>
                    <w:t>原料采用密闭车厢运输，储存于全封闭车间内。厂区道路硬化，平整无破损、无积尘，厂区无裸露空地，闲置裸露空地及时硬化，厂区道路定期洒水清扫。</w:t>
                  </w:r>
                </w:p>
              </w:tc>
              <w:tc>
                <w:tcPr>
                  <w:tcW w:w="332" w:type="pct"/>
                  <w:tcBorders>
                    <w:tl2br w:val="nil"/>
                    <w:tr2bl w:val="nil"/>
                  </w:tcBorders>
                  <w:vAlign w:val="center"/>
                </w:tcPr>
                <w:p w:rsidR="009320A0" w:rsidRDefault="009320A0">
                  <w:pPr>
                    <w:jc w:val="center"/>
                    <w:rPr>
                      <w:szCs w:val="21"/>
                    </w:rPr>
                  </w:pPr>
                  <w:r>
                    <w:rPr>
                      <w:rFonts w:hint="eastAsia"/>
                      <w:szCs w:val="21"/>
                    </w:rPr>
                    <w:t>符合</w:t>
                  </w:r>
                </w:p>
              </w:tc>
            </w:tr>
            <w:tr w:rsidR="009320A0">
              <w:trPr>
                <w:trHeight w:val="340"/>
                <w:jc w:val="center"/>
              </w:trPr>
              <w:tc>
                <w:tcPr>
                  <w:tcW w:w="504" w:type="pct"/>
                  <w:vMerge/>
                  <w:tcBorders>
                    <w:tl2br w:val="nil"/>
                    <w:tr2bl w:val="nil"/>
                  </w:tcBorders>
                  <w:vAlign w:val="center"/>
                </w:tcPr>
                <w:p w:rsidR="009320A0" w:rsidRDefault="009320A0">
                  <w:pPr>
                    <w:jc w:val="center"/>
                    <w:rPr>
                      <w:szCs w:val="21"/>
                    </w:rPr>
                  </w:pPr>
                </w:p>
              </w:tc>
              <w:tc>
                <w:tcPr>
                  <w:tcW w:w="3051" w:type="pct"/>
                  <w:tcBorders>
                    <w:tl2br w:val="nil"/>
                    <w:tr2bl w:val="nil"/>
                  </w:tcBorders>
                  <w:vAlign w:val="center"/>
                </w:tcPr>
                <w:p w:rsidR="009320A0" w:rsidRDefault="009320A0">
                  <w:pPr>
                    <w:jc w:val="center"/>
                    <w:rPr>
                      <w:szCs w:val="21"/>
                    </w:rPr>
                  </w:pPr>
                  <w:r>
                    <w:rPr>
                      <w:szCs w:val="21"/>
                    </w:rPr>
                    <w:t>(</w:t>
                  </w:r>
                  <w:r>
                    <w:rPr>
                      <w:rFonts w:hint="eastAsia"/>
                      <w:szCs w:val="21"/>
                    </w:rPr>
                    <w:t>二</w:t>
                  </w:r>
                  <w:r>
                    <w:rPr>
                      <w:szCs w:val="21"/>
                    </w:rPr>
                    <w:t>)</w:t>
                  </w:r>
                  <w:r>
                    <w:rPr>
                      <w:rFonts w:hint="eastAsia"/>
                      <w:szCs w:val="21"/>
                    </w:rPr>
                    <w:t>加强物料储存、输送环节管控。煤粉、粉煤灰、石灰、除尘灰、脱硫灰、原料药等粉状物料采用料仓、储罐、容器、包装袋等方式密闭储存，料仓、储罐配置高效除尘设施；采用管状带式输送机、气力输送、真空罐车、密闭车辆等方式输送。砂石、矿石、煤、铁精矿、脱硫石膏等块状、粒状或粘湿物料采用密闭料仓、封闭料棚或建设防风抑尘网等方式进行规范储存，封闭料棚和露天料场内设有喷淋装置，喷淋范围覆盖整个料堆。所储存物料对含水率有严格要求或遇水发生变化的，在料场内安装有效集尘除尘设施。封闭料棚进出口安装封闭性良好且便于开关的卷帘门、推拉门或自动感应门等，无车辆通过时将门关闭。防风抑尘网高度高于料场</w:t>
                  </w:r>
                  <w:r>
                    <w:rPr>
                      <w:rFonts w:hint="eastAsia"/>
                      <w:szCs w:val="21"/>
                    </w:rPr>
                    <w:lastRenderedPageBreak/>
                    <w:t>堆存高度，并对堆存物料进行严密苫盖。块状、粒状或粘湿物料给料口设置在封闭料棚内，采用管状带式输送机、皮带通廊、封闭车辆等方式输送。物料给料、输送、转接、出料和扒渣等过程中的产尘点采取有效抑尘、集尘除尘措施。含挥发性有机物</w:t>
                  </w:r>
                  <w:r>
                    <w:rPr>
                      <w:szCs w:val="21"/>
                    </w:rPr>
                    <w:t>(VOCs)</w:t>
                  </w:r>
                  <w:r>
                    <w:rPr>
                      <w:rFonts w:hint="eastAsia"/>
                      <w:szCs w:val="21"/>
                    </w:rPr>
                    <w:t>物料储存于密闭容器、包装袋，高效密封储罐，封闭式储库、料仓等；封闭式储库、料仓设置</w:t>
                  </w:r>
                  <w:r>
                    <w:rPr>
                      <w:szCs w:val="21"/>
                    </w:rPr>
                    <w:t xml:space="preserve">VOCs </w:t>
                  </w:r>
                  <w:r>
                    <w:rPr>
                      <w:rFonts w:hint="eastAsia"/>
                      <w:szCs w:val="21"/>
                    </w:rPr>
                    <w:t>有效收集治理设施。含</w:t>
                  </w:r>
                  <w:r>
                    <w:rPr>
                      <w:szCs w:val="21"/>
                    </w:rPr>
                    <w:t>VOCs</w:t>
                  </w:r>
                  <w:r>
                    <w:rPr>
                      <w:rFonts w:hint="eastAsia"/>
                      <w:szCs w:val="21"/>
                    </w:rPr>
                    <w:t>物料输送，采用密闭管道或密闭容器、罐车等。</w:t>
                  </w:r>
                </w:p>
              </w:tc>
              <w:tc>
                <w:tcPr>
                  <w:tcW w:w="1110" w:type="pct"/>
                  <w:tcBorders>
                    <w:tl2br w:val="nil"/>
                    <w:tr2bl w:val="nil"/>
                  </w:tcBorders>
                  <w:vAlign w:val="center"/>
                </w:tcPr>
                <w:p w:rsidR="009320A0" w:rsidRDefault="009320A0">
                  <w:pPr>
                    <w:jc w:val="center"/>
                    <w:rPr>
                      <w:szCs w:val="21"/>
                    </w:rPr>
                  </w:pPr>
                  <w:r>
                    <w:rPr>
                      <w:rFonts w:hint="eastAsia"/>
                      <w:szCs w:val="21"/>
                    </w:rPr>
                    <w:lastRenderedPageBreak/>
                    <w:t>粉状物料采用密闭储存。</w:t>
                  </w:r>
                </w:p>
              </w:tc>
              <w:tc>
                <w:tcPr>
                  <w:tcW w:w="332" w:type="pct"/>
                  <w:tcBorders>
                    <w:tl2br w:val="nil"/>
                    <w:tr2bl w:val="nil"/>
                  </w:tcBorders>
                  <w:vAlign w:val="center"/>
                </w:tcPr>
                <w:p w:rsidR="009320A0" w:rsidRDefault="009320A0">
                  <w:pPr>
                    <w:jc w:val="center"/>
                    <w:rPr>
                      <w:szCs w:val="21"/>
                    </w:rPr>
                  </w:pPr>
                  <w:r>
                    <w:rPr>
                      <w:rFonts w:hint="eastAsia"/>
                      <w:szCs w:val="21"/>
                    </w:rPr>
                    <w:t>符合</w:t>
                  </w:r>
                </w:p>
              </w:tc>
            </w:tr>
            <w:tr w:rsidR="009320A0">
              <w:trPr>
                <w:trHeight w:val="340"/>
                <w:jc w:val="center"/>
              </w:trPr>
              <w:tc>
                <w:tcPr>
                  <w:tcW w:w="504" w:type="pct"/>
                  <w:vMerge/>
                  <w:tcBorders>
                    <w:tl2br w:val="nil"/>
                    <w:tr2bl w:val="nil"/>
                  </w:tcBorders>
                  <w:vAlign w:val="center"/>
                </w:tcPr>
                <w:p w:rsidR="009320A0" w:rsidRDefault="009320A0">
                  <w:pPr>
                    <w:jc w:val="center"/>
                    <w:rPr>
                      <w:szCs w:val="21"/>
                    </w:rPr>
                  </w:pPr>
                </w:p>
              </w:tc>
              <w:tc>
                <w:tcPr>
                  <w:tcW w:w="3051" w:type="pct"/>
                  <w:tcBorders>
                    <w:tl2br w:val="nil"/>
                    <w:tr2bl w:val="nil"/>
                  </w:tcBorders>
                  <w:vAlign w:val="center"/>
                </w:tcPr>
                <w:p w:rsidR="009320A0" w:rsidRDefault="009320A0">
                  <w:pPr>
                    <w:jc w:val="center"/>
                    <w:rPr>
                      <w:szCs w:val="21"/>
                    </w:rPr>
                  </w:pPr>
                  <w:r>
                    <w:rPr>
                      <w:szCs w:val="21"/>
                    </w:rPr>
                    <w:t>(</w:t>
                  </w:r>
                  <w:r>
                    <w:rPr>
                      <w:rFonts w:hint="eastAsia"/>
                      <w:szCs w:val="21"/>
                    </w:rPr>
                    <w:t>四</w:t>
                  </w:r>
                  <w:r>
                    <w:rPr>
                      <w:szCs w:val="21"/>
                    </w:rPr>
                    <w:t>)</w:t>
                  </w:r>
                  <w:r>
                    <w:rPr>
                      <w:rFonts w:hint="eastAsia"/>
                      <w:szCs w:val="21"/>
                    </w:rPr>
                    <w:t>加强精细化管控。针对各无组织排放环节，制定</w:t>
                  </w:r>
                  <w:r>
                    <w:rPr>
                      <w:szCs w:val="21"/>
                    </w:rPr>
                    <w:t>“</w:t>
                  </w:r>
                  <w:r>
                    <w:rPr>
                      <w:rFonts w:hint="eastAsia"/>
                      <w:szCs w:val="21"/>
                    </w:rPr>
                    <w:t>一厂一策</w:t>
                  </w:r>
                  <w:r>
                    <w:rPr>
                      <w:szCs w:val="21"/>
                    </w:rPr>
                    <w:t>”</w:t>
                  </w:r>
                  <w:r>
                    <w:rPr>
                      <w:rFonts w:hint="eastAsia"/>
                      <w:szCs w:val="21"/>
                    </w:rPr>
                    <w:t>深度治理方案。制定无组织排放治理设施操作规程，并建立管理台账，记录操作人员操作内容、运行、维护、检修和含</w:t>
                  </w:r>
                  <w:r>
                    <w:rPr>
                      <w:szCs w:val="21"/>
                    </w:rPr>
                    <w:t xml:space="preserve"> VOCs</w:t>
                  </w:r>
                  <w:r>
                    <w:rPr>
                      <w:rFonts w:hint="eastAsia"/>
                      <w:szCs w:val="21"/>
                    </w:rPr>
                    <w:t>物料使用回收等情况，记录保存期限不得少于三年。鼓励安装视频、空气微站等监控设施和综合监控信息平台，用于企业日常自我监督，逐步实现无组织排放向精细化和可量化管理方式转变。</w:t>
                  </w:r>
                </w:p>
              </w:tc>
              <w:tc>
                <w:tcPr>
                  <w:tcW w:w="1110" w:type="pct"/>
                  <w:tcBorders>
                    <w:tl2br w:val="nil"/>
                    <w:tr2bl w:val="nil"/>
                  </w:tcBorders>
                  <w:vAlign w:val="center"/>
                </w:tcPr>
                <w:p w:rsidR="009320A0" w:rsidRDefault="009320A0">
                  <w:pPr>
                    <w:jc w:val="center"/>
                    <w:rPr>
                      <w:szCs w:val="21"/>
                    </w:rPr>
                  </w:pPr>
                  <w:r>
                    <w:rPr>
                      <w:rFonts w:hint="eastAsia"/>
                      <w:szCs w:val="21"/>
                    </w:rPr>
                    <w:t>制定</w:t>
                  </w:r>
                  <w:r>
                    <w:rPr>
                      <w:szCs w:val="21"/>
                    </w:rPr>
                    <w:t>“</w:t>
                  </w:r>
                  <w:r>
                    <w:rPr>
                      <w:rFonts w:hint="eastAsia"/>
                      <w:szCs w:val="21"/>
                    </w:rPr>
                    <w:t>一厂一策</w:t>
                  </w:r>
                  <w:r>
                    <w:rPr>
                      <w:szCs w:val="21"/>
                    </w:rPr>
                    <w:t>”</w:t>
                  </w:r>
                  <w:r>
                    <w:rPr>
                      <w:rFonts w:hint="eastAsia"/>
                      <w:szCs w:val="21"/>
                    </w:rPr>
                    <w:t>深度治理方案，制定无组织排放治理设施操作规程，并建立管理台账，记录操作人员操作内容、运行、维护、检修，记录保存期限不得少于五年。</w:t>
                  </w:r>
                </w:p>
              </w:tc>
              <w:tc>
                <w:tcPr>
                  <w:tcW w:w="332" w:type="pct"/>
                  <w:tcBorders>
                    <w:tl2br w:val="nil"/>
                    <w:tr2bl w:val="nil"/>
                  </w:tcBorders>
                  <w:vAlign w:val="center"/>
                </w:tcPr>
                <w:p w:rsidR="009320A0" w:rsidRDefault="009320A0">
                  <w:pPr>
                    <w:jc w:val="center"/>
                    <w:rPr>
                      <w:szCs w:val="21"/>
                    </w:rPr>
                  </w:pPr>
                  <w:r>
                    <w:rPr>
                      <w:rFonts w:hint="eastAsia"/>
                      <w:szCs w:val="21"/>
                    </w:rPr>
                    <w:t>符合</w:t>
                  </w:r>
                </w:p>
              </w:tc>
            </w:tr>
          </w:tbl>
          <w:p w:rsidR="009320A0" w:rsidRDefault="009320A0" w:rsidP="00701B7F">
            <w:pPr>
              <w:spacing w:beforeLines="50" w:line="360" w:lineRule="auto"/>
              <w:ind w:firstLineChars="200" w:firstLine="480"/>
              <w:rPr>
                <w:sz w:val="24"/>
                <w:lang w:val="zh-CN"/>
              </w:rPr>
            </w:pPr>
            <w:r>
              <w:rPr>
                <w:rFonts w:hint="eastAsia"/>
                <w:sz w:val="24"/>
                <w:lang w:val="zh-CN"/>
              </w:rPr>
              <w:t>因此，本项目符合《山东省工业企业无组织排放分行业管控指导意见》</w:t>
            </w:r>
            <w:r>
              <w:rPr>
                <w:rFonts w:hint="eastAsia"/>
                <w:sz w:val="24"/>
                <w:lang w:val="zh-CN"/>
              </w:rPr>
              <w:t>(</w:t>
            </w:r>
            <w:r>
              <w:rPr>
                <w:rFonts w:hint="eastAsia"/>
                <w:sz w:val="24"/>
                <w:lang w:val="zh-CN"/>
              </w:rPr>
              <w:t>鲁环发〔</w:t>
            </w:r>
            <w:r>
              <w:rPr>
                <w:rFonts w:hint="eastAsia"/>
                <w:sz w:val="24"/>
                <w:lang w:val="zh-CN"/>
              </w:rPr>
              <w:t>2020</w:t>
            </w:r>
            <w:r>
              <w:rPr>
                <w:rFonts w:hint="eastAsia"/>
                <w:sz w:val="24"/>
                <w:lang w:val="zh-CN"/>
              </w:rPr>
              <w:t>〕</w:t>
            </w:r>
            <w:r>
              <w:rPr>
                <w:rFonts w:hint="eastAsia"/>
                <w:sz w:val="24"/>
                <w:lang w:val="zh-CN"/>
              </w:rPr>
              <w:t>30</w:t>
            </w:r>
            <w:r>
              <w:rPr>
                <w:rFonts w:hint="eastAsia"/>
                <w:sz w:val="24"/>
                <w:lang w:val="zh-CN"/>
              </w:rPr>
              <w:t>号</w:t>
            </w:r>
            <w:r>
              <w:rPr>
                <w:rFonts w:hint="eastAsia"/>
                <w:sz w:val="24"/>
                <w:lang w:val="zh-CN"/>
              </w:rPr>
              <w:t>)</w:t>
            </w:r>
            <w:r>
              <w:rPr>
                <w:rFonts w:hint="eastAsia"/>
                <w:sz w:val="24"/>
                <w:lang w:val="zh-CN"/>
              </w:rPr>
              <w:t>文件的要求。</w:t>
            </w:r>
          </w:p>
          <w:p w:rsidR="009320A0" w:rsidRDefault="009320A0">
            <w:pPr>
              <w:spacing w:line="360" w:lineRule="auto"/>
              <w:ind w:firstLineChars="200" w:firstLine="480"/>
              <w:outlineLvl w:val="2"/>
              <w:rPr>
                <w:rFonts w:ascii="黑体" w:eastAsia="黑体" w:hAnsi="黑体"/>
                <w:sz w:val="24"/>
              </w:rPr>
            </w:pPr>
            <w:r>
              <w:rPr>
                <w:rFonts w:ascii="黑体" w:eastAsia="黑体" w:hAnsi="黑体" w:hint="eastAsia"/>
                <w:sz w:val="24"/>
              </w:rPr>
              <w:t>11.项目与《山东省新一轮“四减四增”三年行动方案(2021-2023年)》符合性分析</w:t>
            </w:r>
          </w:p>
          <w:p w:rsidR="009320A0" w:rsidRDefault="009320A0">
            <w:pPr>
              <w:spacing w:line="360" w:lineRule="auto"/>
              <w:jc w:val="center"/>
              <w:rPr>
                <w:rFonts w:eastAsia="黑体"/>
                <w:sz w:val="24"/>
              </w:rPr>
            </w:pPr>
            <w:r>
              <w:rPr>
                <w:rFonts w:eastAsia="黑体" w:hint="eastAsia"/>
                <w:sz w:val="24"/>
              </w:rPr>
              <w:t>表</w:t>
            </w:r>
            <w:r>
              <w:rPr>
                <w:rFonts w:eastAsia="黑体"/>
                <w:sz w:val="24"/>
              </w:rPr>
              <w:t>1-</w:t>
            </w:r>
            <w:r>
              <w:rPr>
                <w:rFonts w:eastAsia="黑体" w:hint="eastAsia"/>
                <w:sz w:val="24"/>
              </w:rPr>
              <w:t>10</w:t>
            </w:r>
            <w:r>
              <w:rPr>
                <w:rFonts w:eastAsia="黑体"/>
                <w:sz w:val="24"/>
              </w:rPr>
              <w:t xml:space="preserve"> </w:t>
            </w:r>
            <w:r>
              <w:rPr>
                <w:rFonts w:eastAsia="黑体" w:hint="eastAsia"/>
                <w:sz w:val="24"/>
              </w:rPr>
              <w:t>与《山东省新一轮“四减四增”三年行动方案</w:t>
            </w:r>
            <w:r>
              <w:rPr>
                <w:rFonts w:eastAsia="黑体" w:hint="eastAsia"/>
                <w:sz w:val="24"/>
              </w:rPr>
              <w:t>(2021-2023</w:t>
            </w:r>
            <w:r>
              <w:rPr>
                <w:rFonts w:eastAsia="黑体" w:hint="eastAsia"/>
                <w:sz w:val="24"/>
              </w:rPr>
              <w:t>年</w:t>
            </w:r>
            <w:r>
              <w:rPr>
                <w:rFonts w:eastAsia="黑体" w:hint="eastAsia"/>
                <w:sz w:val="24"/>
              </w:rPr>
              <w:t>)</w:t>
            </w:r>
            <w:r>
              <w:rPr>
                <w:rFonts w:eastAsia="黑体" w:hint="eastAsia"/>
                <w:sz w:val="24"/>
              </w:rPr>
              <w:t>》符合性分析</w:t>
            </w:r>
          </w:p>
          <w:tbl>
            <w:tblPr>
              <w:tblW w:w="5000" w:type="pct"/>
              <w:jc w:val="center"/>
              <w:tblBorders>
                <w:top w:val="single" w:sz="12" w:space="0" w:color="auto"/>
                <w:bottom w:val="single" w:sz="12" w:space="0" w:color="auto"/>
                <w:insideH w:val="single" w:sz="4" w:space="0" w:color="auto"/>
                <w:insideV w:val="single" w:sz="4" w:space="0" w:color="auto"/>
              </w:tblBorders>
              <w:tblCellMar>
                <w:top w:w="57" w:type="dxa"/>
                <w:bottom w:w="57" w:type="dxa"/>
              </w:tblCellMar>
              <w:tblLook w:val="0000"/>
            </w:tblPr>
            <w:tblGrid>
              <w:gridCol w:w="941"/>
              <w:gridCol w:w="4162"/>
              <w:gridCol w:w="2791"/>
              <w:gridCol w:w="906"/>
            </w:tblGrid>
            <w:tr w:rsidR="009320A0">
              <w:trPr>
                <w:trHeight w:val="340"/>
                <w:jc w:val="center"/>
              </w:trPr>
              <w:tc>
                <w:tcPr>
                  <w:tcW w:w="534"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序号</w:t>
                  </w:r>
                </w:p>
              </w:tc>
              <w:tc>
                <w:tcPr>
                  <w:tcW w:w="2365"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w:t>
                  </w:r>
                  <w:r>
                    <w:rPr>
                      <w:szCs w:val="21"/>
                    </w:rPr>
                    <w:t>四减四增</w:t>
                  </w:r>
                  <w:r>
                    <w:rPr>
                      <w:szCs w:val="21"/>
                    </w:rPr>
                    <w:t>”</w:t>
                  </w:r>
                  <w:r>
                    <w:rPr>
                      <w:szCs w:val="21"/>
                    </w:rPr>
                    <w:t>三年行动方案的相关规定</w:t>
                  </w:r>
                </w:p>
              </w:tc>
              <w:tc>
                <w:tcPr>
                  <w:tcW w:w="1586"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本项目情况</w:t>
                  </w:r>
                </w:p>
              </w:tc>
              <w:tc>
                <w:tcPr>
                  <w:tcW w:w="515"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符合性</w:t>
                  </w:r>
                </w:p>
              </w:tc>
            </w:tr>
            <w:tr w:rsidR="009320A0">
              <w:trPr>
                <w:trHeight w:val="340"/>
                <w:jc w:val="center"/>
              </w:trPr>
              <w:tc>
                <w:tcPr>
                  <w:tcW w:w="534"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一</w:t>
                  </w:r>
                </w:p>
              </w:tc>
              <w:tc>
                <w:tcPr>
                  <w:tcW w:w="2365"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深入调整产业结构</w:t>
                  </w:r>
                </w:p>
              </w:tc>
              <w:tc>
                <w:tcPr>
                  <w:tcW w:w="1586" w:type="pct"/>
                  <w:tcBorders>
                    <w:tl2br w:val="nil"/>
                    <w:tr2bl w:val="nil"/>
                  </w:tcBorders>
                  <w:tcMar>
                    <w:top w:w="0" w:type="dxa"/>
                    <w:left w:w="57" w:type="dxa"/>
                    <w:bottom w:w="0" w:type="dxa"/>
                    <w:right w:w="57" w:type="dxa"/>
                  </w:tcMar>
                  <w:vAlign w:val="center"/>
                </w:tcPr>
                <w:p w:rsidR="009320A0" w:rsidRDefault="009320A0">
                  <w:pPr>
                    <w:jc w:val="center"/>
                    <w:rPr>
                      <w:szCs w:val="21"/>
                    </w:rPr>
                  </w:pPr>
                </w:p>
              </w:tc>
              <w:tc>
                <w:tcPr>
                  <w:tcW w:w="515" w:type="pct"/>
                  <w:tcBorders>
                    <w:tl2br w:val="nil"/>
                    <w:tr2bl w:val="nil"/>
                  </w:tcBorders>
                  <w:tcMar>
                    <w:top w:w="0" w:type="dxa"/>
                    <w:left w:w="57" w:type="dxa"/>
                    <w:bottom w:w="0" w:type="dxa"/>
                    <w:right w:w="57" w:type="dxa"/>
                  </w:tcMar>
                  <w:vAlign w:val="center"/>
                </w:tcPr>
                <w:p w:rsidR="009320A0" w:rsidRDefault="009320A0">
                  <w:pPr>
                    <w:jc w:val="center"/>
                    <w:rPr>
                      <w:szCs w:val="21"/>
                    </w:rPr>
                  </w:pPr>
                </w:p>
              </w:tc>
            </w:tr>
            <w:tr w:rsidR="009320A0">
              <w:trPr>
                <w:trHeight w:val="340"/>
                <w:jc w:val="center"/>
              </w:trPr>
              <w:tc>
                <w:tcPr>
                  <w:tcW w:w="534"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1</w:t>
                  </w:r>
                </w:p>
              </w:tc>
              <w:tc>
                <w:tcPr>
                  <w:tcW w:w="2365"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(1)</w:t>
                  </w:r>
                  <w:r>
                    <w:rPr>
                      <w:szCs w:val="21"/>
                    </w:rPr>
                    <w:t>淘汰低效落后产能；</w:t>
                  </w:r>
                </w:p>
                <w:p w:rsidR="009320A0" w:rsidRDefault="009320A0">
                  <w:pPr>
                    <w:jc w:val="center"/>
                    <w:rPr>
                      <w:szCs w:val="21"/>
                    </w:rPr>
                  </w:pPr>
                  <w:r>
                    <w:rPr>
                      <w:szCs w:val="21"/>
                    </w:rPr>
                    <w:t>(2)</w:t>
                  </w:r>
                  <w:r>
                    <w:rPr>
                      <w:szCs w:val="21"/>
                    </w:rPr>
                    <w:t>严控重点行业新增产能；</w:t>
                  </w:r>
                </w:p>
                <w:p w:rsidR="009320A0" w:rsidRDefault="009320A0">
                  <w:pPr>
                    <w:jc w:val="center"/>
                    <w:rPr>
                      <w:szCs w:val="21"/>
                    </w:rPr>
                  </w:pPr>
                  <w:r>
                    <w:rPr>
                      <w:szCs w:val="21"/>
                    </w:rPr>
                    <w:t>(3)</w:t>
                  </w:r>
                  <w:r>
                    <w:rPr>
                      <w:szCs w:val="21"/>
                    </w:rPr>
                    <w:t>推动绿色循环低碳改造；</w:t>
                  </w:r>
                </w:p>
                <w:p w:rsidR="009320A0" w:rsidRDefault="009320A0">
                  <w:pPr>
                    <w:jc w:val="center"/>
                    <w:rPr>
                      <w:szCs w:val="21"/>
                    </w:rPr>
                  </w:pPr>
                  <w:r>
                    <w:rPr>
                      <w:szCs w:val="21"/>
                    </w:rPr>
                    <w:t>(4)</w:t>
                  </w:r>
                  <w:r>
                    <w:rPr>
                      <w:szCs w:val="21"/>
                    </w:rPr>
                    <w:t>坚决培育壮大新动能。</w:t>
                  </w:r>
                </w:p>
              </w:tc>
              <w:tc>
                <w:tcPr>
                  <w:tcW w:w="1586"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不属于低效落后产能</w:t>
                  </w:r>
                </w:p>
              </w:tc>
              <w:tc>
                <w:tcPr>
                  <w:tcW w:w="515"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符</w:t>
                  </w:r>
                </w:p>
              </w:tc>
            </w:tr>
            <w:tr w:rsidR="009320A0">
              <w:trPr>
                <w:trHeight w:val="340"/>
                <w:jc w:val="center"/>
              </w:trPr>
              <w:tc>
                <w:tcPr>
                  <w:tcW w:w="534"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二</w:t>
                  </w:r>
                </w:p>
              </w:tc>
              <w:tc>
                <w:tcPr>
                  <w:tcW w:w="2365"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深入调整</w:t>
                  </w:r>
                  <w:r>
                    <w:rPr>
                      <w:rFonts w:hint="eastAsia"/>
                      <w:szCs w:val="21"/>
                    </w:rPr>
                    <w:t>能源</w:t>
                  </w:r>
                  <w:r>
                    <w:rPr>
                      <w:szCs w:val="21"/>
                    </w:rPr>
                    <w:t>结构</w:t>
                  </w:r>
                </w:p>
              </w:tc>
              <w:tc>
                <w:tcPr>
                  <w:tcW w:w="1586" w:type="pct"/>
                  <w:tcBorders>
                    <w:tl2br w:val="nil"/>
                    <w:tr2bl w:val="nil"/>
                  </w:tcBorders>
                  <w:tcMar>
                    <w:top w:w="0" w:type="dxa"/>
                    <w:left w:w="57" w:type="dxa"/>
                    <w:bottom w:w="0" w:type="dxa"/>
                    <w:right w:w="57" w:type="dxa"/>
                  </w:tcMar>
                  <w:vAlign w:val="center"/>
                </w:tcPr>
                <w:p w:rsidR="009320A0" w:rsidRDefault="009320A0">
                  <w:pPr>
                    <w:jc w:val="center"/>
                    <w:rPr>
                      <w:szCs w:val="21"/>
                    </w:rPr>
                  </w:pPr>
                </w:p>
              </w:tc>
              <w:tc>
                <w:tcPr>
                  <w:tcW w:w="515" w:type="pct"/>
                  <w:tcBorders>
                    <w:tl2br w:val="nil"/>
                    <w:tr2bl w:val="nil"/>
                  </w:tcBorders>
                  <w:tcMar>
                    <w:top w:w="0" w:type="dxa"/>
                    <w:left w:w="57" w:type="dxa"/>
                    <w:bottom w:w="0" w:type="dxa"/>
                    <w:right w:w="57" w:type="dxa"/>
                  </w:tcMar>
                  <w:vAlign w:val="center"/>
                </w:tcPr>
                <w:p w:rsidR="009320A0" w:rsidRDefault="009320A0">
                  <w:pPr>
                    <w:jc w:val="center"/>
                    <w:rPr>
                      <w:szCs w:val="21"/>
                    </w:rPr>
                  </w:pPr>
                </w:p>
              </w:tc>
            </w:tr>
            <w:tr w:rsidR="009320A0">
              <w:trPr>
                <w:trHeight w:val="340"/>
                <w:jc w:val="center"/>
              </w:trPr>
              <w:tc>
                <w:tcPr>
                  <w:tcW w:w="534"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1</w:t>
                  </w:r>
                </w:p>
              </w:tc>
              <w:tc>
                <w:tcPr>
                  <w:tcW w:w="2365"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w:t>
                  </w:r>
                  <w:r>
                    <w:rPr>
                      <w:szCs w:val="21"/>
                    </w:rPr>
                    <w:t>1</w:t>
                  </w:r>
                  <w:r>
                    <w:rPr>
                      <w:szCs w:val="21"/>
                    </w:rPr>
                    <w:t>）严控化石能源消费；</w:t>
                  </w:r>
                </w:p>
                <w:p w:rsidR="009320A0" w:rsidRDefault="009320A0">
                  <w:pPr>
                    <w:jc w:val="center"/>
                    <w:rPr>
                      <w:szCs w:val="21"/>
                    </w:rPr>
                  </w:pPr>
                  <w:r>
                    <w:rPr>
                      <w:szCs w:val="21"/>
                    </w:rPr>
                    <w:t>(2)</w:t>
                  </w:r>
                  <w:r>
                    <w:rPr>
                      <w:szCs w:val="21"/>
                    </w:rPr>
                    <w:t>持续压减煤炭使用；</w:t>
                  </w:r>
                </w:p>
                <w:p w:rsidR="009320A0" w:rsidRDefault="009320A0">
                  <w:pPr>
                    <w:jc w:val="center"/>
                    <w:rPr>
                      <w:szCs w:val="21"/>
                    </w:rPr>
                  </w:pPr>
                  <w:r>
                    <w:rPr>
                      <w:szCs w:val="21"/>
                    </w:rPr>
                    <w:t>(3)</w:t>
                  </w:r>
                  <w:r>
                    <w:rPr>
                      <w:szCs w:val="21"/>
                    </w:rPr>
                    <w:t>提高能源利用效率；</w:t>
                  </w:r>
                </w:p>
                <w:p w:rsidR="009320A0" w:rsidRDefault="009320A0">
                  <w:pPr>
                    <w:jc w:val="center"/>
                    <w:rPr>
                      <w:szCs w:val="21"/>
                    </w:rPr>
                  </w:pPr>
                  <w:r>
                    <w:rPr>
                      <w:szCs w:val="21"/>
                    </w:rPr>
                    <w:t>(4)</w:t>
                  </w:r>
                  <w:r>
                    <w:rPr>
                      <w:szCs w:val="21"/>
                    </w:rPr>
                    <w:t>壮大清洁能源规模。</w:t>
                  </w:r>
                </w:p>
              </w:tc>
              <w:tc>
                <w:tcPr>
                  <w:tcW w:w="1586" w:type="pct"/>
                  <w:tcBorders>
                    <w:tl2br w:val="nil"/>
                    <w:tr2bl w:val="nil"/>
                  </w:tcBorders>
                  <w:tcMar>
                    <w:top w:w="0" w:type="dxa"/>
                    <w:left w:w="57" w:type="dxa"/>
                    <w:bottom w:w="0" w:type="dxa"/>
                    <w:right w:w="57" w:type="dxa"/>
                  </w:tcMar>
                  <w:vAlign w:val="center"/>
                </w:tcPr>
                <w:p w:rsidR="009320A0" w:rsidRDefault="009320A0">
                  <w:pPr>
                    <w:jc w:val="center"/>
                    <w:rPr>
                      <w:szCs w:val="21"/>
                    </w:rPr>
                  </w:pPr>
                  <w:r>
                    <w:rPr>
                      <w:rFonts w:hint="eastAsia"/>
                      <w:szCs w:val="21"/>
                    </w:rPr>
                    <w:t>不使用</w:t>
                  </w:r>
                  <w:r>
                    <w:rPr>
                      <w:szCs w:val="21"/>
                    </w:rPr>
                    <w:t>煤炭，水、电能满足生产需求。</w:t>
                  </w:r>
                </w:p>
              </w:tc>
              <w:tc>
                <w:tcPr>
                  <w:tcW w:w="515"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符合</w:t>
                  </w:r>
                </w:p>
              </w:tc>
            </w:tr>
            <w:tr w:rsidR="009320A0">
              <w:trPr>
                <w:trHeight w:val="340"/>
                <w:jc w:val="center"/>
              </w:trPr>
              <w:tc>
                <w:tcPr>
                  <w:tcW w:w="534"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三</w:t>
                  </w:r>
                </w:p>
              </w:tc>
              <w:tc>
                <w:tcPr>
                  <w:tcW w:w="2365"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深入调整运输结构</w:t>
                  </w:r>
                </w:p>
              </w:tc>
              <w:tc>
                <w:tcPr>
                  <w:tcW w:w="1586" w:type="pct"/>
                  <w:tcBorders>
                    <w:tl2br w:val="nil"/>
                    <w:tr2bl w:val="nil"/>
                  </w:tcBorders>
                  <w:tcMar>
                    <w:top w:w="0" w:type="dxa"/>
                    <w:left w:w="57" w:type="dxa"/>
                    <w:bottom w:w="0" w:type="dxa"/>
                    <w:right w:w="57" w:type="dxa"/>
                  </w:tcMar>
                  <w:vAlign w:val="center"/>
                </w:tcPr>
                <w:p w:rsidR="009320A0" w:rsidRDefault="009320A0">
                  <w:pPr>
                    <w:jc w:val="center"/>
                    <w:rPr>
                      <w:szCs w:val="21"/>
                    </w:rPr>
                  </w:pPr>
                </w:p>
              </w:tc>
              <w:tc>
                <w:tcPr>
                  <w:tcW w:w="515" w:type="pct"/>
                  <w:tcBorders>
                    <w:tl2br w:val="nil"/>
                    <w:tr2bl w:val="nil"/>
                  </w:tcBorders>
                  <w:tcMar>
                    <w:top w:w="0" w:type="dxa"/>
                    <w:left w:w="57" w:type="dxa"/>
                    <w:bottom w:w="0" w:type="dxa"/>
                    <w:right w:w="57" w:type="dxa"/>
                  </w:tcMar>
                  <w:vAlign w:val="center"/>
                </w:tcPr>
                <w:p w:rsidR="009320A0" w:rsidRDefault="009320A0">
                  <w:pPr>
                    <w:jc w:val="center"/>
                    <w:rPr>
                      <w:szCs w:val="21"/>
                    </w:rPr>
                  </w:pPr>
                </w:p>
              </w:tc>
            </w:tr>
            <w:tr w:rsidR="009320A0">
              <w:trPr>
                <w:trHeight w:val="340"/>
                <w:jc w:val="center"/>
              </w:trPr>
              <w:tc>
                <w:tcPr>
                  <w:tcW w:w="534"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1</w:t>
                  </w:r>
                </w:p>
              </w:tc>
              <w:tc>
                <w:tcPr>
                  <w:tcW w:w="2365"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w:t>
                  </w:r>
                  <w:r>
                    <w:rPr>
                      <w:szCs w:val="21"/>
                    </w:rPr>
                    <w:t>1</w:t>
                  </w:r>
                  <w:r>
                    <w:rPr>
                      <w:szCs w:val="21"/>
                    </w:rPr>
                    <w:t>）提升综合运输效能；</w:t>
                  </w:r>
                </w:p>
                <w:p w:rsidR="009320A0" w:rsidRDefault="009320A0">
                  <w:pPr>
                    <w:jc w:val="center"/>
                    <w:rPr>
                      <w:szCs w:val="21"/>
                    </w:rPr>
                  </w:pPr>
                  <w:r>
                    <w:rPr>
                      <w:szCs w:val="21"/>
                    </w:rPr>
                    <w:t>（</w:t>
                  </w:r>
                  <w:r>
                    <w:rPr>
                      <w:szCs w:val="21"/>
                    </w:rPr>
                    <w:t>2</w:t>
                  </w:r>
                  <w:r>
                    <w:rPr>
                      <w:szCs w:val="21"/>
                    </w:rPr>
                    <w:t>）减少移动源污染排放；</w:t>
                  </w:r>
                </w:p>
                <w:p w:rsidR="009320A0" w:rsidRDefault="009320A0">
                  <w:pPr>
                    <w:jc w:val="center"/>
                    <w:rPr>
                      <w:rFonts w:eastAsia="Microsoft YaHei UI"/>
                      <w:szCs w:val="21"/>
                    </w:rPr>
                  </w:pPr>
                  <w:r>
                    <w:rPr>
                      <w:szCs w:val="21"/>
                    </w:rPr>
                    <w:t>（</w:t>
                  </w:r>
                  <w:r>
                    <w:rPr>
                      <w:szCs w:val="21"/>
                    </w:rPr>
                    <w:t>3</w:t>
                  </w:r>
                  <w:r>
                    <w:rPr>
                      <w:szCs w:val="21"/>
                    </w:rPr>
                    <w:t>）增加绿色低碳运输量。</w:t>
                  </w:r>
                </w:p>
              </w:tc>
              <w:tc>
                <w:tcPr>
                  <w:tcW w:w="1586"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厂区原料购自本地</w:t>
                  </w:r>
                  <w:r>
                    <w:rPr>
                      <w:rFonts w:hint="eastAsia"/>
                      <w:szCs w:val="21"/>
                    </w:rPr>
                    <w:t>及附近周边</w:t>
                  </w:r>
                  <w:r>
                    <w:rPr>
                      <w:szCs w:val="21"/>
                    </w:rPr>
                    <w:t>，减少了公路运输量</w:t>
                  </w:r>
                </w:p>
              </w:tc>
              <w:tc>
                <w:tcPr>
                  <w:tcW w:w="515"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符合</w:t>
                  </w:r>
                </w:p>
              </w:tc>
            </w:tr>
            <w:tr w:rsidR="009320A0">
              <w:trPr>
                <w:trHeight w:val="340"/>
                <w:jc w:val="center"/>
              </w:trPr>
              <w:tc>
                <w:tcPr>
                  <w:tcW w:w="534"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四</w:t>
                  </w:r>
                </w:p>
              </w:tc>
              <w:tc>
                <w:tcPr>
                  <w:tcW w:w="2365"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深入调整农业投入与用地结构</w:t>
                  </w:r>
                </w:p>
              </w:tc>
              <w:tc>
                <w:tcPr>
                  <w:tcW w:w="1586" w:type="pct"/>
                  <w:tcBorders>
                    <w:tl2br w:val="nil"/>
                    <w:tr2bl w:val="nil"/>
                  </w:tcBorders>
                  <w:tcMar>
                    <w:top w:w="0" w:type="dxa"/>
                    <w:left w:w="57" w:type="dxa"/>
                    <w:bottom w:w="0" w:type="dxa"/>
                    <w:right w:w="57" w:type="dxa"/>
                  </w:tcMar>
                  <w:vAlign w:val="center"/>
                </w:tcPr>
                <w:p w:rsidR="009320A0" w:rsidRDefault="009320A0">
                  <w:pPr>
                    <w:jc w:val="center"/>
                    <w:rPr>
                      <w:szCs w:val="21"/>
                    </w:rPr>
                  </w:pPr>
                </w:p>
              </w:tc>
              <w:tc>
                <w:tcPr>
                  <w:tcW w:w="515" w:type="pct"/>
                  <w:tcBorders>
                    <w:tl2br w:val="nil"/>
                    <w:tr2bl w:val="nil"/>
                  </w:tcBorders>
                  <w:tcMar>
                    <w:top w:w="0" w:type="dxa"/>
                    <w:left w:w="57" w:type="dxa"/>
                    <w:bottom w:w="0" w:type="dxa"/>
                    <w:right w:w="57" w:type="dxa"/>
                  </w:tcMar>
                  <w:vAlign w:val="center"/>
                </w:tcPr>
                <w:p w:rsidR="009320A0" w:rsidRDefault="009320A0">
                  <w:pPr>
                    <w:jc w:val="center"/>
                    <w:rPr>
                      <w:szCs w:val="21"/>
                    </w:rPr>
                  </w:pPr>
                </w:p>
              </w:tc>
            </w:tr>
            <w:tr w:rsidR="009320A0">
              <w:trPr>
                <w:trHeight w:val="340"/>
                <w:jc w:val="center"/>
              </w:trPr>
              <w:tc>
                <w:tcPr>
                  <w:tcW w:w="534"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1</w:t>
                  </w:r>
                </w:p>
              </w:tc>
              <w:tc>
                <w:tcPr>
                  <w:tcW w:w="2365"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w:t>
                  </w:r>
                  <w:r>
                    <w:rPr>
                      <w:szCs w:val="21"/>
                    </w:rPr>
                    <w:t>1</w:t>
                  </w:r>
                  <w:r>
                    <w:rPr>
                      <w:szCs w:val="21"/>
                    </w:rPr>
                    <w:t>）减少化肥使用量；</w:t>
                  </w:r>
                </w:p>
                <w:p w:rsidR="009320A0" w:rsidRDefault="009320A0">
                  <w:pPr>
                    <w:jc w:val="center"/>
                    <w:rPr>
                      <w:szCs w:val="21"/>
                    </w:rPr>
                  </w:pPr>
                  <w:r>
                    <w:rPr>
                      <w:szCs w:val="21"/>
                    </w:rPr>
                    <w:t>（</w:t>
                  </w:r>
                  <w:r>
                    <w:rPr>
                      <w:szCs w:val="21"/>
                    </w:rPr>
                    <w:t>2</w:t>
                  </w:r>
                  <w:r>
                    <w:rPr>
                      <w:szCs w:val="21"/>
                    </w:rPr>
                    <w:t>）强化农药使用管理；</w:t>
                  </w:r>
                </w:p>
                <w:p w:rsidR="009320A0" w:rsidRDefault="009320A0">
                  <w:pPr>
                    <w:jc w:val="center"/>
                    <w:rPr>
                      <w:szCs w:val="21"/>
                    </w:rPr>
                  </w:pPr>
                  <w:r>
                    <w:rPr>
                      <w:szCs w:val="21"/>
                    </w:rPr>
                    <w:t>（</w:t>
                  </w:r>
                  <w:r>
                    <w:rPr>
                      <w:szCs w:val="21"/>
                    </w:rPr>
                    <w:t>3</w:t>
                  </w:r>
                  <w:r>
                    <w:rPr>
                      <w:szCs w:val="21"/>
                    </w:rPr>
                    <w:t>）提高绿色生态用地质量；</w:t>
                  </w:r>
                </w:p>
                <w:p w:rsidR="009320A0" w:rsidRDefault="009320A0">
                  <w:pPr>
                    <w:jc w:val="center"/>
                    <w:rPr>
                      <w:szCs w:val="21"/>
                    </w:rPr>
                  </w:pPr>
                  <w:r>
                    <w:rPr>
                      <w:szCs w:val="21"/>
                    </w:rPr>
                    <w:t>（</w:t>
                  </w:r>
                  <w:r>
                    <w:rPr>
                      <w:szCs w:val="21"/>
                    </w:rPr>
                    <w:t>4</w:t>
                  </w:r>
                  <w:r>
                    <w:rPr>
                      <w:szCs w:val="21"/>
                    </w:rPr>
                    <w:t>）加强施工工地生态管控。</w:t>
                  </w:r>
                </w:p>
              </w:tc>
              <w:tc>
                <w:tcPr>
                  <w:tcW w:w="1586" w:type="pct"/>
                  <w:tcBorders>
                    <w:tl2br w:val="nil"/>
                    <w:tr2bl w:val="nil"/>
                  </w:tcBorders>
                  <w:tcMar>
                    <w:top w:w="0" w:type="dxa"/>
                    <w:left w:w="57" w:type="dxa"/>
                    <w:bottom w:w="0" w:type="dxa"/>
                    <w:right w:w="57" w:type="dxa"/>
                  </w:tcMar>
                  <w:vAlign w:val="center"/>
                </w:tcPr>
                <w:p w:rsidR="009320A0" w:rsidRDefault="009320A0">
                  <w:pPr>
                    <w:jc w:val="center"/>
                    <w:rPr>
                      <w:szCs w:val="21"/>
                    </w:rPr>
                  </w:pPr>
                  <w:r>
                    <w:rPr>
                      <w:rFonts w:hint="eastAsia"/>
                      <w:szCs w:val="21"/>
                    </w:rPr>
                    <w:t>项目</w:t>
                  </w:r>
                  <w:r>
                    <w:rPr>
                      <w:szCs w:val="21"/>
                    </w:rPr>
                    <w:t>不属于农业</w:t>
                  </w:r>
                  <w:r>
                    <w:rPr>
                      <w:rFonts w:hint="eastAsia"/>
                      <w:szCs w:val="21"/>
                    </w:rPr>
                    <w:t>类</w:t>
                  </w:r>
                </w:p>
              </w:tc>
              <w:tc>
                <w:tcPr>
                  <w:tcW w:w="515"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符合</w:t>
                  </w:r>
                </w:p>
              </w:tc>
            </w:tr>
            <w:tr w:rsidR="009320A0">
              <w:trPr>
                <w:trHeight w:val="340"/>
                <w:jc w:val="center"/>
              </w:trPr>
              <w:tc>
                <w:tcPr>
                  <w:tcW w:w="534"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lastRenderedPageBreak/>
                    <w:t>五</w:t>
                  </w:r>
                </w:p>
              </w:tc>
              <w:tc>
                <w:tcPr>
                  <w:tcW w:w="2365"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保障措施</w:t>
                  </w:r>
                </w:p>
              </w:tc>
              <w:tc>
                <w:tcPr>
                  <w:tcW w:w="1586" w:type="pct"/>
                  <w:tcBorders>
                    <w:tl2br w:val="nil"/>
                    <w:tr2bl w:val="nil"/>
                  </w:tcBorders>
                  <w:tcMar>
                    <w:top w:w="0" w:type="dxa"/>
                    <w:left w:w="57" w:type="dxa"/>
                    <w:bottom w:w="0" w:type="dxa"/>
                    <w:right w:w="57" w:type="dxa"/>
                  </w:tcMar>
                  <w:vAlign w:val="center"/>
                </w:tcPr>
                <w:p w:rsidR="009320A0" w:rsidRDefault="009320A0">
                  <w:pPr>
                    <w:jc w:val="center"/>
                    <w:rPr>
                      <w:szCs w:val="21"/>
                    </w:rPr>
                  </w:pPr>
                </w:p>
              </w:tc>
              <w:tc>
                <w:tcPr>
                  <w:tcW w:w="515" w:type="pct"/>
                  <w:tcBorders>
                    <w:tl2br w:val="nil"/>
                    <w:tr2bl w:val="nil"/>
                  </w:tcBorders>
                  <w:tcMar>
                    <w:top w:w="0" w:type="dxa"/>
                    <w:left w:w="57" w:type="dxa"/>
                    <w:bottom w:w="0" w:type="dxa"/>
                    <w:right w:w="57" w:type="dxa"/>
                  </w:tcMar>
                  <w:vAlign w:val="center"/>
                </w:tcPr>
                <w:p w:rsidR="009320A0" w:rsidRDefault="009320A0">
                  <w:pPr>
                    <w:jc w:val="center"/>
                    <w:rPr>
                      <w:szCs w:val="21"/>
                    </w:rPr>
                  </w:pPr>
                </w:p>
              </w:tc>
            </w:tr>
            <w:tr w:rsidR="009320A0">
              <w:trPr>
                <w:trHeight w:val="340"/>
                <w:jc w:val="center"/>
              </w:trPr>
              <w:tc>
                <w:tcPr>
                  <w:tcW w:w="534"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1</w:t>
                  </w:r>
                </w:p>
              </w:tc>
              <w:tc>
                <w:tcPr>
                  <w:tcW w:w="2365"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w:t>
                  </w:r>
                  <w:r>
                    <w:rPr>
                      <w:szCs w:val="21"/>
                    </w:rPr>
                    <w:t>1</w:t>
                  </w:r>
                  <w:r>
                    <w:rPr>
                      <w:szCs w:val="21"/>
                    </w:rPr>
                    <w:t>）加强组织领导；</w:t>
                  </w:r>
                </w:p>
                <w:p w:rsidR="009320A0" w:rsidRDefault="009320A0">
                  <w:pPr>
                    <w:jc w:val="center"/>
                    <w:rPr>
                      <w:szCs w:val="21"/>
                    </w:rPr>
                  </w:pPr>
                  <w:r>
                    <w:rPr>
                      <w:szCs w:val="21"/>
                    </w:rPr>
                    <w:t>（</w:t>
                  </w:r>
                  <w:r>
                    <w:rPr>
                      <w:szCs w:val="21"/>
                    </w:rPr>
                    <w:t>2</w:t>
                  </w:r>
                  <w:r>
                    <w:rPr>
                      <w:szCs w:val="21"/>
                    </w:rPr>
                    <w:t>）加强政策保障；</w:t>
                  </w:r>
                </w:p>
                <w:p w:rsidR="009320A0" w:rsidRDefault="009320A0">
                  <w:pPr>
                    <w:jc w:val="center"/>
                    <w:rPr>
                      <w:szCs w:val="21"/>
                    </w:rPr>
                  </w:pPr>
                  <w:r>
                    <w:rPr>
                      <w:szCs w:val="21"/>
                    </w:rPr>
                    <w:t>（</w:t>
                  </w:r>
                  <w:r>
                    <w:rPr>
                      <w:szCs w:val="21"/>
                    </w:rPr>
                    <w:t>3</w:t>
                  </w:r>
                  <w:r>
                    <w:rPr>
                      <w:szCs w:val="21"/>
                    </w:rPr>
                    <w:t>）加强技术支撑；</w:t>
                  </w:r>
                </w:p>
                <w:p w:rsidR="009320A0" w:rsidRDefault="009320A0">
                  <w:pPr>
                    <w:jc w:val="center"/>
                    <w:rPr>
                      <w:szCs w:val="21"/>
                    </w:rPr>
                  </w:pPr>
                  <w:r>
                    <w:rPr>
                      <w:szCs w:val="21"/>
                    </w:rPr>
                    <w:t>（</w:t>
                  </w:r>
                  <w:r>
                    <w:rPr>
                      <w:szCs w:val="21"/>
                    </w:rPr>
                    <w:t>4</w:t>
                  </w:r>
                  <w:r>
                    <w:rPr>
                      <w:szCs w:val="21"/>
                    </w:rPr>
                    <w:t>）加强实施评估。</w:t>
                  </w:r>
                </w:p>
              </w:tc>
              <w:tc>
                <w:tcPr>
                  <w:tcW w:w="1586"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加强政策保障和技术支撑</w:t>
                  </w:r>
                </w:p>
              </w:tc>
              <w:tc>
                <w:tcPr>
                  <w:tcW w:w="515" w:type="pct"/>
                  <w:tcBorders>
                    <w:tl2br w:val="nil"/>
                    <w:tr2bl w:val="nil"/>
                  </w:tcBorders>
                  <w:tcMar>
                    <w:top w:w="0" w:type="dxa"/>
                    <w:left w:w="57" w:type="dxa"/>
                    <w:bottom w:w="0" w:type="dxa"/>
                    <w:right w:w="57" w:type="dxa"/>
                  </w:tcMar>
                  <w:vAlign w:val="center"/>
                </w:tcPr>
                <w:p w:rsidR="009320A0" w:rsidRDefault="009320A0">
                  <w:pPr>
                    <w:jc w:val="center"/>
                    <w:rPr>
                      <w:szCs w:val="21"/>
                    </w:rPr>
                  </w:pPr>
                  <w:r>
                    <w:rPr>
                      <w:szCs w:val="21"/>
                    </w:rPr>
                    <w:t>符合</w:t>
                  </w:r>
                </w:p>
              </w:tc>
            </w:tr>
          </w:tbl>
          <w:p w:rsidR="009320A0" w:rsidRDefault="009320A0" w:rsidP="00701B7F">
            <w:pPr>
              <w:spacing w:beforeLines="50" w:line="360" w:lineRule="auto"/>
              <w:ind w:firstLineChars="200" w:firstLine="480"/>
              <w:rPr>
                <w:sz w:val="24"/>
              </w:rPr>
            </w:pPr>
            <w:bookmarkStart w:id="2" w:name="_Toc534634834"/>
            <w:r>
              <w:rPr>
                <w:sz w:val="24"/>
              </w:rPr>
              <w:t>结合上表分析结果，符合</w:t>
            </w:r>
            <w:r>
              <w:rPr>
                <w:rFonts w:hAnsi="宋体" w:hint="eastAsia"/>
                <w:sz w:val="24"/>
              </w:rPr>
              <w:t>山东省新一轮“四减四增”三年行动方案</w:t>
            </w:r>
            <w:r>
              <w:rPr>
                <w:sz w:val="24"/>
              </w:rPr>
              <w:t>(2021-2023</w:t>
            </w:r>
            <w:r>
              <w:rPr>
                <w:sz w:val="24"/>
              </w:rPr>
              <w:t>年</w:t>
            </w:r>
            <w:r>
              <w:rPr>
                <w:sz w:val="24"/>
              </w:rPr>
              <w:t>)</w:t>
            </w:r>
            <w:r>
              <w:rPr>
                <w:sz w:val="24"/>
              </w:rPr>
              <w:t>要求。</w:t>
            </w:r>
            <w:bookmarkEnd w:id="2"/>
          </w:p>
          <w:p w:rsidR="009320A0" w:rsidRDefault="009320A0" w:rsidP="00701B7F">
            <w:pPr>
              <w:spacing w:beforeLines="50" w:line="360" w:lineRule="auto"/>
              <w:ind w:firstLineChars="200" w:firstLine="480"/>
              <w:outlineLvl w:val="2"/>
              <w:rPr>
                <w:bCs/>
                <w:sz w:val="24"/>
              </w:rPr>
            </w:pPr>
            <w:r>
              <w:rPr>
                <w:rFonts w:ascii="黑体" w:eastAsia="黑体" w:hAnsi="黑体" w:hint="eastAsia"/>
                <w:sz w:val="24"/>
              </w:rPr>
              <w:t>12.项目与《关于“两高”项目管理有关事项的通知》鲁发改工业[2022]255号、《关于“两高”项目管理有关事项的补充通知》鲁发改工业〔2023〕34号符合性分析</w:t>
            </w:r>
          </w:p>
          <w:p w:rsidR="009320A0" w:rsidRDefault="009320A0">
            <w:pPr>
              <w:spacing w:line="360" w:lineRule="auto"/>
              <w:ind w:firstLineChars="300" w:firstLine="720"/>
              <w:rPr>
                <w:rFonts w:hAnsi="宋体"/>
                <w:sz w:val="24"/>
              </w:rPr>
            </w:pPr>
            <w:r>
              <w:rPr>
                <w:rFonts w:hAnsi="宋体" w:hint="eastAsia"/>
                <w:sz w:val="24"/>
              </w:rPr>
              <w:t>本项目为胶合板制造业，依据《关于“两高”项目管理有关事项的通知》鲁发改工业</w:t>
            </w:r>
            <w:r>
              <w:rPr>
                <w:rFonts w:hAnsi="宋体" w:hint="eastAsia"/>
                <w:sz w:val="24"/>
              </w:rPr>
              <w:t>[2022]255</w:t>
            </w:r>
            <w:r>
              <w:rPr>
                <w:rFonts w:hAnsi="宋体" w:hint="eastAsia"/>
                <w:sz w:val="24"/>
              </w:rPr>
              <w:t>号、《关于“两高”项目管理有关事项的补充通知》鲁发改工业〔</w:t>
            </w:r>
            <w:r>
              <w:rPr>
                <w:rFonts w:hAnsi="宋体" w:hint="eastAsia"/>
                <w:sz w:val="24"/>
              </w:rPr>
              <w:t>2023</w:t>
            </w:r>
            <w:r>
              <w:rPr>
                <w:rFonts w:hAnsi="宋体" w:hint="eastAsia"/>
                <w:sz w:val="24"/>
              </w:rPr>
              <w:t>〕</w:t>
            </w:r>
            <w:r>
              <w:rPr>
                <w:rFonts w:hAnsi="宋体" w:hint="eastAsia"/>
                <w:sz w:val="24"/>
              </w:rPr>
              <w:t>34</w:t>
            </w:r>
            <w:r>
              <w:rPr>
                <w:rFonts w:hAnsi="宋体" w:hint="eastAsia"/>
                <w:sz w:val="24"/>
              </w:rPr>
              <w:t>号及《山东省“两高”项目管理目录》（</w:t>
            </w:r>
            <w:r>
              <w:rPr>
                <w:rFonts w:hAnsi="宋体" w:hint="eastAsia"/>
                <w:sz w:val="24"/>
              </w:rPr>
              <w:t>2023</w:t>
            </w:r>
            <w:r>
              <w:rPr>
                <w:rFonts w:hAnsi="宋体" w:hint="eastAsia"/>
                <w:sz w:val="24"/>
              </w:rPr>
              <w:t>年版），本项目产品及设备不属于“两高”项目。</w:t>
            </w:r>
          </w:p>
          <w:p w:rsidR="009320A0" w:rsidRDefault="009320A0">
            <w:pPr>
              <w:spacing w:line="360" w:lineRule="auto"/>
              <w:ind w:firstLineChars="200" w:firstLine="480"/>
              <w:outlineLvl w:val="2"/>
              <w:rPr>
                <w:rFonts w:eastAsia="黑体"/>
                <w:bCs/>
                <w:sz w:val="24"/>
              </w:rPr>
            </w:pPr>
            <w:r>
              <w:rPr>
                <w:rStyle w:val="af6"/>
                <w:rFonts w:hint="eastAsia"/>
                <w:kern w:val="0"/>
                <w:sz w:val="24"/>
              </w:rPr>
              <w:t>13</w:t>
            </w:r>
            <w:r>
              <w:rPr>
                <w:rStyle w:val="af6"/>
                <w:rFonts w:hint="eastAsia"/>
                <w:sz w:val="24"/>
              </w:rPr>
              <w:t>、</w:t>
            </w:r>
            <w:r>
              <w:rPr>
                <w:rFonts w:eastAsia="黑体"/>
                <w:bCs/>
                <w:sz w:val="24"/>
              </w:rPr>
              <w:t>项目与《山东省</w:t>
            </w:r>
            <w:r>
              <w:rPr>
                <w:rFonts w:eastAsia="黑体"/>
                <w:bCs/>
                <w:sz w:val="24"/>
              </w:rPr>
              <w:t>“</w:t>
            </w:r>
            <w:r>
              <w:rPr>
                <w:rFonts w:eastAsia="黑体"/>
                <w:bCs/>
                <w:sz w:val="24"/>
              </w:rPr>
              <w:t>十三五</w:t>
            </w:r>
            <w:r>
              <w:rPr>
                <w:rFonts w:eastAsia="黑体"/>
                <w:bCs/>
                <w:sz w:val="24"/>
              </w:rPr>
              <w:t>”</w:t>
            </w:r>
            <w:r>
              <w:rPr>
                <w:rFonts w:eastAsia="黑体"/>
                <w:bCs/>
                <w:sz w:val="24"/>
              </w:rPr>
              <w:t>挥发性有机物污染防治工作方案》【鲁环发〔</w:t>
            </w:r>
            <w:r>
              <w:rPr>
                <w:rFonts w:eastAsia="黑体"/>
                <w:bCs/>
                <w:sz w:val="24"/>
              </w:rPr>
              <w:t>2017</w:t>
            </w:r>
            <w:r>
              <w:rPr>
                <w:rFonts w:eastAsia="黑体"/>
                <w:bCs/>
                <w:sz w:val="24"/>
              </w:rPr>
              <w:t>〕</w:t>
            </w:r>
            <w:r>
              <w:rPr>
                <w:rFonts w:eastAsia="黑体"/>
                <w:bCs/>
                <w:sz w:val="24"/>
              </w:rPr>
              <w:t>331</w:t>
            </w:r>
            <w:r>
              <w:rPr>
                <w:rFonts w:eastAsia="黑体"/>
                <w:bCs/>
                <w:sz w:val="24"/>
              </w:rPr>
              <w:t>号】文的符合性分析</w:t>
            </w:r>
          </w:p>
          <w:p w:rsidR="009320A0" w:rsidRDefault="009320A0">
            <w:pPr>
              <w:adjustRightInd w:val="0"/>
              <w:snapToGrid w:val="0"/>
              <w:spacing w:line="360" w:lineRule="auto"/>
              <w:ind w:firstLineChars="200" w:firstLine="480"/>
              <w:rPr>
                <w:sz w:val="24"/>
              </w:rPr>
            </w:pPr>
            <w:r>
              <w:rPr>
                <w:sz w:val="24"/>
              </w:rPr>
              <w:t>本项目生产过程中会产生</w:t>
            </w:r>
            <w:r>
              <w:rPr>
                <w:sz w:val="24"/>
              </w:rPr>
              <w:t>VOCs</w:t>
            </w:r>
            <w:r>
              <w:rPr>
                <w:sz w:val="24"/>
              </w:rPr>
              <w:t>，与《山东省</w:t>
            </w:r>
            <w:r>
              <w:rPr>
                <w:sz w:val="24"/>
              </w:rPr>
              <w:t>“</w:t>
            </w:r>
            <w:r>
              <w:rPr>
                <w:sz w:val="24"/>
              </w:rPr>
              <w:t>十三五</w:t>
            </w:r>
            <w:r>
              <w:rPr>
                <w:sz w:val="24"/>
              </w:rPr>
              <w:t>”</w:t>
            </w:r>
            <w:r>
              <w:rPr>
                <w:sz w:val="24"/>
              </w:rPr>
              <w:t>挥发性有机物污染防治工作方案》的符合性见表</w:t>
            </w:r>
            <w:r>
              <w:rPr>
                <w:sz w:val="24"/>
              </w:rPr>
              <w:t>1-</w:t>
            </w:r>
            <w:r>
              <w:rPr>
                <w:rFonts w:hint="eastAsia"/>
                <w:sz w:val="24"/>
              </w:rPr>
              <w:t>11</w:t>
            </w:r>
            <w:r>
              <w:rPr>
                <w:sz w:val="24"/>
              </w:rPr>
              <w:t>。</w:t>
            </w:r>
          </w:p>
          <w:p w:rsidR="009320A0" w:rsidRDefault="009320A0">
            <w:pPr>
              <w:jc w:val="center"/>
              <w:rPr>
                <w:rFonts w:eastAsia="黑体"/>
                <w:sz w:val="24"/>
              </w:rPr>
            </w:pPr>
            <w:r>
              <w:rPr>
                <w:rFonts w:eastAsia="黑体"/>
                <w:sz w:val="24"/>
              </w:rPr>
              <w:t>表</w:t>
            </w:r>
            <w:r>
              <w:rPr>
                <w:rFonts w:eastAsia="黑体"/>
                <w:sz w:val="24"/>
              </w:rPr>
              <w:t>1-</w:t>
            </w:r>
            <w:r>
              <w:rPr>
                <w:rFonts w:eastAsia="黑体" w:hint="eastAsia"/>
                <w:sz w:val="24"/>
              </w:rPr>
              <w:t>11</w:t>
            </w:r>
            <w:r>
              <w:rPr>
                <w:rFonts w:eastAsia="黑体"/>
                <w:sz w:val="24"/>
              </w:rPr>
              <w:t xml:space="preserve"> </w:t>
            </w:r>
            <w:r>
              <w:rPr>
                <w:rFonts w:eastAsia="黑体"/>
                <w:sz w:val="24"/>
              </w:rPr>
              <w:t>项目与《山东省</w:t>
            </w:r>
            <w:r>
              <w:rPr>
                <w:rFonts w:eastAsia="黑体"/>
                <w:sz w:val="24"/>
              </w:rPr>
              <w:t>“</w:t>
            </w:r>
            <w:r>
              <w:rPr>
                <w:rFonts w:eastAsia="黑体"/>
                <w:sz w:val="24"/>
              </w:rPr>
              <w:t>十三五</w:t>
            </w:r>
            <w:r>
              <w:rPr>
                <w:rFonts w:eastAsia="黑体"/>
                <w:sz w:val="24"/>
              </w:rPr>
              <w:t>”</w:t>
            </w:r>
            <w:r>
              <w:rPr>
                <w:rFonts w:eastAsia="黑体"/>
                <w:sz w:val="24"/>
              </w:rPr>
              <w:t>挥发性有机物污染防治工作方案》符合性</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636"/>
              <w:gridCol w:w="4768"/>
              <w:gridCol w:w="2508"/>
              <w:gridCol w:w="888"/>
            </w:tblGrid>
            <w:tr w:rsidR="009320A0">
              <w:trPr>
                <w:trHeight w:val="284"/>
                <w:jc w:val="center"/>
              </w:trPr>
              <w:tc>
                <w:tcPr>
                  <w:tcW w:w="342" w:type="pct"/>
                  <w:tcBorders>
                    <w:tl2br w:val="nil"/>
                    <w:tr2bl w:val="nil"/>
                  </w:tcBorders>
                  <w:noWrap/>
                  <w:vAlign w:val="center"/>
                </w:tcPr>
                <w:p w:rsidR="009320A0" w:rsidRDefault="009320A0">
                  <w:pPr>
                    <w:pStyle w:val="afb"/>
                    <w:snapToGrid w:val="0"/>
                    <w:spacing w:before="0" w:after="0" w:line="240" w:lineRule="auto"/>
                    <w:rPr>
                      <w:rFonts w:ascii="Times New Roman" w:hAnsi="Times New Roman"/>
                      <w:color w:val="auto"/>
                      <w:szCs w:val="21"/>
                    </w:rPr>
                  </w:pPr>
                  <w:r>
                    <w:rPr>
                      <w:rFonts w:ascii="Times New Roman" w:hAnsi="Times New Roman"/>
                      <w:color w:val="auto"/>
                      <w:szCs w:val="21"/>
                    </w:rPr>
                    <w:t>序号</w:t>
                  </w:r>
                </w:p>
              </w:tc>
              <w:tc>
                <w:tcPr>
                  <w:tcW w:w="2716" w:type="pct"/>
                  <w:tcBorders>
                    <w:tl2br w:val="nil"/>
                    <w:tr2bl w:val="nil"/>
                  </w:tcBorders>
                  <w:vAlign w:val="center"/>
                </w:tcPr>
                <w:p w:rsidR="009320A0" w:rsidRDefault="009320A0">
                  <w:pPr>
                    <w:pStyle w:val="afb"/>
                    <w:snapToGrid w:val="0"/>
                    <w:spacing w:before="0" w:after="0" w:line="240" w:lineRule="auto"/>
                    <w:ind w:firstLine="480"/>
                    <w:rPr>
                      <w:rFonts w:ascii="Times New Roman" w:hAnsi="Times New Roman"/>
                      <w:color w:val="auto"/>
                      <w:szCs w:val="21"/>
                    </w:rPr>
                  </w:pPr>
                  <w:r>
                    <w:rPr>
                      <w:rFonts w:ascii="Times New Roman" w:hAnsi="Times New Roman"/>
                      <w:color w:val="auto"/>
                      <w:szCs w:val="21"/>
                    </w:rPr>
                    <w:t>《</w:t>
                  </w:r>
                  <w:r>
                    <w:rPr>
                      <w:rFonts w:ascii="Times New Roman" w:hAnsi="Times New Roman"/>
                      <w:color w:val="auto"/>
                      <w:szCs w:val="21"/>
                    </w:rPr>
                    <w:t>“</w:t>
                  </w:r>
                  <w:r>
                    <w:rPr>
                      <w:rFonts w:ascii="Times New Roman" w:hAnsi="Times New Roman"/>
                      <w:color w:val="auto"/>
                      <w:szCs w:val="21"/>
                    </w:rPr>
                    <w:t>十三五</w:t>
                  </w:r>
                  <w:r>
                    <w:rPr>
                      <w:rFonts w:ascii="Times New Roman" w:hAnsi="Times New Roman"/>
                      <w:color w:val="auto"/>
                      <w:szCs w:val="21"/>
                    </w:rPr>
                    <w:t>”</w:t>
                  </w:r>
                  <w:r>
                    <w:rPr>
                      <w:rFonts w:ascii="Times New Roman" w:hAnsi="Times New Roman"/>
                      <w:color w:val="auto"/>
                      <w:szCs w:val="21"/>
                    </w:rPr>
                    <w:t>挥发性有机物污染防治工作方案》具体要求</w:t>
                  </w:r>
                </w:p>
              </w:tc>
              <w:tc>
                <w:tcPr>
                  <w:tcW w:w="1431" w:type="pct"/>
                  <w:tcBorders>
                    <w:tl2br w:val="nil"/>
                    <w:tr2bl w:val="nil"/>
                  </w:tcBorders>
                  <w:vAlign w:val="center"/>
                </w:tcPr>
                <w:p w:rsidR="009320A0" w:rsidRDefault="009320A0">
                  <w:pPr>
                    <w:pStyle w:val="afb"/>
                    <w:snapToGrid w:val="0"/>
                    <w:spacing w:before="0" w:after="0" w:line="240" w:lineRule="auto"/>
                    <w:rPr>
                      <w:rFonts w:ascii="Times New Roman" w:hAnsi="Times New Roman"/>
                      <w:color w:val="auto"/>
                      <w:szCs w:val="21"/>
                    </w:rPr>
                  </w:pPr>
                  <w:r>
                    <w:rPr>
                      <w:rFonts w:ascii="Times New Roman" w:hAnsi="Times New Roman"/>
                      <w:color w:val="auto"/>
                      <w:szCs w:val="21"/>
                    </w:rPr>
                    <w:t>本项目情况</w:t>
                  </w:r>
                </w:p>
              </w:tc>
              <w:tc>
                <w:tcPr>
                  <w:tcW w:w="511" w:type="pct"/>
                  <w:tcBorders>
                    <w:tl2br w:val="nil"/>
                    <w:tr2bl w:val="nil"/>
                  </w:tcBorders>
                  <w:vAlign w:val="center"/>
                </w:tcPr>
                <w:p w:rsidR="009320A0" w:rsidRDefault="009320A0">
                  <w:pPr>
                    <w:pStyle w:val="afb"/>
                    <w:snapToGrid w:val="0"/>
                    <w:spacing w:before="0" w:after="0" w:line="240" w:lineRule="auto"/>
                    <w:jc w:val="both"/>
                    <w:rPr>
                      <w:rFonts w:ascii="Times New Roman" w:hAnsi="Times New Roman"/>
                      <w:color w:val="auto"/>
                      <w:szCs w:val="21"/>
                    </w:rPr>
                  </w:pPr>
                  <w:r>
                    <w:rPr>
                      <w:rFonts w:ascii="Times New Roman" w:hAnsi="Times New Roman"/>
                      <w:color w:val="auto"/>
                      <w:szCs w:val="21"/>
                    </w:rPr>
                    <w:t>符合性</w:t>
                  </w:r>
                </w:p>
              </w:tc>
            </w:tr>
            <w:tr w:rsidR="009320A0">
              <w:trPr>
                <w:trHeight w:val="284"/>
                <w:jc w:val="center"/>
              </w:trPr>
              <w:tc>
                <w:tcPr>
                  <w:tcW w:w="342" w:type="pct"/>
                  <w:tcBorders>
                    <w:tl2br w:val="nil"/>
                    <w:tr2bl w:val="nil"/>
                  </w:tcBorders>
                  <w:noWrap/>
                  <w:vAlign w:val="center"/>
                </w:tcPr>
                <w:p w:rsidR="009320A0" w:rsidRDefault="009320A0">
                  <w:pPr>
                    <w:pStyle w:val="afb"/>
                    <w:snapToGrid w:val="0"/>
                    <w:spacing w:before="0" w:after="0" w:line="240" w:lineRule="auto"/>
                    <w:rPr>
                      <w:rFonts w:ascii="Times New Roman" w:hAnsi="Times New Roman"/>
                      <w:color w:val="auto"/>
                      <w:szCs w:val="21"/>
                    </w:rPr>
                  </w:pPr>
                  <w:r>
                    <w:rPr>
                      <w:rFonts w:ascii="Times New Roman" w:hAnsi="Times New Roman"/>
                      <w:color w:val="auto"/>
                      <w:szCs w:val="21"/>
                    </w:rPr>
                    <w:t>1</w:t>
                  </w:r>
                </w:p>
              </w:tc>
              <w:tc>
                <w:tcPr>
                  <w:tcW w:w="2716" w:type="pct"/>
                  <w:tcBorders>
                    <w:tl2br w:val="nil"/>
                    <w:tr2bl w:val="nil"/>
                  </w:tcBorders>
                  <w:vAlign w:val="center"/>
                </w:tcPr>
                <w:p w:rsidR="009320A0" w:rsidRDefault="009320A0">
                  <w:pPr>
                    <w:pStyle w:val="afb"/>
                    <w:snapToGrid w:val="0"/>
                    <w:spacing w:before="0" w:after="0" w:line="240" w:lineRule="auto"/>
                    <w:rPr>
                      <w:rFonts w:ascii="Times New Roman" w:hAnsi="Times New Roman"/>
                      <w:color w:val="auto"/>
                      <w:szCs w:val="21"/>
                    </w:rPr>
                  </w:pPr>
                  <w:r>
                    <w:rPr>
                      <w:rFonts w:ascii="Times New Roman" w:hAnsi="Times New Roman"/>
                      <w:color w:val="auto"/>
                    </w:rPr>
                    <w:t>加快推进</w:t>
                  </w:r>
                  <w:r>
                    <w:rPr>
                      <w:rFonts w:ascii="Times New Roman" w:hAnsi="Times New Roman"/>
                      <w:color w:val="auto"/>
                    </w:rPr>
                    <w:t>“</w:t>
                  </w:r>
                  <w:r>
                    <w:rPr>
                      <w:rFonts w:ascii="Times New Roman" w:hAnsi="Times New Roman"/>
                      <w:color w:val="auto"/>
                    </w:rPr>
                    <w:t>散乱污</w:t>
                  </w:r>
                  <w:r>
                    <w:rPr>
                      <w:rFonts w:ascii="Times New Roman" w:hAnsi="Times New Roman"/>
                      <w:color w:val="auto"/>
                    </w:rPr>
                    <w:t>”</w:t>
                  </w:r>
                  <w:r>
                    <w:rPr>
                      <w:rFonts w:ascii="Times New Roman" w:hAnsi="Times New Roman"/>
                      <w:color w:val="auto"/>
                    </w:rPr>
                    <w:t>企业综合整治。针对涉</w:t>
                  </w:r>
                  <w:r>
                    <w:rPr>
                      <w:rFonts w:ascii="Times New Roman" w:hAnsi="Times New Roman"/>
                      <w:color w:val="auto"/>
                    </w:rPr>
                    <w:t>VOCs</w:t>
                  </w:r>
                  <w:r>
                    <w:rPr>
                      <w:rFonts w:ascii="Times New Roman" w:hAnsi="Times New Roman"/>
                      <w:color w:val="auto"/>
                    </w:rPr>
                    <w:t>排放的</w:t>
                  </w:r>
                  <w:r>
                    <w:rPr>
                      <w:rFonts w:ascii="Times New Roman" w:hAnsi="Times New Roman"/>
                      <w:color w:val="auto"/>
                    </w:rPr>
                    <w:t>“</w:t>
                  </w:r>
                  <w:r>
                    <w:rPr>
                      <w:rFonts w:ascii="Times New Roman" w:hAnsi="Times New Roman"/>
                      <w:color w:val="auto"/>
                    </w:rPr>
                    <w:t>散乱污</w:t>
                  </w:r>
                  <w:r>
                    <w:rPr>
                      <w:rFonts w:ascii="Times New Roman" w:hAnsi="Times New Roman"/>
                      <w:color w:val="auto"/>
                    </w:rPr>
                    <w:t>”</w:t>
                  </w:r>
                  <w:r>
                    <w:rPr>
                      <w:rFonts w:ascii="Times New Roman" w:hAnsi="Times New Roman"/>
                      <w:color w:val="auto"/>
                    </w:rPr>
                    <w:t>企业（主要为涂料、油墨、合成革、橡胶制品、塑料制品、化纤生产等行业企业，使用溶剂型涂料、油墨、胶粘剂和其他有机溶剂的印刷、家具、钢结构、人造板、注塑等制造加工企业，以及露天喷涂汽车维修作业等），在落实《</w:t>
                  </w:r>
                  <w:r>
                    <w:rPr>
                      <w:rFonts w:ascii="Times New Roman" w:hAnsi="Times New Roman"/>
                      <w:color w:val="auto"/>
                    </w:rPr>
                    <w:t>2017</w:t>
                  </w:r>
                  <w:r>
                    <w:rPr>
                      <w:rFonts w:ascii="Times New Roman" w:hAnsi="Times New Roman"/>
                      <w:color w:val="auto"/>
                    </w:rPr>
                    <w:t>年环境保护突出问题综合整治攻坚方案》《山东省落实〈京津冀及周边地区</w:t>
                  </w:r>
                  <w:r>
                    <w:rPr>
                      <w:rFonts w:ascii="Times New Roman" w:hAnsi="Times New Roman"/>
                      <w:color w:val="auto"/>
                    </w:rPr>
                    <w:t>2017-2018</w:t>
                  </w:r>
                  <w:r>
                    <w:rPr>
                      <w:rFonts w:ascii="Times New Roman" w:hAnsi="Times New Roman"/>
                      <w:color w:val="auto"/>
                    </w:rPr>
                    <w:t>年秋冬季大气污染综合治理攻坚行动方案〉实施细则》要求基础上，坚持边整治、边摸排，对新排查出的</w:t>
                  </w:r>
                  <w:r>
                    <w:rPr>
                      <w:rFonts w:ascii="Times New Roman" w:hAnsi="Times New Roman"/>
                      <w:color w:val="auto"/>
                    </w:rPr>
                    <w:t>“</w:t>
                  </w:r>
                  <w:r>
                    <w:rPr>
                      <w:rFonts w:ascii="Times New Roman" w:hAnsi="Times New Roman"/>
                      <w:color w:val="auto"/>
                    </w:rPr>
                    <w:t>散乱污</w:t>
                  </w:r>
                  <w:r>
                    <w:rPr>
                      <w:rFonts w:ascii="Times New Roman" w:hAnsi="Times New Roman"/>
                      <w:color w:val="auto"/>
                    </w:rPr>
                    <w:t>”</w:t>
                  </w:r>
                  <w:r>
                    <w:rPr>
                      <w:rFonts w:ascii="Times New Roman" w:hAnsi="Times New Roman"/>
                      <w:color w:val="auto"/>
                    </w:rPr>
                    <w:t>企业，坚持</w:t>
                  </w:r>
                  <w:r>
                    <w:rPr>
                      <w:rFonts w:ascii="Times New Roman" w:hAnsi="Times New Roman"/>
                      <w:color w:val="auto"/>
                    </w:rPr>
                    <w:t>“</w:t>
                  </w:r>
                  <w:r>
                    <w:rPr>
                      <w:rFonts w:ascii="Times New Roman" w:hAnsi="Times New Roman"/>
                      <w:color w:val="auto"/>
                    </w:rPr>
                    <w:t>先停后治</w:t>
                  </w:r>
                  <w:r>
                    <w:rPr>
                      <w:rFonts w:ascii="Times New Roman" w:hAnsi="Times New Roman"/>
                      <w:color w:val="auto"/>
                    </w:rPr>
                    <w:t>”</w:t>
                  </w:r>
                  <w:r>
                    <w:rPr>
                      <w:rFonts w:ascii="Times New Roman" w:hAnsi="Times New Roman"/>
                      <w:color w:val="auto"/>
                    </w:rPr>
                    <w:t>的原则。建立管理台账，实施分类处置。实行网格化管理，建立由乡</w:t>
                  </w:r>
                  <w:r>
                    <w:rPr>
                      <w:rFonts w:ascii="Times New Roman" w:hAnsi="Times New Roman"/>
                      <w:color w:val="auto"/>
                    </w:rPr>
                    <w:t>(</w:t>
                  </w:r>
                  <w:r>
                    <w:rPr>
                      <w:rFonts w:ascii="Times New Roman" w:hAnsi="Times New Roman"/>
                      <w:color w:val="auto"/>
                    </w:rPr>
                    <w:t>镇、街道</w:t>
                  </w:r>
                  <w:r>
                    <w:rPr>
                      <w:rFonts w:ascii="Times New Roman" w:hAnsi="Times New Roman"/>
                      <w:color w:val="auto"/>
                    </w:rPr>
                    <w:t>)</w:t>
                  </w:r>
                  <w:r>
                    <w:rPr>
                      <w:rFonts w:ascii="Times New Roman" w:hAnsi="Times New Roman"/>
                      <w:color w:val="auto"/>
                    </w:rPr>
                    <w:t>党政主要领导为</w:t>
                  </w:r>
                  <w:r>
                    <w:rPr>
                      <w:rFonts w:ascii="Times New Roman" w:hAnsi="Times New Roman"/>
                      <w:color w:val="auto"/>
                    </w:rPr>
                    <w:t>“</w:t>
                  </w:r>
                  <w:r>
                    <w:rPr>
                      <w:rFonts w:ascii="Times New Roman" w:hAnsi="Times New Roman"/>
                      <w:color w:val="auto"/>
                    </w:rPr>
                    <w:t>网格长</w:t>
                  </w:r>
                  <w:r>
                    <w:rPr>
                      <w:rFonts w:ascii="Times New Roman" w:hAnsi="Times New Roman"/>
                      <w:color w:val="auto"/>
                    </w:rPr>
                    <w:t>”</w:t>
                  </w:r>
                  <w:r>
                    <w:rPr>
                      <w:rFonts w:ascii="Times New Roman" w:hAnsi="Times New Roman"/>
                      <w:color w:val="auto"/>
                    </w:rPr>
                    <w:t>的监管制度，明确网格督查员，落实排查和整改责任。</w:t>
                  </w:r>
                </w:p>
              </w:tc>
              <w:tc>
                <w:tcPr>
                  <w:tcW w:w="1431" w:type="pct"/>
                  <w:tcBorders>
                    <w:tl2br w:val="nil"/>
                    <w:tr2bl w:val="nil"/>
                  </w:tcBorders>
                  <w:vAlign w:val="center"/>
                </w:tcPr>
                <w:p w:rsidR="009320A0" w:rsidRDefault="009320A0">
                  <w:pPr>
                    <w:pStyle w:val="afb"/>
                    <w:snapToGrid w:val="0"/>
                    <w:spacing w:before="0" w:after="0" w:line="240" w:lineRule="auto"/>
                    <w:jc w:val="both"/>
                    <w:rPr>
                      <w:rFonts w:ascii="Times New Roman" w:hAnsi="Times New Roman"/>
                      <w:strike/>
                      <w:color w:val="auto"/>
                      <w:szCs w:val="21"/>
                    </w:rPr>
                  </w:pPr>
                  <w:r>
                    <w:rPr>
                      <w:rFonts w:ascii="Times New Roman" w:hAnsi="Times New Roman"/>
                      <w:color w:val="auto"/>
                    </w:rPr>
                    <w:t>本项目不属于散乱污整治范围内</w:t>
                  </w:r>
                  <w:r>
                    <w:rPr>
                      <w:rFonts w:ascii="Times New Roman" w:hAnsi="Times New Roman" w:hint="eastAsia"/>
                      <w:color w:val="auto"/>
                    </w:rPr>
                    <w:t>，项目不使用</w:t>
                  </w:r>
                  <w:r>
                    <w:rPr>
                      <w:rFonts w:ascii="Times New Roman" w:hAnsi="Times New Roman"/>
                      <w:color w:val="auto"/>
                    </w:rPr>
                    <w:t>涂料、油墨、胶粘剂</w:t>
                  </w:r>
                  <w:r>
                    <w:rPr>
                      <w:rFonts w:ascii="Times New Roman" w:hAnsi="Times New Roman" w:hint="eastAsia"/>
                      <w:color w:val="auto"/>
                    </w:rPr>
                    <w:t>。</w:t>
                  </w:r>
                </w:p>
              </w:tc>
              <w:tc>
                <w:tcPr>
                  <w:tcW w:w="511" w:type="pct"/>
                  <w:tcBorders>
                    <w:tl2br w:val="nil"/>
                    <w:tr2bl w:val="nil"/>
                  </w:tcBorders>
                  <w:vAlign w:val="center"/>
                </w:tcPr>
                <w:p w:rsidR="009320A0" w:rsidRDefault="009320A0">
                  <w:pPr>
                    <w:pStyle w:val="afb"/>
                    <w:snapToGrid w:val="0"/>
                    <w:spacing w:before="0" w:after="0" w:line="240" w:lineRule="auto"/>
                    <w:rPr>
                      <w:rFonts w:ascii="Times New Roman" w:hAnsi="Times New Roman"/>
                      <w:color w:val="auto"/>
                      <w:szCs w:val="21"/>
                    </w:rPr>
                  </w:pPr>
                  <w:r>
                    <w:rPr>
                      <w:rFonts w:ascii="Times New Roman" w:hAnsi="Times New Roman"/>
                      <w:color w:val="auto"/>
                      <w:szCs w:val="21"/>
                    </w:rPr>
                    <w:t>符合</w:t>
                  </w:r>
                </w:p>
              </w:tc>
            </w:tr>
            <w:tr w:rsidR="009320A0">
              <w:trPr>
                <w:trHeight w:val="284"/>
                <w:jc w:val="center"/>
              </w:trPr>
              <w:tc>
                <w:tcPr>
                  <w:tcW w:w="342" w:type="pct"/>
                  <w:tcBorders>
                    <w:tl2br w:val="nil"/>
                    <w:tr2bl w:val="nil"/>
                  </w:tcBorders>
                  <w:noWrap/>
                  <w:vAlign w:val="center"/>
                </w:tcPr>
                <w:p w:rsidR="009320A0" w:rsidRDefault="009320A0">
                  <w:pPr>
                    <w:pStyle w:val="afb"/>
                    <w:snapToGrid w:val="0"/>
                    <w:spacing w:before="0" w:after="0" w:line="240" w:lineRule="auto"/>
                    <w:rPr>
                      <w:rFonts w:ascii="Times New Roman" w:hAnsi="Times New Roman"/>
                      <w:color w:val="auto"/>
                      <w:szCs w:val="21"/>
                    </w:rPr>
                  </w:pPr>
                  <w:r>
                    <w:rPr>
                      <w:rFonts w:ascii="Times New Roman" w:hAnsi="Times New Roman"/>
                      <w:color w:val="auto"/>
                      <w:szCs w:val="21"/>
                    </w:rPr>
                    <w:t>2</w:t>
                  </w:r>
                </w:p>
              </w:tc>
              <w:tc>
                <w:tcPr>
                  <w:tcW w:w="2716" w:type="pct"/>
                  <w:tcBorders>
                    <w:tl2br w:val="nil"/>
                    <w:tr2bl w:val="nil"/>
                  </w:tcBorders>
                  <w:vAlign w:val="center"/>
                </w:tcPr>
                <w:p w:rsidR="009320A0" w:rsidRDefault="009320A0">
                  <w:pPr>
                    <w:pStyle w:val="afb"/>
                    <w:snapToGrid w:val="0"/>
                    <w:spacing w:before="0" w:after="0" w:line="240" w:lineRule="auto"/>
                    <w:rPr>
                      <w:rFonts w:ascii="Times New Roman" w:hAnsi="Times New Roman"/>
                      <w:color w:val="auto"/>
                      <w:szCs w:val="21"/>
                    </w:rPr>
                  </w:pPr>
                  <w:r>
                    <w:rPr>
                      <w:rFonts w:ascii="Times New Roman" w:hAnsi="Times New Roman"/>
                      <w:color w:val="auto"/>
                    </w:rPr>
                    <w:t>严格建设项目环境准入。各市要严格落实</w:t>
                  </w:r>
                  <w:r>
                    <w:rPr>
                      <w:rFonts w:ascii="Times New Roman" w:hAnsi="Times New Roman"/>
                      <w:color w:val="auto"/>
                    </w:rPr>
                    <w:t>“</w:t>
                  </w:r>
                  <w:r>
                    <w:rPr>
                      <w:rFonts w:ascii="Times New Roman" w:hAnsi="Times New Roman"/>
                      <w:color w:val="auto"/>
                    </w:rPr>
                    <w:t>生态保</w:t>
                  </w:r>
                  <w:r>
                    <w:rPr>
                      <w:rFonts w:ascii="Times New Roman" w:hAnsi="Times New Roman"/>
                      <w:color w:val="auto"/>
                    </w:rPr>
                    <w:lastRenderedPageBreak/>
                    <w:t>护红线、环境质量底线、资源利用上线和环境准入负面清单</w:t>
                  </w:r>
                  <w:r>
                    <w:rPr>
                      <w:rFonts w:ascii="Times New Roman" w:hAnsi="Times New Roman"/>
                      <w:color w:val="auto"/>
                    </w:rPr>
                    <w:t>”</w:t>
                  </w:r>
                  <w:r>
                    <w:rPr>
                      <w:rFonts w:ascii="Times New Roman" w:hAnsi="Times New Roman"/>
                      <w:color w:val="auto"/>
                    </w:rPr>
                    <w:t>，逐步提高石化、化工、包装印刷、工业涂装等高</w:t>
                  </w:r>
                  <w:r>
                    <w:rPr>
                      <w:rFonts w:ascii="Times New Roman" w:hAnsi="Times New Roman"/>
                      <w:color w:val="auto"/>
                    </w:rPr>
                    <w:t>VOCs</w:t>
                  </w:r>
                  <w:r>
                    <w:rPr>
                      <w:rFonts w:ascii="Times New Roman" w:hAnsi="Times New Roman"/>
                      <w:color w:val="auto"/>
                    </w:rPr>
                    <w:t>排放建设项目的环保准入门槛，实行严格的控制措施。新建涉</w:t>
                  </w:r>
                  <w:r>
                    <w:rPr>
                      <w:rFonts w:ascii="Times New Roman" w:hAnsi="Times New Roman"/>
                      <w:color w:val="auto"/>
                    </w:rPr>
                    <w:t>VOCs</w:t>
                  </w:r>
                  <w:r>
                    <w:rPr>
                      <w:rFonts w:ascii="Times New Roman" w:hAnsi="Times New Roman"/>
                      <w:color w:val="auto"/>
                    </w:rPr>
                    <w:t>排放的工业企业要入园区。严格涉</w:t>
                  </w:r>
                  <w:r>
                    <w:rPr>
                      <w:rFonts w:ascii="Times New Roman" w:hAnsi="Times New Roman"/>
                      <w:color w:val="auto"/>
                    </w:rPr>
                    <w:t>VOCs</w:t>
                  </w:r>
                  <w:r>
                    <w:rPr>
                      <w:rFonts w:ascii="Times New Roman" w:hAnsi="Times New Roman"/>
                      <w:color w:val="auto"/>
                    </w:rPr>
                    <w:t>建设项目环境影响评价，实行区域内</w:t>
                  </w:r>
                  <w:r>
                    <w:rPr>
                      <w:rFonts w:ascii="Times New Roman" w:hAnsi="Times New Roman"/>
                      <w:color w:val="auto"/>
                    </w:rPr>
                    <w:t>VOCs</w:t>
                  </w:r>
                  <w:r>
                    <w:rPr>
                      <w:rFonts w:ascii="Times New Roman" w:hAnsi="Times New Roman"/>
                      <w:color w:val="auto"/>
                    </w:rPr>
                    <w:t>排放等量或倍量削减替代，并将替代方案落实到企业排污许可证中，纳入环境执法管理。新、改、扩建涉</w:t>
                  </w:r>
                  <w:r>
                    <w:rPr>
                      <w:rFonts w:ascii="Times New Roman" w:hAnsi="Times New Roman"/>
                      <w:color w:val="auto"/>
                    </w:rPr>
                    <w:t>VOCs</w:t>
                  </w:r>
                  <w:r>
                    <w:rPr>
                      <w:rFonts w:ascii="Times New Roman" w:hAnsi="Times New Roman"/>
                      <w:color w:val="auto"/>
                    </w:rPr>
                    <w:t>排放项目，应从源头加强控制，使用低（无）</w:t>
                  </w:r>
                  <w:r>
                    <w:rPr>
                      <w:rFonts w:ascii="Times New Roman" w:hAnsi="Times New Roman"/>
                      <w:color w:val="auto"/>
                    </w:rPr>
                    <w:t>VOCs</w:t>
                  </w:r>
                  <w:r>
                    <w:rPr>
                      <w:rFonts w:ascii="Times New Roman" w:hAnsi="Times New Roman"/>
                      <w:color w:val="auto"/>
                    </w:rPr>
                    <w:t>含量的原辅材料，加强废气收集，安装高效治理设施。</w:t>
                  </w:r>
                </w:p>
              </w:tc>
              <w:tc>
                <w:tcPr>
                  <w:tcW w:w="1431" w:type="pct"/>
                  <w:tcBorders>
                    <w:tl2br w:val="nil"/>
                    <w:tr2bl w:val="nil"/>
                  </w:tcBorders>
                  <w:vAlign w:val="center"/>
                </w:tcPr>
                <w:p w:rsidR="009320A0" w:rsidRDefault="009320A0">
                  <w:pPr>
                    <w:pStyle w:val="afb"/>
                    <w:snapToGrid w:val="0"/>
                    <w:spacing w:before="0" w:after="0" w:line="240" w:lineRule="auto"/>
                    <w:jc w:val="both"/>
                    <w:rPr>
                      <w:rFonts w:ascii="Times New Roman" w:hAnsi="Times New Roman"/>
                      <w:color w:val="auto"/>
                      <w:szCs w:val="21"/>
                    </w:rPr>
                  </w:pPr>
                  <w:r>
                    <w:rPr>
                      <w:rFonts w:ascii="Times New Roman" w:hAnsi="Times New Roman"/>
                      <w:color w:val="auto"/>
                    </w:rPr>
                    <w:lastRenderedPageBreak/>
                    <w:t>本项目</w:t>
                  </w:r>
                  <w:r>
                    <w:rPr>
                      <w:rFonts w:ascii="Times New Roman" w:hAnsi="Times New Roman" w:hint="eastAsia"/>
                      <w:color w:val="auto"/>
                    </w:rPr>
                    <w:t>胶合板制造行业，</w:t>
                  </w:r>
                  <w:r>
                    <w:rPr>
                      <w:rFonts w:ascii="Times New Roman" w:hAnsi="Times New Roman" w:hint="eastAsia"/>
                      <w:color w:val="auto"/>
                    </w:rPr>
                    <w:lastRenderedPageBreak/>
                    <w:t>不属于</w:t>
                  </w:r>
                  <w:r>
                    <w:rPr>
                      <w:rFonts w:ascii="Times New Roman" w:hAnsi="Times New Roman"/>
                      <w:color w:val="auto"/>
                    </w:rPr>
                    <w:t>石化、化工、包装印刷、工业涂装</w:t>
                  </w:r>
                  <w:r>
                    <w:rPr>
                      <w:rFonts w:ascii="Times New Roman" w:hAnsi="Times New Roman" w:hint="eastAsia"/>
                      <w:color w:val="auto"/>
                    </w:rPr>
                    <w:t>等</w:t>
                  </w:r>
                  <w:r>
                    <w:rPr>
                      <w:rFonts w:ascii="Times New Roman" w:hAnsi="Times New Roman"/>
                      <w:color w:val="auto"/>
                    </w:rPr>
                    <w:t>高</w:t>
                  </w:r>
                  <w:r>
                    <w:rPr>
                      <w:rFonts w:ascii="Times New Roman" w:hAnsi="Times New Roman"/>
                      <w:color w:val="auto"/>
                    </w:rPr>
                    <w:t>VOCs</w:t>
                  </w:r>
                  <w:r>
                    <w:rPr>
                      <w:rFonts w:ascii="Times New Roman" w:hAnsi="Times New Roman"/>
                      <w:color w:val="auto"/>
                    </w:rPr>
                    <w:t>排放项目</w:t>
                  </w:r>
                  <w:r>
                    <w:rPr>
                      <w:rFonts w:ascii="Times New Roman" w:hAnsi="Times New Roman" w:hint="eastAsia"/>
                      <w:color w:val="auto"/>
                    </w:rPr>
                    <w:t>。</w:t>
                  </w:r>
                </w:p>
              </w:tc>
              <w:tc>
                <w:tcPr>
                  <w:tcW w:w="511" w:type="pct"/>
                  <w:tcBorders>
                    <w:tl2br w:val="nil"/>
                    <w:tr2bl w:val="nil"/>
                  </w:tcBorders>
                  <w:vAlign w:val="center"/>
                </w:tcPr>
                <w:p w:rsidR="009320A0" w:rsidRDefault="009320A0">
                  <w:pPr>
                    <w:pStyle w:val="afb"/>
                    <w:snapToGrid w:val="0"/>
                    <w:spacing w:before="0" w:after="0" w:line="240" w:lineRule="auto"/>
                    <w:rPr>
                      <w:rFonts w:ascii="Times New Roman" w:hAnsi="Times New Roman"/>
                      <w:color w:val="auto"/>
                      <w:szCs w:val="21"/>
                    </w:rPr>
                  </w:pPr>
                  <w:r>
                    <w:rPr>
                      <w:rFonts w:ascii="Times New Roman" w:hAnsi="Times New Roman"/>
                      <w:color w:val="auto"/>
                      <w:szCs w:val="21"/>
                    </w:rPr>
                    <w:lastRenderedPageBreak/>
                    <w:t>符合</w:t>
                  </w:r>
                </w:p>
              </w:tc>
            </w:tr>
            <w:tr w:rsidR="009320A0">
              <w:trPr>
                <w:trHeight w:val="284"/>
                <w:jc w:val="center"/>
              </w:trPr>
              <w:tc>
                <w:tcPr>
                  <w:tcW w:w="342" w:type="pct"/>
                  <w:tcBorders>
                    <w:tl2br w:val="nil"/>
                    <w:tr2bl w:val="nil"/>
                  </w:tcBorders>
                  <w:noWrap/>
                  <w:vAlign w:val="center"/>
                </w:tcPr>
                <w:p w:rsidR="009320A0" w:rsidRDefault="009320A0">
                  <w:pPr>
                    <w:pStyle w:val="afb"/>
                    <w:snapToGrid w:val="0"/>
                    <w:spacing w:before="0" w:after="0" w:line="240" w:lineRule="auto"/>
                    <w:rPr>
                      <w:rFonts w:ascii="Times New Roman" w:hAnsi="Times New Roman"/>
                      <w:color w:val="auto"/>
                      <w:szCs w:val="21"/>
                    </w:rPr>
                  </w:pPr>
                  <w:r>
                    <w:rPr>
                      <w:rFonts w:ascii="Times New Roman" w:hAnsi="Times New Roman"/>
                      <w:color w:val="auto"/>
                      <w:szCs w:val="21"/>
                    </w:rPr>
                    <w:lastRenderedPageBreak/>
                    <w:t>3</w:t>
                  </w:r>
                </w:p>
              </w:tc>
              <w:tc>
                <w:tcPr>
                  <w:tcW w:w="2716" w:type="pct"/>
                  <w:tcBorders>
                    <w:tl2br w:val="nil"/>
                    <w:tr2bl w:val="nil"/>
                  </w:tcBorders>
                  <w:vAlign w:val="center"/>
                </w:tcPr>
                <w:p w:rsidR="009320A0" w:rsidRDefault="009320A0">
                  <w:pPr>
                    <w:jc w:val="center"/>
                  </w:pPr>
                  <w:r>
                    <w:t>木质家具制造行业。大力推广使用水性、紫外光固化涂料，到</w:t>
                  </w:r>
                  <w:r>
                    <w:t>2020</w:t>
                  </w:r>
                  <w:r>
                    <w:t>年底前，替代比例达到</w:t>
                  </w:r>
                  <w:r>
                    <w:t>60%</w:t>
                  </w:r>
                  <w:r>
                    <w:t>以上；全面使用水性胶粘剂，到</w:t>
                  </w:r>
                  <w:r>
                    <w:t>2020</w:t>
                  </w:r>
                  <w:r>
                    <w:t>年底前，替代比例达到</w:t>
                  </w:r>
                  <w:r>
                    <w:t>100%</w:t>
                  </w:r>
                  <w:r>
                    <w:t>。在平面板式木质家具制造领域，推广使用自动喷涂或辊涂等先进工艺技术。加强废气收集与处理，有机废气收集效率不低于</w:t>
                  </w:r>
                  <w:r>
                    <w:t>80%</w:t>
                  </w:r>
                  <w:r>
                    <w:t>；建设吸附燃烧</w:t>
                  </w:r>
                  <w:r>
                    <w:rPr>
                      <w:rFonts w:hint="eastAsia"/>
                    </w:rPr>
                    <w:t>等</w:t>
                  </w:r>
                  <w:r>
                    <w:t>高效治理设施</w:t>
                  </w:r>
                  <w:r>
                    <w:rPr>
                      <w:rFonts w:hint="eastAsia"/>
                    </w:rPr>
                    <w:t>，</w:t>
                  </w:r>
                  <w:r>
                    <w:t>实现达标排放。</w:t>
                  </w:r>
                </w:p>
              </w:tc>
              <w:tc>
                <w:tcPr>
                  <w:tcW w:w="1431" w:type="pct"/>
                  <w:tcBorders>
                    <w:tl2br w:val="nil"/>
                    <w:tr2bl w:val="nil"/>
                  </w:tcBorders>
                  <w:vAlign w:val="center"/>
                </w:tcPr>
                <w:p w:rsidR="009320A0" w:rsidRDefault="009320A0">
                  <w:pPr>
                    <w:pStyle w:val="afb"/>
                    <w:snapToGrid w:val="0"/>
                    <w:spacing w:before="0" w:after="0" w:line="240" w:lineRule="auto"/>
                    <w:jc w:val="both"/>
                    <w:rPr>
                      <w:rFonts w:ascii="Times New Roman" w:hAnsi="Times New Roman"/>
                      <w:color w:val="auto"/>
                      <w:szCs w:val="21"/>
                    </w:rPr>
                  </w:pPr>
                  <w:r>
                    <w:rPr>
                      <w:rFonts w:ascii="Times New Roman" w:hAnsi="Times New Roman"/>
                      <w:color w:val="auto"/>
                    </w:rPr>
                    <w:t>本项目不属于家具制造业</w:t>
                  </w:r>
                </w:p>
              </w:tc>
              <w:tc>
                <w:tcPr>
                  <w:tcW w:w="511" w:type="pct"/>
                  <w:tcBorders>
                    <w:tl2br w:val="nil"/>
                    <w:tr2bl w:val="nil"/>
                  </w:tcBorders>
                  <w:vAlign w:val="center"/>
                </w:tcPr>
                <w:p w:rsidR="009320A0" w:rsidRDefault="009320A0">
                  <w:pPr>
                    <w:pStyle w:val="afb"/>
                    <w:snapToGrid w:val="0"/>
                    <w:spacing w:before="0" w:after="0" w:line="240" w:lineRule="auto"/>
                    <w:rPr>
                      <w:rFonts w:ascii="Times New Roman" w:hAnsi="Times New Roman"/>
                      <w:color w:val="auto"/>
                      <w:szCs w:val="21"/>
                    </w:rPr>
                  </w:pPr>
                  <w:r>
                    <w:rPr>
                      <w:rFonts w:ascii="Times New Roman" w:hAnsi="Times New Roman"/>
                      <w:color w:val="auto"/>
                      <w:szCs w:val="21"/>
                    </w:rPr>
                    <w:t>符合</w:t>
                  </w:r>
                </w:p>
              </w:tc>
            </w:tr>
            <w:tr w:rsidR="009320A0">
              <w:trPr>
                <w:trHeight w:val="284"/>
                <w:jc w:val="center"/>
              </w:trPr>
              <w:tc>
                <w:tcPr>
                  <w:tcW w:w="342" w:type="pct"/>
                  <w:tcBorders>
                    <w:tl2br w:val="nil"/>
                    <w:tr2bl w:val="nil"/>
                  </w:tcBorders>
                  <w:noWrap/>
                  <w:vAlign w:val="center"/>
                </w:tcPr>
                <w:p w:rsidR="009320A0" w:rsidRDefault="009320A0">
                  <w:pPr>
                    <w:pStyle w:val="afb"/>
                    <w:snapToGrid w:val="0"/>
                    <w:spacing w:before="0" w:after="0" w:line="240" w:lineRule="auto"/>
                    <w:rPr>
                      <w:rFonts w:ascii="Times New Roman" w:hAnsi="Times New Roman"/>
                      <w:color w:val="auto"/>
                      <w:szCs w:val="21"/>
                    </w:rPr>
                  </w:pPr>
                  <w:r>
                    <w:rPr>
                      <w:rFonts w:ascii="Times New Roman" w:hAnsi="Times New Roman"/>
                      <w:color w:val="auto"/>
                      <w:szCs w:val="21"/>
                    </w:rPr>
                    <w:t>4</w:t>
                  </w:r>
                </w:p>
              </w:tc>
              <w:tc>
                <w:tcPr>
                  <w:tcW w:w="2716" w:type="pct"/>
                  <w:tcBorders>
                    <w:tl2br w:val="nil"/>
                    <w:tr2bl w:val="nil"/>
                  </w:tcBorders>
                  <w:vAlign w:val="center"/>
                </w:tcPr>
                <w:p w:rsidR="009320A0" w:rsidRDefault="009320A0">
                  <w:pPr>
                    <w:pStyle w:val="afb"/>
                    <w:snapToGrid w:val="0"/>
                    <w:spacing w:before="0" w:after="0" w:line="240" w:lineRule="auto"/>
                    <w:rPr>
                      <w:rFonts w:ascii="Times New Roman" w:hAnsi="Times New Roman"/>
                      <w:color w:val="auto"/>
                      <w:szCs w:val="21"/>
                    </w:rPr>
                  </w:pPr>
                  <w:r>
                    <w:rPr>
                      <w:rFonts w:ascii="Times New Roman" w:hAnsi="Times New Roman"/>
                      <w:color w:val="auto"/>
                      <w:szCs w:val="21"/>
                    </w:rPr>
                    <w:t>严格建设项目环境准入。提高</w:t>
                  </w:r>
                  <w:r>
                    <w:rPr>
                      <w:rFonts w:ascii="Times New Roman" w:hAnsi="Times New Roman"/>
                      <w:color w:val="auto"/>
                      <w:szCs w:val="21"/>
                    </w:rPr>
                    <w:t>VOCs</w:t>
                  </w:r>
                  <w:r>
                    <w:rPr>
                      <w:rFonts w:ascii="Times New Roman" w:hAnsi="Times New Roman"/>
                      <w:color w:val="auto"/>
                      <w:szCs w:val="21"/>
                    </w:rPr>
                    <w:t>排放重点行业环保准入门槛，严格控制新增污染物排放量。重点地区要严格限制石化、化工、包装印刷、工业涂装等高</w:t>
                  </w:r>
                  <w:r>
                    <w:rPr>
                      <w:rFonts w:ascii="Times New Roman" w:hAnsi="Times New Roman"/>
                      <w:color w:val="auto"/>
                      <w:szCs w:val="21"/>
                    </w:rPr>
                    <w:t>VOCs</w:t>
                  </w:r>
                  <w:r>
                    <w:rPr>
                      <w:rFonts w:ascii="Times New Roman" w:hAnsi="Times New Roman"/>
                      <w:color w:val="auto"/>
                      <w:szCs w:val="21"/>
                    </w:rPr>
                    <w:t>排放建设项目。新建涉</w:t>
                  </w:r>
                  <w:r>
                    <w:rPr>
                      <w:rFonts w:ascii="Times New Roman" w:hAnsi="Times New Roman"/>
                      <w:color w:val="auto"/>
                      <w:szCs w:val="21"/>
                    </w:rPr>
                    <w:t>VOCs</w:t>
                  </w:r>
                  <w:r>
                    <w:rPr>
                      <w:rFonts w:ascii="Times New Roman" w:hAnsi="Times New Roman"/>
                      <w:color w:val="auto"/>
                      <w:szCs w:val="21"/>
                    </w:rPr>
                    <w:t>排放的工业企业要入园区</w:t>
                  </w:r>
                </w:p>
              </w:tc>
              <w:tc>
                <w:tcPr>
                  <w:tcW w:w="1431" w:type="pct"/>
                  <w:tcBorders>
                    <w:tl2br w:val="nil"/>
                    <w:tr2bl w:val="nil"/>
                  </w:tcBorders>
                  <w:vAlign w:val="center"/>
                </w:tcPr>
                <w:p w:rsidR="009320A0" w:rsidRDefault="009320A0">
                  <w:pPr>
                    <w:pStyle w:val="afb"/>
                    <w:snapToGrid w:val="0"/>
                    <w:spacing w:before="0" w:after="0" w:line="240" w:lineRule="auto"/>
                    <w:jc w:val="both"/>
                    <w:rPr>
                      <w:rFonts w:ascii="Times New Roman" w:hAnsi="Times New Roman"/>
                      <w:color w:val="auto"/>
                      <w:szCs w:val="21"/>
                    </w:rPr>
                  </w:pPr>
                  <w:r>
                    <w:rPr>
                      <w:rFonts w:ascii="Times New Roman" w:hAnsi="Times New Roman"/>
                      <w:color w:val="auto"/>
                    </w:rPr>
                    <w:t>本项目</w:t>
                  </w:r>
                  <w:r>
                    <w:rPr>
                      <w:rFonts w:ascii="Times New Roman" w:hAnsi="Times New Roman" w:hint="eastAsia"/>
                      <w:color w:val="auto"/>
                    </w:rPr>
                    <w:t>为胶合板制造行业，不属于</w:t>
                  </w:r>
                  <w:r>
                    <w:rPr>
                      <w:rFonts w:ascii="Times New Roman" w:hAnsi="Times New Roman"/>
                      <w:color w:val="auto"/>
                    </w:rPr>
                    <w:t>VOCs</w:t>
                  </w:r>
                  <w:r>
                    <w:rPr>
                      <w:rFonts w:ascii="Times New Roman" w:hAnsi="Times New Roman"/>
                      <w:color w:val="auto"/>
                      <w:szCs w:val="21"/>
                    </w:rPr>
                    <w:t>排放重点行业</w:t>
                  </w:r>
                  <w:r>
                    <w:rPr>
                      <w:rFonts w:ascii="Times New Roman" w:hAnsi="Times New Roman" w:hint="eastAsia"/>
                      <w:color w:val="auto"/>
                    </w:rPr>
                    <w:t>。</w:t>
                  </w:r>
                </w:p>
              </w:tc>
              <w:tc>
                <w:tcPr>
                  <w:tcW w:w="511" w:type="pct"/>
                  <w:tcBorders>
                    <w:tl2br w:val="nil"/>
                    <w:tr2bl w:val="nil"/>
                  </w:tcBorders>
                  <w:vAlign w:val="center"/>
                </w:tcPr>
                <w:p w:rsidR="009320A0" w:rsidRDefault="009320A0">
                  <w:pPr>
                    <w:pStyle w:val="afb"/>
                    <w:snapToGrid w:val="0"/>
                    <w:spacing w:before="0" w:after="0" w:line="240" w:lineRule="auto"/>
                    <w:rPr>
                      <w:rFonts w:ascii="Times New Roman" w:hAnsi="Times New Roman"/>
                      <w:color w:val="auto"/>
                      <w:szCs w:val="21"/>
                    </w:rPr>
                  </w:pPr>
                  <w:r>
                    <w:rPr>
                      <w:rFonts w:ascii="Times New Roman" w:hAnsi="Times New Roman"/>
                      <w:color w:val="auto"/>
                      <w:szCs w:val="21"/>
                    </w:rPr>
                    <w:t>符合</w:t>
                  </w:r>
                </w:p>
              </w:tc>
            </w:tr>
            <w:tr w:rsidR="009320A0">
              <w:trPr>
                <w:trHeight w:val="284"/>
                <w:jc w:val="center"/>
              </w:trPr>
              <w:tc>
                <w:tcPr>
                  <w:tcW w:w="342" w:type="pct"/>
                  <w:tcBorders>
                    <w:tl2br w:val="nil"/>
                    <w:tr2bl w:val="nil"/>
                  </w:tcBorders>
                  <w:noWrap/>
                  <w:vAlign w:val="center"/>
                </w:tcPr>
                <w:p w:rsidR="009320A0" w:rsidRDefault="009320A0">
                  <w:pPr>
                    <w:pStyle w:val="afb"/>
                    <w:snapToGrid w:val="0"/>
                    <w:spacing w:before="0" w:after="0" w:line="240" w:lineRule="auto"/>
                    <w:rPr>
                      <w:rFonts w:ascii="Times New Roman" w:hAnsi="Times New Roman"/>
                      <w:color w:val="auto"/>
                      <w:szCs w:val="21"/>
                    </w:rPr>
                  </w:pPr>
                  <w:r>
                    <w:rPr>
                      <w:rFonts w:ascii="Times New Roman" w:hAnsi="Times New Roman"/>
                      <w:color w:val="auto"/>
                      <w:szCs w:val="21"/>
                    </w:rPr>
                    <w:t>5</w:t>
                  </w:r>
                </w:p>
              </w:tc>
              <w:tc>
                <w:tcPr>
                  <w:tcW w:w="2716" w:type="pct"/>
                  <w:tcBorders>
                    <w:tl2br w:val="nil"/>
                    <w:tr2bl w:val="nil"/>
                  </w:tcBorders>
                  <w:vAlign w:val="center"/>
                </w:tcPr>
                <w:p w:rsidR="009320A0" w:rsidRDefault="009320A0">
                  <w:pPr>
                    <w:pStyle w:val="afb"/>
                    <w:snapToGrid w:val="0"/>
                    <w:spacing w:before="0" w:after="0" w:line="240" w:lineRule="auto"/>
                    <w:rPr>
                      <w:rFonts w:ascii="Times New Roman" w:hAnsi="Times New Roman"/>
                      <w:color w:val="auto"/>
                      <w:szCs w:val="21"/>
                    </w:rPr>
                  </w:pPr>
                  <w:r>
                    <w:rPr>
                      <w:rFonts w:ascii="Times New Roman" w:hAnsi="Times New Roman"/>
                      <w:color w:val="auto"/>
                      <w:szCs w:val="21"/>
                    </w:rPr>
                    <w:t>对挥发性有机物排放企业，全面提高水性、高固份、粉末、紫外光固化涂料等低挥发性有机物含量涂料的使用比例，使用溶剂型涂料的表面涂装工序必须密闭作业，配备有机废气收集系统，安装高效回收净化设施，有机废气净化率达</w:t>
                  </w:r>
                  <w:r>
                    <w:rPr>
                      <w:rFonts w:ascii="Times New Roman" w:hAnsi="Times New Roman" w:hint="eastAsia"/>
                      <w:color w:val="auto"/>
                      <w:szCs w:val="21"/>
                    </w:rPr>
                    <w:t>到</w:t>
                  </w:r>
                  <w:r>
                    <w:rPr>
                      <w:rFonts w:ascii="Times New Roman" w:hAnsi="Times New Roman"/>
                      <w:color w:val="auto"/>
                      <w:szCs w:val="21"/>
                    </w:rPr>
                    <w:t>90%</w:t>
                  </w:r>
                  <w:r>
                    <w:rPr>
                      <w:rFonts w:ascii="Times New Roman" w:hAnsi="Times New Roman"/>
                      <w:color w:val="auto"/>
                      <w:szCs w:val="21"/>
                    </w:rPr>
                    <w:t>以上。</w:t>
                  </w:r>
                  <w:r>
                    <w:rPr>
                      <w:rFonts w:ascii="Times New Roman" w:hAnsi="Times New Roman" w:hint="eastAsia"/>
                      <w:color w:val="auto"/>
                      <w:szCs w:val="21"/>
                    </w:rPr>
                    <w:t>提</w:t>
                  </w:r>
                  <w:r>
                    <w:rPr>
                      <w:rFonts w:ascii="Times New Roman" w:hAnsi="Times New Roman"/>
                      <w:color w:val="auto"/>
                      <w:szCs w:val="21"/>
                    </w:rPr>
                    <w:t>高</w:t>
                  </w:r>
                  <w:r>
                    <w:rPr>
                      <w:rFonts w:ascii="Times New Roman" w:hAnsi="Times New Roman"/>
                      <w:color w:val="auto"/>
                      <w:szCs w:val="21"/>
                    </w:rPr>
                    <w:t>VOCs</w:t>
                  </w:r>
                  <w:r>
                    <w:rPr>
                      <w:rFonts w:ascii="Times New Roman" w:hAnsi="Times New Roman"/>
                      <w:color w:val="auto"/>
                      <w:szCs w:val="21"/>
                    </w:rPr>
                    <w:t>排放重点行业环保准入门槛，严格控制新增污染物排放量。重点地区要严格限制石化、化工</w:t>
                  </w:r>
                  <w:r>
                    <w:rPr>
                      <w:rFonts w:ascii="Times New Roman" w:hAnsi="Times New Roman" w:hint="eastAsia"/>
                      <w:color w:val="auto"/>
                      <w:szCs w:val="21"/>
                    </w:rPr>
                    <w:t>、</w:t>
                  </w:r>
                  <w:r>
                    <w:rPr>
                      <w:rFonts w:ascii="Times New Roman" w:hAnsi="Times New Roman"/>
                      <w:color w:val="auto"/>
                      <w:szCs w:val="21"/>
                    </w:rPr>
                    <w:t>包装印刷、工业涂装等高</w:t>
                  </w:r>
                  <w:r>
                    <w:rPr>
                      <w:rFonts w:ascii="Times New Roman" w:hAnsi="Times New Roman"/>
                      <w:color w:val="auto"/>
                      <w:szCs w:val="21"/>
                    </w:rPr>
                    <w:t>VOCs</w:t>
                  </w:r>
                  <w:r>
                    <w:rPr>
                      <w:rFonts w:ascii="Times New Roman" w:hAnsi="Times New Roman"/>
                      <w:color w:val="auto"/>
                      <w:szCs w:val="21"/>
                    </w:rPr>
                    <w:t>排放建设项目。</w:t>
                  </w:r>
                </w:p>
              </w:tc>
              <w:tc>
                <w:tcPr>
                  <w:tcW w:w="1431" w:type="pct"/>
                  <w:tcBorders>
                    <w:tl2br w:val="nil"/>
                    <w:tr2bl w:val="nil"/>
                  </w:tcBorders>
                  <w:vAlign w:val="center"/>
                </w:tcPr>
                <w:p w:rsidR="009320A0" w:rsidRDefault="009320A0">
                  <w:pPr>
                    <w:pStyle w:val="afb"/>
                    <w:snapToGrid w:val="0"/>
                    <w:spacing w:before="0" w:after="0" w:line="240" w:lineRule="auto"/>
                    <w:jc w:val="both"/>
                    <w:rPr>
                      <w:rFonts w:ascii="Times New Roman" w:hAnsi="Times New Roman"/>
                      <w:color w:val="auto"/>
                      <w:szCs w:val="21"/>
                    </w:rPr>
                  </w:pPr>
                  <w:r>
                    <w:rPr>
                      <w:rFonts w:ascii="Times New Roman" w:hAnsi="Times New Roman"/>
                      <w:color w:val="auto"/>
                    </w:rPr>
                    <w:t>本项目</w:t>
                  </w:r>
                  <w:r>
                    <w:rPr>
                      <w:rFonts w:ascii="Times New Roman" w:hAnsi="Times New Roman" w:hint="eastAsia"/>
                      <w:color w:val="auto"/>
                    </w:rPr>
                    <w:t>为胶合板制造行业，不使用涂料，不属于喷涂行业。</w:t>
                  </w:r>
                </w:p>
              </w:tc>
              <w:tc>
                <w:tcPr>
                  <w:tcW w:w="511" w:type="pct"/>
                  <w:tcBorders>
                    <w:tl2br w:val="nil"/>
                    <w:tr2bl w:val="nil"/>
                  </w:tcBorders>
                  <w:vAlign w:val="center"/>
                </w:tcPr>
                <w:p w:rsidR="009320A0" w:rsidRDefault="009320A0">
                  <w:pPr>
                    <w:pStyle w:val="afb"/>
                    <w:snapToGrid w:val="0"/>
                    <w:spacing w:before="0" w:after="0" w:line="240" w:lineRule="auto"/>
                    <w:rPr>
                      <w:rFonts w:ascii="Times New Roman" w:hAnsi="Times New Roman"/>
                      <w:color w:val="auto"/>
                      <w:szCs w:val="21"/>
                    </w:rPr>
                  </w:pPr>
                  <w:r>
                    <w:rPr>
                      <w:rFonts w:ascii="Times New Roman" w:hAnsi="Times New Roman"/>
                      <w:color w:val="auto"/>
                      <w:szCs w:val="21"/>
                    </w:rPr>
                    <w:t>符合</w:t>
                  </w:r>
                </w:p>
              </w:tc>
            </w:tr>
          </w:tbl>
          <w:p w:rsidR="009320A0" w:rsidRDefault="009320A0" w:rsidP="00701B7F">
            <w:pPr>
              <w:spacing w:beforeLines="50" w:line="360" w:lineRule="auto"/>
              <w:ind w:firstLineChars="200" w:firstLine="480"/>
            </w:pPr>
            <w:r>
              <w:rPr>
                <w:rFonts w:hint="eastAsia"/>
                <w:sz w:val="24"/>
              </w:rPr>
              <w:t>由上表可见，本项目符合《山东省“十三五”挥发性有机物污染防治工作方案》【鲁环发〔</w:t>
            </w:r>
            <w:r>
              <w:rPr>
                <w:rFonts w:hint="eastAsia"/>
                <w:sz w:val="24"/>
              </w:rPr>
              <w:t>2017</w:t>
            </w:r>
            <w:r>
              <w:rPr>
                <w:rFonts w:hint="eastAsia"/>
                <w:sz w:val="24"/>
              </w:rPr>
              <w:t>〕</w:t>
            </w:r>
            <w:r>
              <w:rPr>
                <w:rFonts w:hint="eastAsia"/>
                <w:sz w:val="24"/>
              </w:rPr>
              <w:t>331</w:t>
            </w:r>
            <w:r>
              <w:rPr>
                <w:rFonts w:hint="eastAsia"/>
                <w:sz w:val="24"/>
              </w:rPr>
              <w:t>号】文的要求。</w:t>
            </w:r>
          </w:p>
          <w:p w:rsidR="009320A0" w:rsidRDefault="009320A0" w:rsidP="00701B7F">
            <w:pPr>
              <w:spacing w:beforeLines="50" w:line="360" w:lineRule="auto"/>
              <w:ind w:firstLineChars="200" w:firstLine="480"/>
              <w:rPr>
                <w:sz w:val="24"/>
                <w:lang w:val="zh-CN"/>
              </w:rPr>
            </w:pPr>
          </w:p>
          <w:p w:rsidR="009320A0" w:rsidRDefault="009320A0" w:rsidP="00701B7F">
            <w:pPr>
              <w:spacing w:beforeLines="50" w:line="360" w:lineRule="auto"/>
              <w:ind w:firstLineChars="200" w:firstLine="480"/>
              <w:rPr>
                <w:sz w:val="24"/>
                <w:lang w:val="zh-CN"/>
              </w:rPr>
            </w:pPr>
          </w:p>
          <w:p w:rsidR="009320A0" w:rsidRDefault="009320A0">
            <w:pPr>
              <w:pStyle w:val="ad"/>
              <w:rPr>
                <w:lang w:val="zh-CN"/>
              </w:rPr>
            </w:pPr>
          </w:p>
        </w:tc>
      </w:tr>
    </w:tbl>
    <w:p w:rsidR="009320A0" w:rsidRDefault="009320A0">
      <w:pPr>
        <w:pStyle w:val="af"/>
        <w:spacing w:before="0" w:beforeAutospacing="0" w:after="0" w:afterAutospacing="0"/>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二、建设项目工程分析</w:t>
      </w:r>
    </w:p>
    <w:tbl>
      <w:tblPr>
        <w:tblW w:w="922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803"/>
        <w:gridCol w:w="8425"/>
      </w:tblGrid>
      <w:tr w:rsidR="009320A0">
        <w:trPr>
          <w:jc w:val="center"/>
        </w:trPr>
        <w:tc>
          <w:tcPr>
            <w:tcW w:w="803" w:type="dxa"/>
            <w:vAlign w:val="center"/>
          </w:tcPr>
          <w:p w:rsidR="009320A0" w:rsidRDefault="009320A0">
            <w:pPr>
              <w:pStyle w:val="af"/>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建</w:t>
            </w:r>
          </w:p>
          <w:p w:rsidR="009320A0" w:rsidRDefault="009320A0">
            <w:pPr>
              <w:pStyle w:val="af"/>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设</w:t>
            </w:r>
          </w:p>
          <w:p w:rsidR="009320A0" w:rsidRDefault="009320A0">
            <w:pPr>
              <w:pStyle w:val="af"/>
              <w:adjustRightInd w:val="0"/>
              <w:snapToGrid w:val="0"/>
              <w:spacing w:before="0" w:beforeAutospacing="0" w:after="0" w:afterAutospacing="0"/>
              <w:jc w:val="center"/>
              <w:rPr>
                <w:rFonts w:ascii="Times New Roman" w:hAnsi="Times New Roman"/>
                <w:szCs w:val="24"/>
              </w:rPr>
            </w:pPr>
            <w:r>
              <w:rPr>
                <w:rFonts w:ascii="Times New Roman" w:hAnsi="Times New Roman"/>
                <w:szCs w:val="24"/>
              </w:rPr>
              <w:t>内</w:t>
            </w:r>
          </w:p>
          <w:p w:rsidR="009320A0" w:rsidRDefault="009320A0">
            <w:pPr>
              <w:pStyle w:val="af"/>
              <w:adjustRightInd w:val="0"/>
              <w:snapToGrid w:val="0"/>
              <w:spacing w:before="0" w:beforeAutospacing="0" w:after="0" w:afterAutospacing="0"/>
              <w:jc w:val="center"/>
              <w:rPr>
                <w:rFonts w:ascii="Times New Roman" w:hAnsi="Times New Roman"/>
                <w:sz w:val="21"/>
                <w:szCs w:val="21"/>
              </w:rPr>
            </w:pPr>
            <w:r>
              <w:rPr>
                <w:rFonts w:ascii="Times New Roman" w:hAnsi="Times New Roman"/>
                <w:szCs w:val="24"/>
              </w:rPr>
              <w:t>容</w:t>
            </w:r>
          </w:p>
        </w:tc>
        <w:tc>
          <w:tcPr>
            <w:tcW w:w="8425" w:type="dxa"/>
          </w:tcPr>
          <w:p w:rsidR="009320A0" w:rsidRDefault="009320A0" w:rsidP="00701B7F">
            <w:pPr>
              <w:spacing w:beforeLines="35" w:line="360" w:lineRule="auto"/>
              <w:ind w:firstLineChars="200" w:firstLine="480"/>
              <w:outlineLvl w:val="2"/>
              <w:rPr>
                <w:rFonts w:eastAsia="黑体"/>
                <w:sz w:val="24"/>
                <w:szCs w:val="22"/>
              </w:rPr>
            </w:pPr>
            <w:r>
              <w:rPr>
                <w:rFonts w:eastAsia="黑体"/>
                <w:sz w:val="24"/>
                <w:szCs w:val="22"/>
              </w:rPr>
              <w:t>1</w:t>
            </w:r>
            <w:r>
              <w:rPr>
                <w:rFonts w:eastAsia="黑体" w:hint="eastAsia"/>
                <w:sz w:val="24"/>
                <w:szCs w:val="22"/>
              </w:rPr>
              <w:t>.</w:t>
            </w:r>
            <w:r>
              <w:rPr>
                <w:rFonts w:eastAsia="黑体"/>
                <w:sz w:val="24"/>
                <w:szCs w:val="22"/>
              </w:rPr>
              <w:t>项目组成</w:t>
            </w:r>
          </w:p>
          <w:p w:rsidR="009320A0" w:rsidRPr="003A7285" w:rsidRDefault="009320A0">
            <w:pPr>
              <w:spacing w:line="360" w:lineRule="auto"/>
              <w:ind w:firstLine="482"/>
              <w:rPr>
                <w:sz w:val="24"/>
              </w:rPr>
            </w:pPr>
            <w:r w:rsidRPr="003A7285">
              <w:rPr>
                <w:rFonts w:hint="eastAsia"/>
                <w:sz w:val="24"/>
              </w:rPr>
              <w:t>项目建设地点位于枣庄市台儿庄区马兰屯镇廖巷村北泥顿路东侧现有厂区内，主要建设内容为：利用现有生产线进行升级改造，板材较之前升级，产品质量更高，用途更广泛，项目建成后可实现年加工生产胶合板由</w:t>
            </w:r>
            <w:r w:rsidRPr="003A7285">
              <w:rPr>
                <w:rFonts w:hint="eastAsia"/>
                <w:sz w:val="24"/>
              </w:rPr>
              <w:t>10</w:t>
            </w:r>
            <w:r w:rsidRPr="003A7285">
              <w:rPr>
                <w:rFonts w:hint="eastAsia"/>
                <w:sz w:val="24"/>
              </w:rPr>
              <w:t>万立方米调整为</w:t>
            </w:r>
            <w:r w:rsidRPr="003A7285">
              <w:rPr>
                <w:rFonts w:hint="eastAsia"/>
                <w:sz w:val="24"/>
              </w:rPr>
              <w:t>2.6</w:t>
            </w:r>
            <w:r w:rsidRPr="003A7285">
              <w:rPr>
                <w:rFonts w:hint="eastAsia"/>
                <w:sz w:val="24"/>
              </w:rPr>
              <w:t>万立方米的规模。</w:t>
            </w:r>
            <w:r w:rsidRPr="003A7285">
              <w:rPr>
                <w:sz w:val="24"/>
              </w:rPr>
              <w:t>项目组成见表</w:t>
            </w:r>
            <w:r w:rsidRPr="003A7285">
              <w:rPr>
                <w:rFonts w:hint="eastAsia"/>
                <w:sz w:val="24"/>
              </w:rPr>
              <w:t>2-1</w:t>
            </w:r>
            <w:r w:rsidRPr="003A7285">
              <w:rPr>
                <w:sz w:val="24"/>
              </w:rPr>
              <w:t>。</w:t>
            </w:r>
          </w:p>
          <w:p w:rsidR="009320A0" w:rsidRDefault="009320A0">
            <w:pPr>
              <w:pStyle w:val="x0"/>
              <w:spacing w:before="0" w:line="360" w:lineRule="auto"/>
              <w:rPr>
                <w:rFonts w:cs="Times New Roman"/>
                <w:bCs w:val="0"/>
                <w:kern w:val="2"/>
                <w:szCs w:val="24"/>
              </w:rPr>
            </w:pPr>
            <w:r>
              <w:rPr>
                <w:rFonts w:cs="Times New Roman"/>
                <w:bCs w:val="0"/>
                <w:kern w:val="2"/>
                <w:szCs w:val="24"/>
              </w:rPr>
              <w:t>表</w:t>
            </w:r>
            <w:r>
              <w:rPr>
                <w:rFonts w:cs="Times New Roman" w:hint="eastAsia"/>
                <w:bCs w:val="0"/>
                <w:kern w:val="2"/>
                <w:szCs w:val="24"/>
              </w:rPr>
              <w:t>2-1</w:t>
            </w:r>
            <w:r>
              <w:rPr>
                <w:rFonts w:cs="Times New Roman"/>
                <w:bCs w:val="0"/>
                <w:kern w:val="2"/>
                <w:szCs w:val="24"/>
              </w:rPr>
              <w:t xml:space="preserve">  </w:t>
            </w:r>
            <w:r>
              <w:rPr>
                <w:rFonts w:cs="Times New Roman"/>
                <w:bCs w:val="0"/>
                <w:kern w:val="2"/>
                <w:szCs w:val="24"/>
              </w:rPr>
              <w:t>项目组成一览表</w:t>
            </w:r>
          </w:p>
          <w:tbl>
            <w:tblPr>
              <w:tblW w:w="4998" w:type="pct"/>
              <w:jc w:val="center"/>
              <w:tblBorders>
                <w:top w:val="single" w:sz="12" w:space="0" w:color="auto"/>
                <w:bottom w:val="single" w:sz="12" w:space="0" w:color="auto"/>
                <w:insideH w:val="single" w:sz="4" w:space="0" w:color="auto"/>
                <w:insideV w:val="single" w:sz="4" w:space="0" w:color="auto"/>
              </w:tblBorders>
              <w:tblLook w:val="0000"/>
            </w:tblPr>
            <w:tblGrid>
              <w:gridCol w:w="309"/>
              <w:gridCol w:w="742"/>
              <w:gridCol w:w="913"/>
              <w:gridCol w:w="5180"/>
              <w:gridCol w:w="1062"/>
            </w:tblGrid>
            <w:tr w:rsidR="009320A0">
              <w:trPr>
                <w:trHeight w:val="462"/>
                <w:jc w:val="center"/>
              </w:trPr>
              <w:tc>
                <w:tcPr>
                  <w:tcW w:w="188" w:type="pct"/>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r>
                    <w:rPr>
                      <w:rFonts w:ascii="Times New Roman" w:hint="eastAsia"/>
                    </w:rPr>
                    <w:t>序号</w:t>
                  </w:r>
                </w:p>
              </w:tc>
              <w:tc>
                <w:tcPr>
                  <w:tcW w:w="452" w:type="pct"/>
                  <w:tcBorders>
                    <w:tl2br w:val="nil"/>
                    <w:tr2bl w:val="nil"/>
                  </w:tcBorders>
                  <w:tcMar>
                    <w:left w:w="28" w:type="dxa"/>
                    <w:right w:w="28" w:type="dxa"/>
                  </w:tcMar>
                  <w:vAlign w:val="center"/>
                </w:tcPr>
                <w:p w:rsidR="009320A0" w:rsidRDefault="009320A0">
                  <w:pPr>
                    <w:pStyle w:val="af7"/>
                    <w:spacing w:beforeLines="0" w:afterLines="0" w:line="280" w:lineRule="atLeast"/>
                    <w:rPr>
                      <w:rFonts w:ascii="Times New Roman"/>
                    </w:rPr>
                  </w:pPr>
                  <w:r>
                    <w:rPr>
                      <w:rFonts w:ascii="Times New Roman"/>
                    </w:rPr>
                    <w:t>工程类别</w:t>
                  </w:r>
                </w:p>
              </w:tc>
              <w:tc>
                <w:tcPr>
                  <w:tcW w:w="556" w:type="pct"/>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r>
                    <w:rPr>
                      <w:rFonts w:ascii="Times New Roman"/>
                    </w:rPr>
                    <w:t>项目</w:t>
                  </w:r>
                </w:p>
              </w:tc>
              <w:tc>
                <w:tcPr>
                  <w:tcW w:w="3154" w:type="pct"/>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r>
                    <w:rPr>
                      <w:rFonts w:ascii="Times New Roman"/>
                    </w:rPr>
                    <w:t>具体组成</w:t>
                  </w:r>
                </w:p>
              </w:tc>
              <w:tc>
                <w:tcPr>
                  <w:tcW w:w="647" w:type="pct"/>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r>
                    <w:rPr>
                      <w:rFonts w:ascii="Times New Roman" w:hint="eastAsia"/>
                    </w:rPr>
                    <w:t>备注</w:t>
                  </w:r>
                </w:p>
              </w:tc>
            </w:tr>
            <w:tr w:rsidR="009320A0">
              <w:trPr>
                <w:trHeight w:val="90"/>
                <w:jc w:val="center"/>
              </w:trPr>
              <w:tc>
                <w:tcPr>
                  <w:tcW w:w="188" w:type="pct"/>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r>
                    <w:rPr>
                      <w:rFonts w:ascii="Times New Roman"/>
                    </w:rPr>
                    <w:t>1</w:t>
                  </w:r>
                </w:p>
              </w:tc>
              <w:tc>
                <w:tcPr>
                  <w:tcW w:w="452" w:type="pct"/>
                  <w:tcBorders>
                    <w:tl2br w:val="nil"/>
                    <w:tr2bl w:val="nil"/>
                  </w:tcBorders>
                  <w:tcMar>
                    <w:left w:w="28" w:type="dxa"/>
                    <w:right w:w="28" w:type="dxa"/>
                  </w:tcMar>
                  <w:vAlign w:val="center"/>
                </w:tcPr>
                <w:p w:rsidR="009320A0" w:rsidRDefault="009320A0">
                  <w:pPr>
                    <w:pStyle w:val="af7"/>
                    <w:spacing w:beforeLines="0" w:afterLines="0" w:line="280" w:lineRule="atLeast"/>
                    <w:rPr>
                      <w:rFonts w:ascii="Times New Roman"/>
                    </w:rPr>
                  </w:pPr>
                  <w:r>
                    <w:rPr>
                      <w:rFonts w:ascii="Times New Roman"/>
                    </w:rPr>
                    <w:t>主体工程</w:t>
                  </w:r>
                </w:p>
              </w:tc>
              <w:tc>
                <w:tcPr>
                  <w:tcW w:w="556" w:type="pct"/>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r>
                    <w:rPr>
                      <w:rFonts w:ascii="Times New Roman"/>
                    </w:rPr>
                    <w:t>生产</w:t>
                  </w:r>
                  <w:r>
                    <w:rPr>
                      <w:rFonts w:ascii="Times New Roman" w:hint="eastAsia"/>
                    </w:rPr>
                    <w:t>车间</w:t>
                  </w:r>
                </w:p>
              </w:tc>
              <w:tc>
                <w:tcPr>
                  <w:tcW w:w="3154" w:type="pct"/>
                  <w:tcBorders>
                    <w:tl2br w:val="nil"/>
                    <w:tr2bl w:val="nil"/>
                  </w:tcBorders>
                  <w:tcMar>
                    <w:left w:w="28" w:type="dxa"/>
                    <w:right w:w="28" w:type="dxa"/>
                  </w:tcMar>
                  <w:vAlign w:val="center"/>
                </w:tcPr>
                <w:p w:rsidR="009320A0" w:rsidRDefault="009320A0">
                  <w:pPr>
                    <w:widowControl/>
                    <w:adjustRightInd w:val="0"/>
                    <w:snapToGrid w:val="0"/>
                    <w:spacing w:line="280" w:lineRule="atLeast"/>
                    <w:jc w:val="left"/>
                    <w:rPr>
                      <w:kern w:val="0"/>
                      <w:szCs w:val="21"/>
                    </w:rPr>
                  </w:pPr>
                  <w:r>
                    <w:rPr>
                      <w:kern w:val="0"/>
                      <w:szCs w:val="21"/>
                    </w:rPr>
                    <w:t>钢结构厂房</w:t>
                  </w:r>
                  <w:r>
                    <w:rPr>
                      <w:rFonts w:hint="eastAsia"/>
                      <w:kern w:val="0"/>
                      <w:szCs w:val="21"/>
                    </w:rPr>
                    <w:t>1</w:t>
                  </w:r>
                  <w:r>
                    <w:rPr>
                      <w:rFonts w:hint="eastAsia"/>
                      <w:kern w:val="0"/>
                      <w:szCs w:val="21"/>
                    </w:rPr>
                    <w:t>座，均为</w:t>
                  </w:r>
                  <w:r>
                    <w:rPr>
                      <w:rFonts w:hint="eastAsia"/>
                      <w:kern w:val="0"/>
                      <w:szCs w:val="21"/>
                    </w:rPr>
                    <w:t>1</w:t>
                  </w:r>
                  <w:r>
                    <w:rPr>
                      <w:rFonts w:hint="eastAsia"/>
                      <w:kern w:val="0"/>
                      <w:szCs w:val="21"/>
                    </w:rPr>
                    <w:t>层建筑。建筑面积约</w:t>
                  </w:r>
                  <w:r>
                    <w:rPr>
                      <w:rFonts w:hint="eastAsia"/>
                      <w:kern w:val="0"/>
                      <w:szCs w:val="21"/>
                    </w:rPr>
                    <w:t>3850m</w:t>
                  </w:r>
                  <w:r>
                    <w:rPr>
                      <w:rFonts w:hint="eastAsia"/>
                      <w:kern w:val="0"/>
                      <w:szCs w:val="21"/>
                      <w:vertAlign w:val="superscript"/>
                    </w:rPr>
                    <w:t>2</w:t>
                  </w:r>
                  <w:r>
                    <w:rPr>
                      <w:rFonts w:hint="eastAsia"/>
                      <w:kern w:val="0"/>
                      <w:szCs w:val="21"/>
                    </w:rPr>
                    <w:t>，设置调胶、涂胶、铺装、冷压、热压、锯边、砂光、精细打磨等工序。原料及产品均存放在车间内部</w:t>
                  </w:r>
                </w:p>
              </w:tc>
              <w:tc>
                <w:tcPr>
                  <w:tcW w:w="647" w:type="pct"/>
                  <w:tcBorders>
                    <w:tl2br w:val="nil"/>
                    <w:tr2bl w:val="nil"/>
                  </w:tcBorders>
                  <w:tcMar>
                    <w:left w:w="28" w:type="dxa"/>
                    <w:right w:w="28" w:type="dxa"/>
                  </w:tcMar>
                  <w:vAlign w:val="center"/>
                </w:tcPr>
                <w:p w:rsidR="009320A0" w:rsidRDefault="009320A0">
                  <w:pPr>
                    <w:widowControl/>
                    <w:adjustRightInd w:val="0"/>
                    <w:snapToGrid w:val="0"/>
                    <w:spacing w:line="280" w:lineRule="atLeast"/>
                    <w:jc w:val="left"/>
                    <w:rPr>
                      <w:kern w:val="0"/>
                      <w:szCs w:val="21"/>
                    </w:rPr>
                  </w:pPr>
                  <w:r>
                    <w:rPr>
                      <w:rFonts w:hint="eastAsia"/>
                      <w:kern w:val="0"/>
                      <w:szCs w:val="21"/>
                    </w:rPr>
                    <w:t>利用现有</w:t>
                  </w:r>
                </w:p>
              </w:tc>
            </w:tr>
            <w:tr w:rsidR="009320A0">
              <w:trPr>
                <w:trHeight w:val="340"/>
                <w:jc w:val="center"/>
              </w:trPr>
              <w:tc>
                <w:tcPr>
                  <w:tcW w:w="188" w:type="pct"/>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r>
                    <w:rPr>
                      <w:rFonts w:ascii="Times New Roman" w:hint="eastAsia"/>
                    </w:rPr>
                    <w:t>3</w:t>
                  </w:r>
                </w:p>
              </w:tc>
              <w:tc>
                <w:tcPr>
                  <w:tcW w:w="452" w:type="pct"/>
                  <w:tcBorders>
                    <w:tl2br w:val="nil"/>
                    <w:tr2bl w:val="nil"/>
                  </w:tcBorders>
                  <w:tcMar>
                    <w:left w:w="28" w:type="dxa"/>
                    <w:right w:w="28" w:type="dxa"/>
                  </w:tcMar>
                  <w:vAlign w:val="center"/>
                </w:tcPr>
                <w:p w:rsidR="009320A0" w:rsidRDefault="009320A0">
                  <w:pPr>
                    <w:pStyle w:val="af7"/>
                    <w:spacing w:beforeLines="0" w:afterLines="0" w:line="280" w:lineRule="atLeast"/>
                    <w:rPr>
                      <w:rFonts w:ascii="Times New Roman"/>
                    </w:rPr>
                  </w:pPr>
                  <w:r>
                    <w:rPr>
                      <w:rFonts w:ascii="Times New Roman" w:hint="eastAsia"/>
                    </w:rPr>
                    <w:t>辅助工程</w:t>
                  </w:r>
                </w:p>
              </w:tc>
              <w:tc>
                <w:tcPr>
                  <w:tcW w:w="556" w:type="pct"/>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r>
                    <w:rPr>
                      <w:rFonts w:ascii="Times New Roman" w:hint="eastAsia"/>
                    </w:rPr>
                    <w:t>办公楼</w:t>
                  </w:r>
                </w:p>
              </w:tc>
              <w:tc>
                <w:tcPr>
                  <w:tcW w:w="3154" w:type="pct"/>
                  <w:tcBorders>
                    <w:tl2br w:val="nil"/>
                    <w:tr2bl w:val="nil"/>
                  </w:tcBorders>
                  <w:tcMar>
                    <w:left w:w="28" w:type="dxa"/>
                    <w:right w:w="28" w:type="dxa"/>
                  </w:tcMar>
                  <w:vAlign w:val="center"/>
                </w:tcPr>
                <w:p w:rsidR="009320A0" w:rsidRDefault="009320A0">
                  <w:pPr>
                    <w:widowControl/>
                    <w:adjustRightInd w:val="0"/>
                    <w:snapToGrid w:val="0"/>
                    <w:spacing w:line="280" w:lineRule="atLeast"/>
                    <w:jc w:val="left"/>
                    <w:rPr>
                      <w:kern w:val="0"/>
                      <w:szCs w:val="21"/>
                    </w:rPr>
                  </w:pPr>
                  <w:r>
                    <w:rPr>
                      <w:rFonts w:hint="eastAsia"/>
                      <w:szCs w:val="21"/>
                    </w:rPr>
                    <w:t>1</w:t>
                  </w:r>
                  <w:r>
                    <w:rPr>
                      <w:rFonts w:hint="eastAsia"/>
                      <w:szCs w:val="21"/>
                    </w:rPr>
                    <w:t>座，</w:t>
                  </w:r>
                  <w:r>
                    <w:rPr>
                      <w:rFonts w:hint="eastAsia"/>
                      <w:szCs w:val="21"/>
                    </w:rPr>
                    <w:t>1</w:t>
                  </w:r>
                  <w:r>
                    <w:rPr>
                      <w:rFonts w:hint="eastAsia"/>
                      <w:szCs w:val="21"/>
                    </w:rPr>
                    <w:t>层，砖混结构，建筑面积</w:t>
                  </w:r>
                  <w:r>
                    <w:rPr>
                      <w:rFonts w:hint="eastAsia"/>
                      <w:szCs w:val="21"/>
                    </w:rPr>
                    <w:t>140m</w:t>
                  </w:r>
                  <w:r>
                    <w:rPr>
                      <w:rFonts w:hint="eastAsia"/>
                      <w:szCs w:val="21"/>
                      <w:vertAlign w:val="superscript"/>
                    </w:rPr>
                    <w:t>2</w:t>
                  </w:r>
                  <w:r>
                    <w:rPr>
                      <w:rFonts w:hint="eastAsia"/>
                      <w:szCs w:val="21"/>
                    </w:rPr>
                    <w:t>，用于日常生产经营</w:t>
                  </w:r>
                </w:p>
              </w:tc>
              <w:tc>
                <w:tcPr>
                  <w:tcW w:w="647" w:type="pct"/>
                  <w:tcBorders>
                    <w:tl2br w:val="nil"/>
                    <w:tr2bl w:val="nil"/>
                  </w:tcBorders>
                  <w:tcMar>
                    <w:left w:w="28" w:type="dxa"/>
                    <w:right w:w="28" w:type="dxa"/>
                  </w:tcMar>
                  <w:vAlign w:val="center"/>
                </w:tcPr>
                <w:p w:rsidR="009320A0" w:rsidRDefault="009320A0">
                  <w:pPr>
                    <w:widowControl/>
                    <w:adjustRightInd w:val="0"/>
                    <w:snapToGrid w:val="0"/>
                    <w:spacing w:line="280" w:lineRule="atLeast"/>
                    <w:jc w:val="left"/>
                    <w:rPr>
                      <w:kern w:val="0"/>
                      <w:szCs w:val="21"/>
                    </w:rPr>
                  </w:pPr>
                  <w:r>
                    <w:rPr>
                      <w:rFonts w:hint="eastAsia"/>
                      <w:kern w:val="0"/>
                      <w:szCs w:val="21"/>
                    </w:rPr>
                    <w:t>利用现有</w:t>
                  </w:r>
                </w:p>
              </w:tc>
            </w:tr>
            <w:tr w:rsidR="009320A0">
              <w:trPr>
                <w:trHeight w:val="340"/>
                <w:jc w:val="center"/>
              </w:trPr>
              <w:tc>
                <w:tcPr>
                  <w:tcW w:w="188" w:type="pct"/>
                  <w:vMerge w:val="restart"/>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r>
                    <w:rPr>
                      <w:rFonts w:ascii="Times New Roman" w:hint="eastAsia"/>
                    </w:rPr>
                    <w:t>4</w:t>
                  </w:r>
                </w:p>
              </w:tc>
              <w:tc>
                <w:tcPr>
                  <w:tcW w:w="452" w:type="pct"/>
                  <w:vMerge w:val="restart"/>
                  <w:tcBorders>
                    <w:tl2br w:val="nil"/>
                    <w:tr2bl w:val="nil"/>
                  </w:tcBorders>
                  <w:tcMar>
                    <w:left w:w="28" w:type="dxa"/>
                    <w:right w:w="28" w:type="dxa"/>
                  </w:tcMar>
                  <w:vAlign w:val="center"/>
                </w:tcPr>
                <w:p w:rsidR="009320A0" w:rsidRDefault="009320A0">
                  <w:pPr>
                    <w:pStyle w:val="af7"/>
                    <w:spacing w:beforeLines="0" w:afterLines="0" w:line="280" w:lineRule="atLeast"/>
                    <w:rPr>
                      <w:rFonts w:ascii="Times New Roman"/>
                    </w:rPr>
                  </w:pPr>
                  <w:r>
                    <w:rPr>
                      <w:rFonts w:ascii="Times New Roman"/>
                    </w:rPr>
                    <w:t>公用工程</w:t>
                  </w:r>
                </w:p>
              </w:tc>
              <w:tc>
                <w:tcPr>
                  <w:tcW w:w="556" w:type="pct"/>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r>
                    <w:rPr>
                      <w:rFonts w:ascii="Times New Roman"/>
                    </w:rPr>
                    <w:t>给水系统</w:t>
                  </w:r>
                </w:p>
              </w:tc>
              <w:tc>
                <w:tcPr>
                  <w:tcW w:w="3154" w:type="pct"/>
                  <w:tcBorders>
                    <w:tl2br w:val="nil"/>
                    <w:tr2bl w:val="nil"/>
                  </w:tcBorders>
                  <w:tcMar>
                    <w:left w:w="28" w:type="dxa"/>
                    <w:right w:w="28" w:type="dxa"/>
                  </w:tcMar>
                  <w:vAlign w:val="center"/>
                </w:tcPr>
                <w:p w:rsidR="009320A0" w:rsidRDefault="009320A0">
                  <w:pPr>
                    <w:pStyle w:val="af7"/>
                    <w:spacing w:before="24" w:after="24" w:line="280" w:lineRule="atLeast"/>
                    <w:jc w:val="left"/>
                    <w:rPr>
                      <w:rFonts w:ascii="Times New Roman"/>
                    </w:rPr>
                  </w:pPr>
                  <w:r>
                    <w:rPr>
                      <w:rFonts w:ascii="Times New Roman"/>
                    </w:rPr>
                    <w:t>新鲜用水</w:t>
                  </w:r>
                  <w:r>
                    <w:rPr>
                      <w:rFonts w:ascii="Times New Roman" w:hint="eastAsia"/>
                    </w:rPr>
                    <w:t>由区域供水系统提供。</w:t>
                  </w:r>
                </w:p>
              </w:tc>
              <w:tc>
                <w:tcPr>
                  <w:tcW w:w="647" w:type="pct"/>
                  <w:tcBorders>
                    <w:tl2br w:val="nil"/>
                    <w:tr2bl w:val="nil"/>
                  </w:tcBorders>
                  <w:tcMar>
                    <w:left w:w="28" w:type="dxa"/>
                    <w:right w:w="28" w:type="dxa"/>
                  </w:tcMar>
                  <w:vAlign w:val="center"/>
                </w:tcPr>
                <w:p w:rsidR="009320A0" w:rsidRDefault="009320A0">
                  <w:pPr>
                    <w:pStyle w:val="af7"/>
                    <w:spacing w:before="24" w:after="24" w:line="280" w:lineRule="atLeast"/>
                    <w:jc w:val="left"/>
                    <w:rPr>
                      <w:rFonts w:ascii="Times New Roman"/>
                    </w:rPr>
                  </w:pPr>
                  <w:r>
                    <w:rPr>
                      <w:rFonts w:hint="eastAsia"/>
                      <w:szCs w:val="21"/>
                    </w:rPr>
                    <w:t>利用现有</w:t>
                  </w:r>
                </w:p>
              </w:tc>
            </w:tr>
            <w:tr w:rsidR="009320A0">
              <w:trPr>
                <w:trHeight w:val="340"/>
                <w:jc w:val="center"/>
              </w:trPr>
              <w:tc>
                <w:tcPr>
                  <w:tcW w:w="188" w:type="pct"/>
                  <w:vMerge/>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p>
              </w:tc>
              <w:tc>
                <w:tcPr>
                  <w:tcW w:w="452" w:type="pct"/>
                  <w:vMerge/>
                  <w:tcBorders>
                    <w:tl2br w:val="nil"/>
                    <w:tr2bl w:val="nil"/>
                  </w:tcBorders>
                  <w:tcMar>
                    <w:left w:w="28" w:type="dxa"/>
                    <w:right w:w="28" w:type="dxa"/>
                  </w:tcMar>
                  <w:vAlign w:val="center"/>
                </w:tcPr>
                <w:p w:rsidR="009320A0" w:rsidRDefault="009320A0">
                  <w:pPr>
                    <w:pStyle w:val="af7"/>
                    <w:spacing w:beforeLines="0" w:afterLines="0" w:line="280" w:lineRule="atLeast"/>
                    <w:rPr>
                      <w:rFonts w:ascii="Times New Roman"/>
                    </w:rPr>
                  </w:pPr>
                </w:p>
              </w:tc>
              <w:tc>
                <w:tcPr>
                  <w:tcW w:w="556" w:type="pct"/>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r>
                    <w:rPr>
                      <w:rFonts w:ascii="Times New Roman"/>
                    </w:rPr>
                    <w:t>排水系统</w:t>
                  </w:r>
                </w:p>
              </w:tc>
              <w:tc>
                <w:tcPr>
                  <w:tcW w:w="3154" w:type="pct"/>
                  <w:tcBorders>
                    <w:tl2br w:val="nil"/>
                    <w:tr2bl w:val="nil"/>
                  </w:tcBorders>
                  <w:tcMar>
                    <w:left w:w="28" w:type="dxa"/>
                    <w:right w:w="28" w:type="dxa"/>
                  </w:tcMar>
                  <w:vAlign w:val="center"/>
                </w:tcPr>
                <w:p w:rsidR="009320A0" w:rsidRDefault="009320A0">
                  <w:pPr>
                    <w:pStyle w:val="af7"/>
                    <w:spacing w:before="24" w:after="24" w:line="280" w:lineRule="atLeast"/>
                    <w:jc w:val="left"/>
                    <w:rPr>
                      <w:rFonts w:ascii="Times New Roman"/>
                    </w:rPr>
                  </w:pPr>
                  <w:r>
                    <w:rPr>
                      <w:rFonts w:ascii="Times New Roman" w:hint="eastAsia"/>
                    </w:rPr>
                    <w:t>厂内实行“</w:t>
                  </w:r>
                  <w:r>
                    <w:rPr>
                      <w:rFonts w:ascii="Times New Roman"/>
                    </w:rPr>
                    <w:t>雨污分流</w:t>
                  </w:r>
                  <w:r>
                    <w:rPr>
                      <w:rFonts w:ascii="Times New Roman" w:hint="eastAsia"/>
                    </w:rPr>
                    <w:t>”。厂内生活污水经化粪池收集后由环卫部门清运。</w:t>
                  </w:r>
                </w:p>
              </w:tc>
              <w:tc>
                <w:tcPr>
                  <w:tcW w:w="647" w:type="pct"/>
                  <w:tcBorders>
                    <w:tl2br w:val="nil"/>
                    <w:tr2bl w:val="nil"/>
                  </w:tcBorders>
                  <w:tcMar>
                    <w:left w:w="28" w:type="dxa"/>
                    <w:right w:w="28" w:type="dxa"/>
                  </w:tcMar>
                  <w:vAlign w:val="center"/>
                </w:tcPr>
                <w:p w:rsidR="009320A0" w:rsidRDefault="009320A0">
                  <w:pPr>
                    <w:pStyle w:val="af7"/>
                    <w:spacing w:before="24" w:after="24" w:line="280" w:lineRule="atLeast"/>
                    <w:jc w:val="left"/>
                    <w:rPr>
                      <w:rFonts w:ascii="Times New Roman"/>
                    </w:rPr>
                  </w:pPr>
                  <w:r>
                    <w:rPr>
                      <w:rFonts w:hint="eastAsia"/>
                      <w:szCs w:val="21"/>
                    </w:rPr>
                    <w:t>利用现有</w:t>
                  </w:r>
                </w:p>
              </w:tc>
            </w:tr>
            <w:tr w:rsidR="009320A0">
              <w:trPr>
                <w:trHeight w:val="340"/>
                <w:jc w:val="center"/>
              </w:trPr>
              <w:tc>
                <w:tcPr>
                  <w:tcW w:w="188" w:type="pct"/>
                  <w:vMerge/>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p>
              </w:tc>
              <w:tc>
                <w:tcPr>
                  <w:tcW w:w="452" w:type="pct"/>
                  <w:vMerge/>
                  <w:tcBorders>
                    <w:tl2br w:val="nil"/>
                    <w:tr2bl w:val="nil"/>
                  </w:tcBorders>
                  <w:tcMar>
                    <w:left w:w="28" w:type="dxa"/>
                    <w:right w:w="28" w:type="dxa"/>
                  </w:tcMar>
                  <w:vAlign w:val="center"/>
                </w:tcPr>
                <w:p w:rsidR="009320A0" w:rsidRDefault="009320A0">
                  <w:pPr>
                    <w:pStyle w:val="af7"/>
                    <w:spacing w:beforeLines="0" w:afterLines="0" w:line="280" w:lineRule="atLeast"/>
                    <w:rPr>
                      <w:rFonts w:ascii="Times New Roman"/>
                    </w:rPr>
                  </w:pPr>
                </w:p>
              </w:tc>
              <w:tc>
                <w:tcPr>
                  <w:tcW w:w="556" w:type="pct"/>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r>
                    <w:rPr>
                      <w:rFonts w:ascii="Times New Roman"/>
                    </w:rPr>
                    <w:t>供电系统</w:t>
                  </w:r>
                </w:p>
              </w:tc>
              <w:tc>
                <w:tcPr>
                  <w:tcW w:w="3154" w:type="pct"/>
                  <w:tcBorders>
                    <w:tl2br w:val="nil"/>
                    <w:tr2bl w:val="nil"/>
                  </w:tcBorders>
                  <w:tcMar>
                    <w:left w:w="28" w:type="dxa"/>
                    <w:right w:w="28" w:type="dxa"/>
                  </w:tcMar>
                  <w:vAlign w:val="center"/>
                </w:tcPr>
                <w:p w:rsidR="009320A0" w:rsidRDefault="009320A0">
                  <w:pPr>
                    <w:widowControl/>
                    <w:adjustRightInd w:val="0"/>
                    <w:snapToGrid w:val="0"/>
                    <w:spacing w:line="280" w:lineRule="atLeast"/>
                    <w:jc w:val="left"/>
                  </w:pPr>
                  <w:r>
                    <w:rPr>
                      <w:kern w:val="0"/>
                      <w:szCs w:val="21"/>
                    </w:rPr>
                    <w:t>由</w:t>
                  </w:r>
                  <w:r>
                    <w:rPr>
                      <w:rFonts w:hint="eastAsia"/>
                      <w:kern w:val="0"/>
                      <w:szCs w:val="21"/>
                    </w:rPr>
                    <w:t>市政电网供电</w:t>
                  </w:r>
                  <w:r>
                    <w:rPr>
                      <w:kern w:val="0"/>
                      <w:szCs w:val="21"/>
                    </w:rPr>
                    <w:t>，</w:t>
                  </w:r>
                  <w:r>
                    <w:rPr>
                      <w:rFonts w:hint="eastAsia"/>
                      <w:kern w:val="0"/>
                      <w:szCs w:val="21"/>
                    </w:rPr>
                    <w:t>技改后</w:t>
                  </w:r>
                  <w:r>
                    <w:rPr>
                      <w:kern w:val="0"/>
                      <w:szCs w:val="21"/>
                    </w:rPr>
                    <w:t>年用电量约</w:t>
                  </w:r>
                  <w:r>
                    <w:rPr>
                      <w:rFonts w:hint="eastAsia"/>
                      <w:szCs w:val="22"/>
                    </w:rPr>
                    <w:t>10</w:t>
                  </w:r>
                  <w:r>
                    <w:rPr>
                      <w:kern w:val="0"/>
                      <w:szCs w:val="21"/>
                    </w:rPr>
                    <w:t>万</w:t>
                  </w:r>
                  <w:r>
                    <w:rPr>
                      <w:kern w:val="0"/>
                      <w:szCs w:val="21"/>
                    </w:rPr>
                    <w:t>kWh</w:t>
                  </w:r>
                  <w:r>
                    <w:rPr>
                      <w:rFonts w:hint="eastAsia"/>
                      <w:kern w:val="0"/>
                      <w:szCs w:val="21"/>
                    </w:rPr>
                    <w:t>。</w:t>
                  </w:r>
                </w:p>
              </w:tc>
              <w:tc>
                <w:tcPr>
                  <w:tcW w:w="647" w:type="pct"/>
                  <w:tcBorders>
                    <w:tl2br w:val="nil"/>
                    <w:tr2bl w:val="nil"/>
                  </w:tcBorders>
                  <w:tcMar>
                    <w:left w:w="28" w:type="dxa"/>
                    <w:right w:w="28" w:type="dxa"/>
                  </w:tcMar>
                  <w:vAlign w:val="center"/>
                </w:tcPr>
                <w:p w:rsidR="009320A0" w:rsidRDefault="009320A0">
                  <w:pPr>
                    <w:widowControl/>
                    <w:adjustRightInd w:val="0"/>
                    <w:snapToGrid w:val="0"/>
                    <w:spacing w:line="280" w:lineRule="atLeast"/>
                    <w:jc w:val="left"/>
                    <w:rPr>
                      <w:kern w:val="0"/>
                      <w:szCs w:val="21"/>
                    </w:rPr>
                  </w:pPr>
                  <w:r>
                    <w:rPr>
                      <w:rFonts w:hint="eastAsia"/>
                      <w:kern w:val="0"/>
                      <w:szCs w:val="21"/>
                    </w:rPr>
                    <w:t>利用现有</w:t>
                  </w:r>
                </w:p>
              </w:tc>
            </w:tr>
            <w:tr w:rsidR="009320A0">
              <w:trPr>
                <w:trHeight w:val="340"/>
                <w:jc w:val="center"/>
              </w:trPr>
              <w:tc>
                <w:tcPr>
                  <w:tcW w:w="188" w:type="pct"/>
                  <w:vMerge/>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p>
              </w:tc>
              <w:tc>
                <w:tcPr>
                  <w:tcW w:w="452" w:type="pct"/>
                  <w:vMerge/>
                  <w:tcBorders>
                    <w:tl2br w:val="nil"/>
                    <w:tr2bl w:val="nil"/>
                  </w:tcBorders>
                  <w:tcMar>
                    <w:left w:w="28" w:type="dxa"/>
                    <w:right w:w="28" w:type="dxa"/>
                  </w:tcMar>
                  <w:vAlign w:val="center"/>
                </w:tcPr>
                <w:p w:rsidR="009320A0" w:rsidRDefault="009320A0">
                  <w:pPr>
                    <w:pStyle w:val="af7"/>
                    <w:spacing w:beforeLines="0" w:afterLines="0" w:line="280" w:lineRule="atLeast"/>
                    <w:rPr>
                      <w:rFonts w:ascii="Times New Roman"/>
                    </w:rPr>
                  </w:pPr>
                </w:p>
              </w:tc>
              <w:tc>
                <w:tcPr>
                  <w:tcW w:w="556" w:type="pct"/>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r>
                    <w:rPr>
                      <w:rFonts w:ascii="Times New Roman"/>
                    </w:rPr>
                    <w:t>供热系统</w:t>
                  </w:r>
                </w:p>
              </w:tc>
              <w:tc>
                <w:tcPr>
                  <w:tcW w:w="3154" w:type="pct"/>
                  <w:tcBorders>
                    <w:tl2br w:val="nil"/>
                    <w:tr2bl w:val="nil"/>
                  </w:tcBorders>
                  <w:tcMar>
                    <w:left w:w="28" w:type="dxa"/>
                    <w:right w:w="28" w:type="dxa"/>
                  </w:tcMar>
                  <w:vAlign w:val="center"/>
                </w:tcPr>
                <w:p w:rsidR="009320A0" w:rsidRDefault="009320A0">
                  <w:pPr>
                    <w:widowControl/>
                    <w:adjustRightInd w:val="0"/>
                    <w:snapToGrid w:val="0"/>
                    <w:spacing w:line="280" w:lineRule="atLeast"/>
                    <w:jc w:val="left"/>
                  </w:pPr>
                  <w:r>
                    <w:t>厂内设置</w:t>
                  </w:r>
                  <w:r>
                    <w:rPr>
                      <w:rFonts w:hint="eastAsia"/>
                    </w:rPr>
                    <w:t>1</w:t>
                  </w:r>
                  <w:r>
                    <w:rPr>
                      <w:rFonts w:hint="eastAsia"/>
                    </w:rPr>
                    <w:t>台天然气导热油炉，供应生产用热。办公区使用单体空调供暖。</w:t>
                  </w:r>
                </w:p>
              </w:tc>
              <w:tc>
                <w:tcPr>
                  <w:tcW w:w="647" w:type="pct"/>
                  <w:tcBorders>
                    <w:tl2br w:val="nil"/>
                    <w:tr2bl w:val="nil"/>
                  </w:tcBorders>
                  <w:tcMar>
                    <w:left w:w="28" w:type="dxa"/>
                    <w:right w:w="28" w:type="dxa"/>
                  </w:tcMar>
                  <w:vAlign w:val="center"/>
                </w:tcPr>
                <w:p w:rsidR="009320A0" w:rsidRDefault="009320A0">
                  <w:pPr>
                    <w:widowControl/>
                    <w:adjustRightInd w:val="0"/>
                    <w:snapToGrid w:val="0"/>
                    <w:spacing w:line="280" w:lineRule="atLeast"/>
                    <w:jc w:val="left"/>
                  </w:pPr>
                  <w:r>
                    <w:rPr>
                      <w:rFonts w:hint="eastAsia"/>
                      <w:kern w:val="0"/>
                      <w:szCs w:val="21"/>
                    </w:rPr>
                    <w:t>利用现有</w:t>
                  </w:r>
                </w:p>
              </w:tc>
            </w:tr>
            <w:tr w:rsidR="009320A0">
              <w:trPr>
                <w:trHeight w:val="90"/>
                <w:jc w:val="center"/>
              </w:trPr>
              <w:tc>
                <w:tcPr>
                  <w:tcW w:w="188" w:type="pct"/>
                  <w:vMerge w:val="restart"/>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r>
                    <w:rPr>
                      <w:rFonts w:ascii="Times New Roman" w:hint="eastAsia"/>
                    </w:rPr>
                    <w:t>5</w:t>
                  </w:r>
                </w:p>
              </w:tc>
              <w:tc>
                <w:tcPr>
                  <w:tcW w:w="452" w:type="pct"/>
                  <w:vMerge w:val="restart"/>
                  <w:tcBorders>
                    <w:tl2br w:val="nil"/>
                    <w:tr2bl w:val="nil"/>
                  </w:tcBorders>
                  <w:tcMar>
                    <w:left w:w="28" w:type="dxa"/>
                    <w:right w:w="28" w:type="dxa"/>
                  </w:tcMar>
                  <w:vAlign w:val="center"/>
                </w:tcPr>
                <w:p w:rsidR="009320A0" w:rsidRDefault="009320A0">
                  <w:pPr>
                    <w:pStyle w:val="af7"/>
                    <w:spacing w:beforeLines="0" w:afterLines="0" w:line="280" w:lineRule="atLeast"/>
                    <w:rPr>
                      <w:rFonts w:ascii="Times New Roman"/>
                    </w:rPr>
                  </w:pPr>
                  <w:r>
                    <w:rPr>
                      <w:rFonts w:ascii="Times New Roman"/>
                    </w:rPr>
                    <w:t>环保工程</w:t>
                  </w:r>
                </w:p>
              </w:tc>
              <w:tc>
                <w:tcPr>
                  <w:tcW w:w="556" w:type="pct"/>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r>
                    <w:rPr>
                      <w:rFonts w:ascii="Times New Roman"/>
                    </w:rPr>
                    <w:t>废气处理</w:t>
                  </w:r>
                </w:p>
              </w:tc>
              <w:tc>
                <w:tcPr>
                  <w:tcW w:w="3154" w:type="pct"/>
                  <w:tcBorders>
                    <w:tl2br w:val="nil"/>
                    <w:tr2bl w:val="nil"/>
                  </w:tcBorders>
                  <w:tcMar>
                    <w:left w:w="28" w:type="dxa"/>
                    <w:right w:w="28" w:type="dxa"/>
                  </w:tcMar>
                  <w:vAlign w:val="center"/>
                </w:tcPr>
                <w:p w:rsidR="009320A0" w:rsidRDefault="009320A0">
                  <w:pPr>
                    <w:widowControl/>
                    <w:adjustRightInd w:val="0"/>
                    <w:snapToGrid w:val="0"/>
                    <w:spacing w:line="280" w:lineRule="atLeast"/>
                  </w:pPr>
                  <w:r>
                    <w:rPr>
                      <w:rFonts w:hint="eastAsia"/>
                    </w:rPr>
                    <w:t>调胶、涂胶、热压废气经收集后，经吸</w:t>
                  </w:r>
                  <w:r>
                    <w:rPr>
                      <w:rFonts w:hint="eastAsia"/>
                    </w:rPr>
                    <w:t>UV</w:t>
                  </w:r>
                  <w:r>
                    <w:rPr>
                      <w:rFonts w:hint="eastAsia"/>
                    </w:rPr>
                    <w:t>光氧</w:t>
                  </w:r>
                  <w:r>
                    <w:rPr>
                      <w:rFonts w:hint="eastAsia"/>
                    </w:rPr>
                    <w:t>+</w:t>
                  </w:r>
                  <w:r>
                    <w:rPr>
                      <w:rFonts w:hint="eastAsia"/>
                    </w:rPr>
                    <w:t>活性炭附处理后，通过</w:t>
                  </w:r>
                  <w:r>
                    <w:rPr>
                      <w:rFonts w:hint="eastAsia"/>
                    </w:rPr>
                    <w:t>15m</w:t>
                  </w:r>
                  <w:r>
                    <w:rPr>
                      <w:rFonts w:hint="eastAsia"/>
                    </w:rPr>
                    <w:t>高排气筒</w:t>
                  </w:r>
                  <w:r>
                    <w:rPr>
                      <w:rFonts w:hint="eastAsia"/>
                    </w:rPr>
                    <w:t>(DA001)</w:t>
                  </w:r>
                  <w:r>
                    <w:rPr>
                      <w:rFonts w:hint="eastAsia"/>
                    </w:rPr>
                    <w:t>排放。</w:t>
                  </w:r>
                </w:p>
                <w:p w:rsidR="009320A0" w:rsidRDefault="009320A0">
                  <w:pPr>
                    <w:widowControl/>
                    <w:adjustRightInd w:val="0"/>
                    <w:snapToGrid w:val="0"/>
                    <w:spacing w:line="280" w:lineRule="atLeast"/>
                  </w:pPr>
                  <w:r>
                    <w:rPr>
                      <w:rFonts w:hint="eastAsia"/>
                    </w:rPr>
                    <w:t>锯边</w:t>
                  </w:r>
                  <w:r>
                    <w:t>工序产生的颗粒物经收集后通过袋式除尘器处理</w:t>
                  </w:r>
                  <w:r>
                    <w:rPr>
                      <w:rFonts w:hint="eastAsia"/>
                    </w:rPr>
                    <w:t>，</w:t>
                  </w:r>
                  <w:r>
                    <w:t>经</w:t>
                  </w:r>
                  <w:r>
                    <w:t>15</w:t>
                  </w:r>
                  <w:r>
                    <w:rPr>
                      <w:rFonts w:hint="eastAsia"/>
                    </w:rPr>
                    <w:t>m</w:t>
                  </w:r>
                  <w:r>
                    <w:t>高排气筒</w:t>
                  </w:r>
                  <w:r>
                    <w:rPr>
                      <w:rFonts w:hint="eastAsia"/>
                    </w:rPr>
                    <w:t>(</w:t>
                  </w:r>
                  <w:r>
                    <w:t>DA00</w:t>
                  </w:r>
                  <w:r>
                    <w:rPr>
                      <w:rFonts w:hint="eastAsia"/>
                    </w:rPr>
                    <w:t>2)</w:t>
                  </w:r>
                  <w:r>
                    <w:t>排放。</w:t>
                  </w:r>
                </w:p>
                <w:p w:rsidR="009320A0" w:rsidRDefault="009320A0">
                  <w:pPr>
                    <w:widowControl/>
                    <w:adjustRightInd w:val="0"/>
                    <w:snapToGrid w:val="0"/>
                    <w:spacing w:line="280" w:lineRule="atLeast"/>
                  </w:pPr>
                  <w:r>
                    <w:rPr>
                      <w:rFonts w:hint="eastAsia"/>
                    </w:rPr>
                    <w:t>砂光、精细打磨</w:t>
                  </w:r>
                  <w:r>
                    <w:t>工序等产生的颗粒物经收集后通过袋式除尘器处理</w:t>
                  </w:r>
                  <w:r>
                    <w:rPr>
                      <w:rFonts w:hint="eastAsia"/>
                    </w:rPr>
                    <w:t>，</w:t>
                  </w:r>
                  <w:r>
                    <w:t>经</w:t>
                  </w:r>
                  <w:r>
                    <w:t>15</w:t>
                  </w:r>
                  <w:r>
                    <w:rPr>
                      <w:rFonts w:hint="eastAsia"/>
                    </w:rPr>
                    <w:t>m</w:t>
                  </w:r>
                  <w:r>
                    <w:t>高排气筒</w:t>
                  </w:r>
                  <w:r>
                    <w:rPr>
                      <w:rFonts w:hint="eastAsia"/>
                    </w:rPr>
                    <w:t>(</w:t>
                  </w:r>
                  <w:r>
                    <w:t>DA00</w:t>
                  </w:r>
                  <w:r>
                    <w:rPr>
                      <w:rFonts w:hint="eastAsia"/>
                    </w:rPr>
                    <w:t>3)</w:t>
                  </w:r>
                  <w:r>
                    <w:t>排放。</w:t>
                  </w:r>
                </w:p>
                <w:p w:rsidR="009320A0" w:rsidRDefault="009320A0">
                  <w:pPr>
                    <w:widowControl/>
                    <w:adjustRightInd w:val="0"/>
                    <w:snapToGrid w:val="0"/>
                    <w:spacing w:line="280" w:lineRule="atLeast"/>
                  </w:pPr>
                  <w:r>
                    <w:rPr>
                      <w:rFonts w:hint="eastAsia"/>
                    </w:rPr>
                    <w:t>天然气导热油炉烟气经</w:t>
                  </w:r>
                  <w:r>
                    <w:t>15</w:t>
                  </w:r>
                  <w:r>
                    <w:rPr>
                      <w:rFonts w:hint="eastAsia"/>
                    </w:rPr>
                    <w:t>m</w:t>
                  </w:r>
                  <w:r>
                    <w:t>高排气筒</w:t>
                  </w:r>
                  <w:r>
                    <w:rPr>
                      <w:rFonts w:hint="eastAsia"/>
                    </w:rPr>
                    <w:t>(</w:t>
                  </w:r>
                  <w:r>
                    <w:t>DA00</w:t>
                  </w:r>
                  <w:r>
                    <w:rPr>
                      <w:rFonts w:hint="eastAsia"/>
                    </w:rPr>
                    <w:t>4)</w:t>
                  </w:r>
                  <w:r>
                    <w:t>排放。</w:t>
                  </w:r>
                </w:p>
              </w:tc>
              <w:tc>
                <w:tcPr>
                  <w:tcW w:w="647" w:type="pct"/>
                  <w:tcBorders>
                    <w:tl2br w:val="nil"/>
                    <w:tr2bl w:val="nil"/>
                  </w:tcBorders>
                  <w:tcMar>
                    <w:left w:w="28" w:type="dxa"/>
                    <w:right w:w="28" w:type="dxa"/>
                  </w:tcMar>
                  <w:vAlign w:val="center"/>
                </w:tcPr>
                <w:p w:rsidR="009320A0" w:rsidRDefault="009320A0">
                  <w:pPr>
                    <w:widowControl/>
                    <w:adjustRightInd w:val="0"/>
                    <w:snapToGrid w:val="0"/>
                    <w:spacing w:line="280" w:lineRule="atLeast"/>
                  </w:pPr>
                  <w:r>
                    <w:rPr>
                      <w:rFonts w:hint="eastAsia"/>
                      <w:kern w:val="0"/>
                      <w:szCs w:val="21"/>
                    </w:rPr>
                    <w:t>利用现有</w:t>
                  </w:r>
                </w:p>
              </w:tc>
            </w:tr>
            <w:tr w:rsidR="009320A0">
              <w:trPr>
                <w:trHeight w:val="340"/>
                <w:jc w:val="center"/>
              </w:trPr>
              <w:tc>
                <w:tcPr>
                  <w:tcW w:w="188" w:type="pct"/>
                  <w:vMerge/>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p>
              </w:tc>
              <w:tc>
                <w:tcPr>
                  <w:tcW w:w="452" w:type="pct"/>
                  <w:vMerge/>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p>
              </w:tc>
              <w:tc>
                <w:tcPr>
                  <w:tcW w:w="556" w:type="pct"/>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r>
                    <w:rPr>
                      <w:rFonts w:ascii="Times New Roman"/>
                    </w:rPr>
                    <w:t>废水</w:t>
                  </w:r>
                  <w:r>
                    <w:rPr>
                      <w:rFonts w:ascii="Times New Roman" w:hint="eastAsia"/>
                    </w:rPr>
                    <w:t>处理</w:t>
                  </w:r>
                </w:p>
              </w:tc>
              <w:tc>
                <w:tcPr>
                  <w:tcW w:w="3154" w:type="pct"/>
                  <w:tcBorders>
                    <w:tl2br w:val="nil"/>
                    <w:tr2bl w:val="nil"/>
                  </w:tcBorders>
                  <w:tcMar>
                    <w:left w:w="28" w:type="dxa"/>
                    <w:right w:w="28" w:type="dxa"/>
                  </w:tcMar>
                  <w:vAlign w:val="center"/>
                </w:tcPr>
                <w:p w:rsidR="009320A0" w:rsidRDefault="009320A0">
                  <w:pPr>
                    <w:pStyle w:val="af7"/>
                    <w:spacing w:before="24" w:after="24" w:line="280" w:lineRule="atLeast"/>
                    <w:jc w:val="left"/>
                    <w:rPr>
                      <w:rFonts w:ascii="Times New Roman"/>
                    </w:rPr>
                  </w:pPr>
                  <w:r>
                    <w:rPr>
                      <w:rFonts w:ascii="Times New Roman"/>
                      <w:szCs w:val="21"/>
                    </w:rPr>
                    <w:t>本项目无生产废水</w:t>
                  </w:r>
                  <w:r>
                    <w:rPr>
                      <w:rFonts w:ascii="Times New Roman" w:hint="eastAsia"/>
                      <w:szCs w:val="21"/>
                    </w:rPr>
                    <w:t>外排</w:t>
                  </w:r>
                  <w:r>
                    <w:rPr>
                      <w:rFonts w:ascii="Times New Roman"/>
                      <w:szCs w:val="21"/>
                    </w:rPr>
                    <w:t>；</w:t>
                  </w:r>
                  <w:r>
                    <w:rPr>
                      <w:rFonts w:ascii="Times New Roman" w:hint="eastAsia"/>
                    </w:rPr>
                    <w:t>厂内生活污水经化粪池收集后由环卫部门清运。</w:t>
                  </w:r>
                </w:p>
              </w:tc>
              <w:tc>
                <w:tcPr>
                  <w:tcW w:w="647" w:type="pct"/>
                  <w:tcBorders>
                    <w:tl2br w:val="nil"/>
                    <w:tr2bl w:val="nil"/>
                  </w:tcBorders>
                  <w:tcMar>
                    <w:left w:w="28" w:type="dxa"/>
                    <w:right w:w="28" w:type="dxa"/>
                  </w:tcMar>
                  <w:vAlign w:val="center"/>
                </w:tcPr>
                <w:p w:rsidR="009320A0" w:rsidRDefault="009320A0">
                  <w:pPr>
                    <w:pStyle w:val="af7"/>
                    <w:spacing w:before="24" w:after="24" w:line="280" w:lineRule="atLeast"/>
                    <w:jc w:val="left"/>
                    <w:rPr>
                      <w:rFonts w:ascii="Times New Roman"/>
                      <w:szCs w:val="21"/>
                    </w:rPr>
                  </w:pPr>
                  <w:r>
                    <w:rPr>
                      <w:rFonts w:hint="eastAsia"/>
                      <w:szCs w:val="21"/>
                    </w:rPr>
                    <w:t>利用现有</w:t>
                  </w:r>
                </w:p>
              </w:tc>
            </w:tr>
            <w:tr w:rsidR="009320A0">
              <w:trPr>
                <w:trHeight w:val="340"/>
                <w:jc w:val="center"/>
              </w:trPr>
              <w:tc>
                <w:tcPr>
                  <w:tcW w:w="188" w:type="pct"/>
                  <w:vMerge/>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p>
              </w:tc>
              <w:tc>
                <w:tcPr>
                  <w:tcW w:w="452" w:type="pct"/>
                  <w:vMerge/>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p>
              </w:tc>
              <w:tc>
                <w:tcPr>
                  <w:tcW w:w="556" w:type="pct"/>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r>
                    <w:rPr>
                      <w:rFonts w:ascii="Times New Roman"/>
                    </w:rPr>
                    <w:t>固</w:t>
                  </w:r>
                  <w:r>
                    <w:rPr>
                      <w:rFonts w:ascii="Times New Roman"/>
                    </w:rPr>
                    <w:cr/>
                  </w:r>
                  <w:r>
                    <w:rPr>
                      <w:rFonts w:ascii="Times New Roman"/>
                    </w:rPr>
                    <w:t>处理</w:t>
                  </w:r>
                </w:p>
              </w:tc>
              <w:tc>
                <w:tcPr>
                  <w:tcW w:w="3154" w:type="pct"/>
                  <w:tcBorders>
                    <w:tl2br w:val="nil"/>
                    <w:tr2bl w:val="nil"/>
                  </w:tcBorders>
                  <w:tcMar>
                    <w:left w:w="28" w:type="dxa"/>
                    <w:right w:w="28" w:type="dxa"/>
                  </w:tcMar>
                  <w:vAlign w:val="center"/>
                </w:tcPr>
                <w:p w:rsidR="009320A0" w:rsidRDefault="009320A0">
                  <w:pPr>
                    <w:adjustRightInd w:val="0"/>
                    <w:snapToGrid w:val="0"/>
                    <w:spacing w:line="280" w:lineRule="exact"/>
                    <w:jc w:val="left"/>
                    <w:rPr>
                      <w:szCs w:val="21"/>
                    </w:rPr>
                  </w:pPr>
                  <w:r>
                    <w:rPr>
                      <w:szCs w:val="21"/>
                    </w:rPr>
                    <w:t>生活垃圾、</w:t>
                  </w:r>
                  <w:r>
                    <w:rPr>
                      <w:rFonts w:hint="eastAsia"/>
                      <w:szCs w:val="21"/>
                    </w:rPr>
                    <w:t>袋式除尘器收集粉尘</w:t>
                  </w:r>
                  <w:r>
                    <w:rPr>
                      <w:szCs w:val="21"/>
                    </w:rPr>
                    <w:t>由环卫部门定期清运；</w:t>
                  </w:r>
                  <w:r>
                    <w:rPr>
                      <w:rFonts w:hint="eastAsia"/>
                      <w:szCs w:val="21"/>
                    </w:rPr>
                    <w:t>废包装袋和边角料收集后外卖给物质回收公司；废活性炭、废灯管、废胶桶、废胶渣、废导热油存放于危废暂存间，委托有资质单位处置。</w:t>
                  </w:r>
                </w:p>
              </w:tc>
              <w:tc>
                <w:tcPr>
                  <w:tcW w:w="647" w:type="pct"/>
                  <w:tcBorders>
                    <w:tl2br w:val="nil"/>
                    <w:tr2bl w:val="nil"/>
                  </w:tcBorders>
                  <w:tcMar>
                    <w:left w:w="28" w:type="dxa"/>
                    <w:right w:w="28" w:type="dxa"/>
                  </w:tcMar>
                  <w:vAlign w:val="center"/>
                </w:tcPr>
                <w:p w:rsidR="009320A0" w:rsidRDefault="009320A0">
                  <w:pPr>
                    <w:adjustRightInd w:val="0"/>
                    <w:snapToGrid w:val="0"/>
                    <w:spacing w:line="280" w:lineRule="exact"/>
                    <w:jc w:val="left"/>
                    <w:rPr>
                      <w:szCs w:val="21"/>
                    </w:rPr>
                  </w:pPr>
                  <w:r>
                    <w:rPr>
                      <w:rFonts w:hint="eastAsia"/>
                      <w:kern w:val="0"/>
                      <w:szCs w:val="21"/>
                    </w:rPr>
                    <w:t>利用现有</w:t>
                  </w:r>
                </w:p>
              </w:tc>
            </w:tr>
            <w:tr w:rsidR="009320A0">
              <w:trPr>
                <w:trHeight w:val="340"/>
                <w:jc w:val="center"/>
              </w:trPr>
              <w:tc>
                <w:tcPr>
                  <w:tcW w:w="188" w:type="pct"/>
                  <w:vMerge/>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p>
              </w:tc>
              <w:tc>
                <w:tcPr>
                  <w:tcW w:w="452" w:type="pct"/>
                  <w:vMerge/>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p>
              </w:tc>
              <w:tc>
                <w:tcPr>
                  <w:tcW w:w="556" w:type="pct"/>
                  <w:tcBorders>
                    <w:tl2br w:val="nil"/>
                    <w:tr2bl w:val="nil"/>
                  </w:tcBorders>
                  <w:tcMar>
                    <w:left w:w="28" w:type="dxa"/>
                    <w:right w:w="28" w:type="dxa"/>
                  </w:tcMar>
                  <w:vAlign w:val="center"/>
                </w:tcPr>
                <w:p w:rsidR="009320A0" w:rsidRDefault="009320A0">
                  <w:pPr>
                    <w:pStyle w:val="af7"/>
                    <w:spacing w:before="24" w:after="24" w:line="280" w:lineRule="atLeast"/>
                    <w:rPr>
                      <w:rFonts w:ascii="Times New Roman"/>
                    </w:rPr>
                  </w:pPr>
                  <w:r>
                    <w:rPr>
                      <w:rFonts w:ascii="Times New Roman"/>
                    </w:rPr>
                    <w:t>噪声处理</w:t>
                  </w:r>
                </w:p>
              </w:tc>
              <w:tc>
                <w:tcPr>
                  <w:tcW w:w="3154" w:type="pct"/>
                  <w:tcBorders>
                    <w:tl2br w:val="nil"/>
                    <w:tr2bl w:val="nil"/>
                  </w:tcBorders>
                  <w:tcMar>
                    <w:left w:w="28" w:type="dxa"/>
                    <w:right w:w="28" w:type="dxa"/>
                  </w:tcMar>
                  <w:vAlign w:val="center"/>
                </w:tcPr>
                <w:p w:rsidR="009320A0" w:rsidRDefault="009320A0">
                  <w:pPr>
                    <w:pStyle w:val="af7"/>
                    <w:spacing w:before="24" w:after="24" w:line="280" w:lineRule="atLeast"/>
                    <w:jc w:val="left"/>
                    <w:rPr>
                      <w:rFonts w:ascii="Times New Roman"/>
                    </w:rPr>
                  </w:pPr>
                  <w:r>
                    <w:rPr>
                      <w:rFonts w:ascii="Times New Roman"/>
                    </w:rPr>
                    <w:t>厂房隔声，设备</w:t>
                  </w:r>
                  <w:r>
                    <w:rPr>
                      <w:rFonts w:ascii="Times New Roman" w:hint="eastAsia"/>
                    </w:rPr>
                    <w:t>平衡安装，</w:t>
                  </w:r>
                  <w:r>
                    <w:rPr>
                      <w:rFonts w:ascii="Times New Roman"/>
                    </w:rPr>
                    <w:t>基础减震</w:t>
                  </w:r>
                  <w:r>
                    <w:rPr>
                      <w:rFonts w:ascii="Times New Roman" w:hint="eastAsia"/>
                    </w:rPr>
                    <w:t>，</w:t>
                  </w:r>
                  <w:r>
                    <w:rPr>
                      <w:rFonts w:ascii="Times New Roman"/>
                    </w:rPr>
                    <w:t>风机加装隔声罩等</w:t>
                  </w:r>
                  <w:r>
                    <w:rPr>
                      <w:rFonts w:ascii="Times New Roman" w:hint="eastAsia"/>
                    </w:rPr>
                    <w:t>。</w:t>
                  </w:r>
                </w:p>
              </w:tc>
              <w:tc>
                <w:tcPr>
                  <w:tcW w:w="647" w:type="pct"/>
                  <w:tcBorders>
                    <w:tl2br w:val="nil"/>
                    <w:tr2bl w:val="nil"/>
                  </w:tcBorders>
                  <w:tcMar>
                    <w:left w:w="28" w:type="dxa"/>
                    <w:right w:w="28" w:type="dxa"/>
                  </w:tcMar>
                  <w:vAlign w:val="center"/>
                </w:tcPr>
                <w:p w:rsidR="009320A0" w:rsidRDefault="009320A0">
                  <w:pPr>
                    <w:pStyle w:val="af7"/>
                    <w:spacing w:before="24" w:after="24" w:line="280" w:lineRule="atLeast"/>
                    <w:jc w:val="left"/>
                    <w:rPr>
                      <w:rFonts w:ascii="Times New Roman"/>
                    </w:rPr>
                  </w:pPr>
                  <w:r>
                    <w:rPr>
                      <w:rFonts w:hint="eastAsia"/>
                      <w:szCs w:val="21"/>
                    </w:rPr>
                    <w:t>利用现有</w:t>
                  </w:r>
                </w:p>
              </w:tc>
            </w:tr>
          </w:tbl>
          <w:p w:rsidR="009320A0" w:rsidRDefault="009320A0" w:rsidP="00701B7F">
            <w:pPr>
              <w:spacing w:beforeLines="100" w:line="360" w:lineRule="auto"/>
              <w:ind w:firstLineChars="200" w:firstLine="480"/>
              <w:outlineLvl w:val="2"/>
              <w:rPr>
                <w:rFonts w:eastAsia="黑体"/>
                <w:sz w:val="24"/>
                <w:szCs w:val="22"/>
              </w:rPr>
            </w:pPr>
            <w:r>
              <w:rPr>
                <w:rFonts w:eastAsia="黑体"/>
                <w:sz w:val="24"/>
                <w:szCs w:val="22"/>
              </w:rPr>
              <w:t>2</w:t>
            </w:r>
            <w:r>
              <w:rPr>
                <w:rFonts w:eastAsia="黑体" w:hint="eastAsia"/>
                <w:sz w:val="24"/>
                <w:szCs w:val="22"/>
              </w:rPr>
              <w:t>.</w:t>
            </w:r>
            <w:r>
              <w:rPr>
                <w:rFonts w:eastAsia="黑体"/>
                <w:sz w:val="24"/>
                <w:szCs w:val="22"/>
              </w:rPr>
              <w:t>主要原料、产品及设备</w:t>
            </w:r>
          </w:p>
          <w:p w:rsidR="009320A0" w:rsidRDefault="009320A0">
            <w:pPr>
              <w:spacing w:line="360" w:lineRule="auto"/>
              <w:ind w:firstLineChars="200" w:firstLine="480"/>
              <w:rPr>
                <w:rFonts w:eastAsia="黑体"/>
                <w:sz w:val="24"/>
              </w:rPr>
            </w:pPr>
            <w:r>
              <w:rPr>
                <w:rFonts w:eastAsia="黑体"/>
                <w:sz w:val="24"/>
              </w:rPr>
              <w:t>2.1</w:t>
            </w:r>
            <w:r>
              <w:rPr>
                <w:rFonts w:eastAsia="黑体"/>
                <w:sz w:val="24"/>
              </w:rPr>
              <w:t>主要原辅材料消耗情况</w:t>
            </w:r>
          </w:p>
          <w:p w:rsidR="009320A0" w:rsidRDefault="009320A0">
            <w:pPr>
              <w:spacing w:line="360" w:lineRule="auto"/>
              <w:ind w:firstLine="482"/>
              <w:rPr>
                <w:sz w:val="24"/>
              </w:rPr>
            </w:pPr>
            <w:r>
              <w:rPr>
                <w:rFonts w:hint="eastAsia"/>
                <w:sz w:val="24"/>
              </w:rPr>
              <w:lastRenderedPageBreak/>
              <w:t>技改前后</w:t>
            </w:r>
            <w:r>
              <w:rPr>
                <w:sz w:val="24"/>
              </w:rPr>
              <w:t>主要原辅材料</w:t>
            </w:r>
            <w:r>
              <w:rPr>
                <w:rFonts w:hint="eastAsia"/>
                <w:sz w:val="24"/>
              </w:rPr>
              <w:t>及能源消耗</w:t>
            </w:r>
            <w:r>
              <w:rPr>
                <w:sz w:val="24"/>
              </w:rPr>
              <w:t>情况见表</w:t>
            </w:r>
            <w:r>
              <w:rPr>
                <w:rFonts w:hint="eastAsia"/>
                <w:sz w:val="24"/>
              </w:rPr>
              <w:t>2-2</w:t>
            </w:r>
            <w:r>
              <w:rPr>
                <w:sz w:val="24"/>
              </w:rPr>
              <w:t>。</w:t>
            </w:r>
          </w:p>
          <w:p w:rsidR="009320A0" w:rsidRDefault="009320A0">
            <w:pPr>
              <w:autoSpaceDE w:val="0"/>
              <w:autoSpaceDN w:val="0"/>
              <w:adjustRightInd w:val="0"/>
              <w:spacing w:line="360" w:lineRule="auto"/>
              <w:ind w:firstLineChars="200" w:firstLine="480"/>
              <w:jc w:val="center"/>
              <w:rPr>
                <w:rFonts w:eastAsia="黑体"/>
                <w:sz w:val="24"/>
              </w:rPr>
            </w:pPr>
            <w:r>
              <w:rPr>
                <w:rFonts w:eastAsia="黑体"/>
                <w:sz w:val="24"/>
              </w:rPr>
              <w:t>表</w:t>
            </w:r>
            <w:r>
              <w:rPr>
                <w:rFonts w:eastAsia="黑体" w:hint="eastAsia"/>
                <w:sz w:val="24"/>
              </w:rPr>
              <w:t xml:space="preserve">2-2  </w:t>
            </w:r>
            <w:r>
              <w:rPr>
                <w:rFonts w:eastAsia="黑体" w:hint="eastAsia"/>
                <w:sz w:val="24"/>
              </w:rPr>
              <w:t>本项目技改前后主要原辅材料情况表</w:t>
            </w:r>
          </w:p>
          <w:tbl>
            <w:tblPr>
              <w:tblW w:w="0" w:type="auto"/>
              <w:jc w:val="center"/>
              <w:tblBorders>
                <w:top w:val="single" w:sz="12" w:space="0" w:color="auto"/>
                <w:bottom w:val="single" w:sz="12" w:space="0" w:color="auto"/>
                <w:insideH w:val="single" w:sz="4" w:space="0" w:color="auto"/>
                <w:insideV w:val="single" w:sz="4" w:space="0" w:color="auto"/>
              </w:tblBorders>
              <w:tblLook w:val="0000"/>
            </w:tblPr>
            <w:tblGrid>
              <w:gridCol w:w="574"/>
              <w:gridCol w:w="702"/>
              <w:gridCol w:w="1203"/>
              <w:gridCol w:w="1573"/>
              <w:gridCol w:w="1760"/>
              <w:gridCol w:w="1290"/>
              <w:gridCol w:w="1107"/>
            </w:tblGrid>
            <w:tr w:rsidR="009320A0">
              <w:trPr>
                <w:trHeight w:val="340"/>
                <w:jc w:val="center"/>
              </w:trPr>
              <w:tc>
                <w:tcPr>
                  <w:tcW w:w="0" w:type="auto"/>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产品</w:t>
                  </w:r>
                </w:p>
              </w:tc>
              <w:tc>
                <w:tcPr>
                  <w:tcW w:w="702"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序号</w:t>
                  </w:r>
                </w:p>
              </w:tc>
              <w:tc>
                <w:tcPr>
                  <w:tcW w:w="1203"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名称</w:t>
                  </w:r>
                </w:p>
              </w:tc>
              <w:tc>
                <w:tcPr>
                  <w:tcW w:w="1573"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技改前</w:t>
                  </w:r>
                  <w:r>
                    <w:rPr>
                      <w:rFonts w:ascii="Times New Roman" w:hAnsi="Times New Roman" w:cs="Times New Roman"/>
                      <w:sz w:val="21"/>
                      <w:szCs w:val="21"/>
                    </w:rPr>
                    <w:t>材料用量</w:t>
                  </w:r>
                  <w:r>
                    <w:rPr>
                      <w:rFonts w:ascii="Times New Roman" w:hAnsi="Times New Roman" w:cs="Times New Roman" w:hint="eastAsia"/>
                      <w:sz w:val="21"/>
                      <w:szCs w:val="21"/>
                    </w:rPr>
                    <w:t>（</w:t>
                  </w:r>
                  <w:r>
                    <w:rPr>
                      <w:rFonts w:ascii="Times New Roman" w:hAnsi="Times New Roman" w:cs="Times New Roman" w:hint="eastAsia"/>
                      <w:sz w:val="21"/>
                      <w:szCs w:val="21"/>
                    </w:rPr>
                    <w:t>t/a</w:t>
                  </w:r>
                  <w:r>
                    <w:rPr>
                      <w:rFonts w:ascii="Times New Roman" w:hAnsi="Times New Roman" w:cs="Times New Roman" w:hint="eastAsia"/>
                      <w:sz w:val="21"/>
                      <w:szCs w:val="21"/>
                    </w:rPr>
                    <w:t>）</w:t>
                  </w:r>
                </w:p>
              </w:tc>
              <w:tc>
                <w:tcPr>
                  <w:tcW w:w="1760"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技改后</w:t>
                  </w:r>
                  <w:r>
                    <w:rPr>
                      <w:rFonts w:ascii="Times New Roman" w:hAnsi="Times New Roman" w:cs="Times New Roman"/>
                      <w:sz w:val="21"/>
                      <w:szCs w:val="21"/>
                    </w:rPr>
                    <w:t>材料用量</w:t>
                  </w:r>
                  <w:r>
                    <w:rPr>
                      <w:rFonts w:ascii="Times New Roman" w:hAnsi="Times New Roman" w:cs="Times New Roman" w:hint="eastAsia"/>
                      <w:sz w:val="21"/>
                      <w:szCs w:val="21"/>
                    </w:rPr>
                    <w:t>（</w:t>
                  </w:r>
                  <w:r>
                    <w:rPr>
                      <w:rFonts w:ascii="Times New Roman" w:hAnsi="Times New Roman" w:cs="Times New Roman" w:hint="eastAsia"/>
                      <w:sz w:val="21"/>
                      <w:szCs w:val="21"/>
                    </w:rPr>
                    <w:t>t/a</w:t>
                  </w:r>
                  <w:r>
                    <w:rPr>
                      <w:rFonts w:ascii="Times New Roman" w:hAnsi="Times New Roman" w:cs="Times New Roman" w:hint="eastAsia"/>
                      <w:sz w:val="21"/>
                      <w:szCs w:val="21"/>
                    </w:rPr>
                    <w:t>）</w:t>
                  </w:r>
                </w:p>
              </w:tc>
              <w:tc>
                <w:tcPr>
                  <w:tcW w:w="1290"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变化量（</w:t>
                  </w:r>
                  <w:r>
                    <w:rPr>
                      <w:rFonts w:ascii="Times New Roman" w:hAnsi="Times New Roman" w:cs="Times New Roman" w:hint="eastAsia"/>
                      <w:sz w:val="21"/>
                      <w:szCs w:val="21"/>
                    </w:rPr>
                    <w:t>t/a</w:t>
                  </w:r>
                  <w:r>
                    <w:rPr>
                      <w:rFonts w:ascii="Times New Roman" w:hAnsi="Times New Roman" w:cs="Times New Roman" w:hint="eastAsia"/>
                      <w:sz w:val="21"/>
                      <w:szCs w:val="21"/>
                    </w:rPr>
                    <w:t>）</w:t>
                  </w:r>
                </w:p>
              </w:tc>
              <w:tc>
                <w:tcPr>
                  <w:tcW w:w="1107"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贮存方式</w:t>
                  </w:r>
                </w:p>
              </w:tc>
            </w:tr>
            <w:tr w:rsidR="009320A0">
              <w:trPr>
                <w:trHeight w:val="340"/>
                <w:jc w:val="center"/>
              </w:trPr>
              <w:tc>
                <w:tcPr>
                  <w:tcW w:w="0" w:type="auto"/>
                  <w:vMerge w:val="restart"/>
                  <w:tcBorders>
                    <w:tl2br w:val="nil"/>
                    <w:tr2bl w:val="nil"/>
                  </w:tcBorders>
                  <w:vAlign w:val="center"/>
                </w:tcPr>
                <w:p w:rsidR="009320A0" w:rsidRDefault="009320A0">
                  <w:pPr>
                    <w:autoSpaceDE w:val="0"/>
                    <w:autoSpaceDN w:val="0"/>
                    <w:jc w:val="center"/>
                    <w:rPr>
                      <w:szCs w:val="21"/>
                    </w:rPr>
                  </w:pPr>
                  <w:r>
                    <w:rPr>
                      <w:rFonts w:hint="eastAsia"/>
                      <w:szCs w:val="21"/>
                    </w:rPr>
                    <w:t>胶合板</w:t>
                  </w:r>
                </w:p>
              </w:tc>
              <w:tc>
                <w:tcPr>
                  <w:tcW w:w="702"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1</w:t>
                  </w:r>
                </w:p>
              </w:tc>
              <w:tc>
                <w:tcPr>
                  <w:tcW w:w="1203"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木皮</w:t>
                  </w:r>
                </w:p>
              </w:tc>
              <w:tc>
                <w:tcPr>
                  <w:tcW w:w="1573"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62500</w:t>
                  </w:r>
                </w:p>
              </w:tc>
              <w:tc>
                <w:tcPr>
                  <w:tcW w:w="1760"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16250</w:t>
                  </w:r>
                </w:p>
              </w:tc>
              <w:tc>
                <w:tcPr>
                  <w:tcW w:w="1290"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-46250</w:t>
                  </w:r>
                </w:p>
              </w:tc>
              <w:tc>
                <w:tcPr>
                  <w:tcW w:w="1107"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库房堆放</w:t>
                  </w:r>
                </w:p>
              </w:tc>
            </w:tr>
            <w:tr w:rsidR="009320A0">
              <w:trPr>
                <w:trHeight w:val="340"/>
                <w:jc w:val="center"/>
              </w:trPr>
              <w:tc>
                <w:tcPr>
                  <w:tcW w:w="0" w:type="auto"/>
                  <w:vMerge/>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p>
              </w:tc>
              <w:tc>
                <w:tcPr>
                  <w:tcW w:w="702"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2</w:t>
                  </w:r>
                </w:p>
              </w:tc>
              <w:tc>
                <w:tcPr>
                  <w:tcW w:w="1203"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环保脲醛树脂胶</w:t>
                  </w:r>
                </w:p>
              </w:tc>
              <w:tc>
                <w:tcPr>
                  <w:tcW w:w="1573"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1650</w:t>
                  </w:r>
                </w:p>
              </w:tc>
              <w:tc>
                <w:tcPr>
                  <w:tcW w:w="1760"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429</w:t>
                  </w:r>
                </w:p>
              </w:tc>
              <w:tc>
                <w:tcPr>
                  <w:tcW w:w="1290"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-1221</w:t>
                  </w:r>
                </w:p>
              </w:tc>
              <w:tc>
                <w:tcPr>
                  <w:tcW w:w="1107"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桶装</w:t>
                  </w:r>
                </w:p>
              </w:tc>
            </w:tr>
            <w:tr w:rsidR="009320A0">
              <w:trPr>
                <w:trHeight w:val="330"/>
                <w:jc w:val="center"/>
              </w:trPr>
              <w:tc>
                <w:tcPr>
                  <w:tcW w:w="0" w:type="auto"/>
                  <w:vMerge/>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p>
              </w:tc>
              <w:tc>
                <w:tcPr>
                  <w:tcW w:w="702"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3</w:t>
                  </w:r>
                </w:p>
              </w:tc>
              <w:tc>
                <w:tcPr>
                  <w:tcW w:w="1203"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sz w:val="21"/>
                      <w:szCs w:val="21"/>
                    </w:rPr>
                    <w:t>面粉</w:t>
                  </w:r>
                </w:p>
              </w:tc>
              <w:tc>
                <w:tcPr>
                  <w:tcW w:w="1573"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875</w:t>
                  </w:r>
                </w:p>
              </w:tc>
              <w:tc>
                <w:tcPr>
                  <w:tcW w:w="1760"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227.5</w:t>
                  </w:r>
                </w:p>
              </w:tc>
              <w:tc>
                <w:tcPr>
                  <w:tcW w:w="1290"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-647.5</w:t>
                  </w:r>
                </w:p>
              </w:tc>
              <w:tc>
                <w:tcPr>
                  <w:tcW w:w="1107" w:type="dxa"/>
                  <w:tcBorders>
                    <w:tl2br w:val="nil"/>
                    <w:tr2bl w:val="nil"/>
                  </w:tcBorders>
                  <w:vAlign w:val="center"/>
                </w:tcPr>
                <w:p w:rsidR="009320A0" w:rsidRDefault="009320A0">
                  <w:pPr>
                    <w:pStyle w:val="txt"/>
                    <w:spacing w:before="0" w:beforeAutospacing="0" w:after="0" w:afterAutospacing="0"/>
                    <w:jc w:val="center"/>
                    <w:rPr>
                      <w:rFonts w:ascii="Times New Roman" w:hAnsi="Times New Roman" w:cs="Times New Roman"/>
                      <w:sz w:val="21"/>
                      <w:szCs w:val="21"/>
                    </w:rPr>
                  </w:pPr>
                  <w:r>
                    <w:rPr>
                      <w:rFonts w:ascii="Times New Roman" w:hAnsi="Times New Roman" w:cs="Times New Roman" w:hint="eastAsia"/>
                      <w:sz w:val="21"/>
                      <w:szCs w:val="21"/>
                    </w:rPr>
                    <w:t>袋装</w:t>
                  </w:r>
                </w:p>
              </w:tc>
            </w:tr>
          </w:tbl>
          <w:p w:rsidR="009320A0" w:rsidRDefault="009320A0" w:rsidP="00701B7F">
            <w:pPr>
              <w:spacing w:beforeLines="50" w:line="360" w:lineRule="auto"/>
              <w:ind w:firstLineChars="200" w:firstLine="480"/>
              <w:contextualSpacing/>
              <w:rPr>
                <w:sz w:val="24"/>
              </w:rPr>
            </w:pPr>
            <w:r>
              <w:rPr>
                <w:rFonts w:hint="eastAsia"/>
                <w:sz w:val="24"/>
              </w:rPr>
              <w:t>脲醛树脂胶，别名脲醛胶，分子式</w:t>
            </w:r>
            <w:r>
              <w:rPr>
                <w:rFonts w:hint="eastAsia"/>
                <w:sz w:val="24"/>
              </w:rPr>
              <w:t>(C</w:t>
            </w:r>
            <w:r>
              <w:rPr>
                <w:rFonts w:hint="eastAsia"/>
                <w:sz w:val="24"/>
                <w:vertAlign w:val="subscript"/>
              </w:rPr>
              <w:t>2</w:t>
            </w:r>
            <w:r>
              <w:rPr>
                <w:rFonts w:hint="eastAsia"/>
                <w:sz w:val="24"/>
              </w:rPr>
              <w:t>H</w:t>
            </w:r>
            <w:r>
              <w:rPr>
                <w:rFonts w:hint="eastAsia"/>
                <w:sz w:val="24"/>
                <w:vertAlign w:val="subscript"/>
              </w:rPr>
              <w:t>4</w:t>
            </w:r>
            <w:r>
              <w:rPr>
                <w:rFonts w:hint="eastAsia"/>
                <w:sz w:val="24"/>
              </w:rPr>
              <w:t>N</w:t>
            </w:r>
            <w:r>
              <w:rPr>
                <w:rFonts w:hint="eastAsia"/>
                <w:sz w:val="24"/>
                <w:vertAlign w:val="subscript"/>
              </w:rPr>
              <w:t>6</w:t>
            </w:r>
            <w:r>
              <w:rPr>
                <w:rFonts w:hint="eastAsia"/>
                <w:sz w:val="24"/>
              </w:rPr>
              <w:t>O</w:t>
            </w:r>
            <w:r>
              <w:rPr>
                <w:rFonts w:hint="eastAsia"/>
                <w:sz w:val="24"/>
                <w:vertAlign w:val="subscript"/>
              </w:rPr>
              <w:t>2</w:t>
            </w:r>
            <w:r>
              <w:rPr>
                <w:rFonts w:hint="eastAsia"/>
                <w:sz w:val="24"/>
              </w:rPr>
              <w:t>)n</w:t>
            </w:r>
            <w:r>
              <w:rPr>
                <w:rFonts w:hint="eastAsia"/>
                <w:sz w:val="24"/>
              </w:rPr>
              <w:t>，是尿素与甲醛在催化剂</w:t>
            </w:r>
            <w:r>
              <w:rPr>
                <w:rFonts w:hint="eastAsia"/>
                <w:sz w:val="24"/>
              </w:rPr>
              <w:t>(</w:t>
            </w:r>
            <w:r>
              <w:rPr>
                <w:rFonts w:hint="eastAsia"/>
                <w:sz w:val="24"/>
              </w:rPr>
              <w:t>碱性催化剂或酸性催化剂</w:t>
            </w:r>
            <w:r>
              <w:rPr>
                <w:rFonts w:hint="eastAsia"/>
                <w:sz w:val="24"/>
              </w:rPr>
              <w:t>)</w:t>
            </w:r>
            <w:r>
              <w:rPr>
                <w:rFonts w:hint="eastAsia"/>
                <w:sz w:val="24"/>
              </w:rPr>
              <w:t>作用下，缩聚成初期脲醛树脂，其中一羟脲和二羟脲最多，然后再在固化剂或助剂作用下，形成不熔、不溶的末期树脂胶粘剂。脲醛树脂成本低廉，颜色浅，硬度高，耐油，抗霉，有较好的绝缘性和耐温性，但耐候性和耐水性较差。它是开发较早的热固性树脂之一。脲醛树脂一般为水溶性树脂，较易固化，固化后的树脂无毒、无色、耐光性好，长期使用不变色，热成型时也不变色。</w:t>
            </w:r>
          </w:p>
          <w:p w:rsidR="009320A0" w:rsidRDefault="009320A0">
            <w:pPr>
              <w:spacing w:line="360" w:lineRule="auto"/>
              <w:ind w:firstLineChars="200" w:firstLine="480"/>
              <w:contextualSpacing/>
              <w:rPr>
                <w:sz w:val="24"/>
              </w:rPr>
            </w:pPr>
            <w:r>
              <w:rPr>
                <w:rFonts w:hint="eastAsia"/>
                <w:sz w:val="24"/>
              </w:rPr>
              <w:t>脲醛树脂坚硬，耐刮伤，耐弱酸弱碱及油脂等介质，价格便宜，具有一定的韧性，但它易干吸水，因而耐水性和电性能较差，耐热性也不高。脲醛胶对人体的危害主要原因是里面含有的游离态甲醛，甲醛是一种无色、有强烈刺激性气味的气体。易溶于水、醇和醚。甲醛在常温下是气态，通常以水溶液形式出现。</w:t>
            </w:r>
            <w:r>
              <w:rPr>
                <w:rFonts w:hint="eastAsia"/>
                <w:sz w:val="24"/>
              </w:rPr>
              <w:t>35~40%</w:t>
            </w:r>
            <w:r>
              <w:rPr>
                <w:rFonts w:hint="eastAsia"/>
                <w:sz w:val="24"/>
              </w:rPr>
              <w:t>的甲醛水溶液叫做福尔马林。甲醛分子中有醛基生缩聚反应，可以得到酚醛树脂</w:t>
            </w:r>
            <w:r>
              <w:rPr>
                <w:rFonts w:hint="eastAsia"/>
                <w:sz w:val="24"/>
              </w:rPr>
              <w:t>(</w:t>
            </w:r>
            <w:r>
              <w:rPr>
                <w:rFonts w:hint="eastAsia"/>
                <w:sz w:val="24"/>
              </w:rPr>
              <w:t>电木</w:t>
            </w:r>
            <w:r>
              <w:rPr>
                <w:rFonts w:hint="eastAsia"/>
                <w:sz w:val="24"/>
              </w:rPr>
              <w:t>)</w:t>
            </w:r>
            <w:r>
              <w:rPr>
                <w:rFonts w:hint="eastAsia"/>
                <w:sz w:val="24"/>
              </w:rPr>
              <w:t>。甲醛毒害作用的主要表现为对皮肤粘膜的刺激作用。</w:t>
            </w:r>
          </w:p>
          <w:p w:rsidR="009320A0" w:rsidRDefault="009320A0">
            <w:pPr>
              <w:spacing w:line="360" w:lineRule="auto"/>
              <w:ind w:firstLineChars="200" w:firstLine="480"/>
              <w:contextualSpacing/>
              <w:rPr>
                <w:sz w:val="24"/>
              </w:rPr>
            </w:pPr>
            <w:r>
              <w:rPr>
                <w:rFonts w:hint="eastAsia"/>
                <w:sz w:val="24"/>
              </w:rPr>
              <w:t>根据《木材工业胶粘剂用脲醛、酚醛、三聚氰胺甲醛树脂》</w:t>
            </w:r>
            <w:r>
              <w:rPr>
                <w:rFonts w:hint="eastAsia"/>
                <w:sz w:val="24"/>
              </w:rPr>
              <w:t>(GB/T14732-2017)</w:t>
            </w:r>
            <w:r>
              <w:rPr>
                <w:rFonts w:hint="eastAsia"/>
                <w:sz w:val="24"/>
              </w:rPr>
              <w:t>中脲醛树脂胶的质量标准中表</w:t>
            </w:r>
            <w:r>
              <w:rPr>
                <w:rFonts w:hint="eastAsia"/>
                <w:sz w:val="24"/>
              </w:rPr>
              <w:t>1</w:t>
            </w:r>
            <w:r>
              <w:rPr>
                <w:rFonts w:hint="eastAsia"/>
                <w:sz w:val="24"/>
              </w:rPr>
              <w:t>脲醛树脂、三聚氰胺改性脲醛树脂技术要求可知：普通的脲醛树脂胶外观为无色、白色或浅黄色无杂质均匀液体，</w:t>
            </w:r>
            <w:r>
              <w:rPr>
                <w:rFonts w:hint="eastAsia"/>
                <w:sz w:val="24"/>
              </w:rPr>
              <w:t>pH7.0-9.5</w:t>
            </w:r>
            <w:r>
              <w:rPr>
                <w:rFonts w:hint="eastAsia"/>
                <w:sz w:val="24"/>
              </w:rPr>
              <w:t>，固体含量≥</w:t>
            </w:r>
            <w:r>
              <w:rPr>
                <w:rFonts w:hint="eastAsia"/>
                <w:sz w:val="24"/>
              </w:rPr>
              <w:t>46.0</w:t>
            </w:r>
            <w:r>
              <w:rPr>
                <w:sz w:val="24"/>
              </w:rPr>
              <w:t>%</w:t>
            </w:r>
            <w:r>
              <w:rPr>
                <w:rFonts w:hint="eastAsia"/>
                <w:sz w:val="24"/>
              </w:rPr>
              <w:t>，游离甲醛含量≤</w:t>
            </w:r>
            <w:r>
              <w:rPr>
                <w:rFonts w:hint="eastAsia"/>
                <w:sz w:val="24"/>
              </w:rPr>
              <w:t>0.3</w:t>
            </w:r>
            <w:r>
              <w:rPr>
                <w:sz w:val="24"/>
              </w:rPr>
              <w:t>%</w:t>
            </w:r>
            <w:r>
              <w:rPr>
                <w:rFonts w:hint="eastAsia"/>
                <w:sz w:val="24"/>
              </w:rPr>
              <w:t>，粘度≥</w:t>
            </w:r>
            <w:r>
              <w:rPr>
                <w:rFonts w:hint="eastAsia"/>
                <w:sz w:val="24"/>
              </w:rPr>
              <w:t>60mPa</w:t>
            </w:r>
            <w:r>
              <w:rPr>
                <w:rFonts w:hint="eastAsia"/>
                <w:sz w:val="24"/>
              </w:rPr>
              <w:t>·</w:t>
            </w:r>
            <w:r>
              <w:rPr>
                <w:rFonts w:hint="eastAsia"/>
                <w:sz w:val="24"/>
              </w:rPr>
              <w:t>s</w:t>
            </w:r>
            <w:r>
              <w:rPr>
                <w:rFonts w:hint="eastAsia"/>
                <w:sz w:val="24"/>
              </w:rPr>
              <w:t>，固化时间≤</w:t>
            </w:r>
            <w:r>
              <w:rPr>
                <w:rFonts w:hint="eastAsia"/>
                <w:sz w:val="24"/>
              </w:rPr>
              <w:t>120s</w:t>
            </w:r>
            <w:r>
              <w:rPr>
                <w:rFonts w:hint="eastAsia"/>
                <w:sz w:val="24"/>
              </w:rPr>
              <w:t>。</w:t>
            </w:r>
          </w:p>
          <w:p w:rsidR="009320A0" w:rsidRDefault="009320A0">
            <w:pPr>
              <w:spacing w:line="360" w:lineRule="auto"/>
              <w:ind w:firstLineChars="200" w:firstLine="480"/>
              <w:contextualSpacing/>
              <w:rPr>
                <w:sz w:val="24"/>
              </w:rPr>
            </w:pPr>
            <w:r>
              <w:rPr>
                <w:rFonts w:hint="eastAsia"/>
                <w:sz w:val="24"/>
              </w:rPr>
              <w:t>本项目使用环保脲醛树脂胶，该胶为水溶性树脂胶。该脲醛胶是</w:t>
            </w:r>
            <w:r>
              <w:rPr>
                <w:rFonts w:hint="eastAsia"/>
                <w:sz w:val="24"/>
              </w:rPr>
              <w:t>E0</w:t>
            </w:r>
            <w:r>
              <w:rPr>
                <w:rFonts w:hint="eastAsia"/>
                <w:sz w:val="24"/>
              </w:rPr>
              <w:t>级，“</w:t>
            </w:r>
            <w:r>
              <w:rPr>
                <w:rFonts w:hint="eastAsia"/>
                <w:sz w:val="24"/>
              </w:rPr>
              <w:t>E0</w:t>
            </w:r>
            <w:r>
              <w:rPr>
                <w:rFonts w:hint="eastAsia"/>
                <w:sz w:val="24"/>
              </w:rPr>
              <w:t>”是甲醛释放限量等级的标志。</w:t>
            </w:r>
            <w:r>
              <w:rPr>
                <w:sz w:val="24"/>
              </w:rPr>
              <w:t>它是指每升小于</w:t>
            </w:r>
            <w:r>
              <w:rPr>
                <w:sz w:val="24"/>
              </w:rPr>
              <w:t>1.5</w:t>
            </w:r>
            <w:r>
              <w:rPr>
                <w:sz w:val="24"/>
              </w:rPr>
              <w:t>毫克甲醛含量的数值标志</w:t>
            </w:r>
            <w:r>
              <w:rPr>
                <w:rFonts w:hint="eastAsia"/>
                <w:sz w:val="24"/>
              </w:rPr>
              <w:t>(</w:t>
            </w:r>
            <w:r>
              <w:rPr>
                <w:sz w:val="24"/>
              </w:rPr>
              <w:t>E0≤0.5mg/L</w:t>
            </w:r>
            <w:r>
              <w:rPr>
                <w:rFonts w:hint="eastAsia"/>
                <w:sz w:val="24"/>
              </w:rPr>
              <w:t>)</w:t>
            </w:r>
            <w:r>
              <w:rPr>
                <w:sz w:val="24"/>
              </w:rPr>
              <w:t>。颁布的《普通胶合板》国家标准</w:t>
            </w:r>
            <w:r>
              <w:rPr>
                <w:sz w:val="24"/>
              </w:rPr>
              <w:t>GB/T 9846-2015</w:t>
            </w:r>
            <w:r>
              <w:rPr>
                <w:sz w:val="24"/>
              </w:rPr>
              <w:t>里面把甲醛限量等级分成两个级别，即</w:t>
            </w:r>
            <w:r>
              <w:rPr>
                <w:sz w:val="24"/>
              </w:rPr>
              <w:t>E1≤1.5mg/L</w:t>
            </w:r>
            <w:r>
              <w:rPr>
                <w:sz w:val="24"/>
              </w:rPr>
              <w:t>、</w:t>
            </w:r>
            <w:r>
              <w:rPr>
                <w:sz w:val="24"/>
              </w:rPr>
              <w:t>E0≤0.5mg/L</w:t>
            </w:r>
            <w:r>
              <w:rPr>
                <w:sz w:val="24"/>
              </w:rPr>
              <w:t>。</w:t>
            </w:r>
            <w:r>
              <w:rPr>
                <w:kern w:val="0"/>
                <w:sz w:val="24"/>
              </w:rPr>
              <w:t>E0</w:t>
            </w:r>
            <w:r>
              <w:rPr>
                <w:kern w:val="0"/>
                <w:sz w:val="24"/>
              </w:rPr>
              <w:t>级的</w:t>
            </w:r>
            <w:r>
              <w:rPr>
                <w:sz w:val="24"/>
              </w:rPr>
              <w:t>外观无色、白色或浅黄色，</w:t>
            </w:r>
            <w:r>
              <w:rPr>
                <w:sz w:val="24"/>
              </w:rPr>
              <w:t>pH7.0-9.5</w:t>
            </w:r>
            <w:r>
              <w:rPr>
                <w:sz w:val="24"/>
              </w:rPr>
              <w:t>，固体含量</w:t>
            </w:r>
            <w:r>
              <w:rPr>
                <w:sz w:val="24"/>
              </w:rPr>
              <w:t>≥46.0%</w:t>
            </w:r>
            <w:r>
              <w:rPr>
                <w:sz w:val="24"/>
              </w:rPr>
              <w:t>，游离甲醛含量</w:t>
            </w:r>
            <w:r>
              <w:rPr>
                <w:sz w:val="24"/>
              </w:rPr>
              <w:t>≤0.1%</w:t>
            </w:r>
            <w:r>
              <w:rPr>
                <w:sz w:val="24"/>
              </w:rPr>
              <w:t>，粘度</w:t>
            </w:r>
            <w:r>
              <w:rPr>
                <w:sz w:val="24"/>
              </w:rPr>
              <w:t>≥60mPa·s</w:t>
            </w:r>
            <w:r>
              <w:rPr>
                <w:sz w:val="24"/>
              </w:rPr>
              <w:t>，</w:t>
            </w:r>
            <w:r>
              <w:rPr>
                <w:sz w:val="24"/>
              </w:rPr>
              <w:lastRenderedPageBreak/>
              <w:t>固化时间</w:t>
            </w:r>
            <w:r>
              <w:rPr>
                <w:sz w:val="24"/>
              </w:rPr>
              <w:t>≤120s</w:t>
            </w:r>
            <w:r>
              <w:rPr>
                <w:sz w:val="24"/>
              </w:rPr>
              <w:t>。</w:t>
            </w:r>
            <w:r>
              <w:rPr>
                <w:kern w:val="0"/>
                <w:sz w:val="24"/>
              </w:rPr>
              <w:t>本项目所用脲醛胶胶等级为</w:t>
            </w:r>
            <w:r>
              <w:rPr>
                <w:kern w:val="0"/>
                <w:sz w:val="24"/>
              </w:rPr>
              <w:t>E0</w:t>
            </w:r>
            <w:r>
              <w:rPr>
                <w:kern w:val="0"/>
                <w:sz w:val="24"/>
              </w:rPr>
              <w:t>，因此</w:t>
            </w:r>
            <w:r>
              <w:rPr>
                <w:rFonts w:hint="eastAsia"/>
                <w:sz w:val="24"/>
              </w:rPr>
              <w:t>胶中游离甲醛含量本次评价取</w:t>
            </w:r>
            <w:r>
              <w:rPr>
                <w:rFonts w:hint="eastAsia"/>
                <w:sz w:val="24"/>
              </w:rPr>
              <w:t>0.1%</w:t>
            </w:r>
            <w:r>
              <w:rPr>
                <w:rFonts w:hint="eastAsia"/>
                <w:sz w:val="24"/>
              </w:rPr>
              <w:t>。</w:t>
            </w:r>
          </w:p>
          <w:p w:rsidR="009320A0" w:rsidRDefault="009320A0">
            <w:pPr>
              <w:spacing w:line="360" w:lineRule="auto"/>
              <w:ind w:firstLineChars="200" w:firstLine="480"/>
              <w:contextualSpacing/>
              <w:rPr>
                <w:sz w:val="24"/>
              </w:rPr>
            </w:pPr>
            <w:r>
              <w:rPr>
                <w:rFonts w:hint="eastAsia"/>
                <w:sz w:val="24"/>
              </w:rPr>
              <w:t>脲醛树脂、甲醛的物化性质见下表。</w:t>
            </w:r>
          </w:p>
          <w:p w:rsidR="009320A0" w:rsidRDefault="009320A0">
            <w:pPr>
              <w:autoSpaceDE w:val="0"/>
              <w:autoSpaceDN w:val="0"/>
              <w:adjustRightInd w:val="0"/>
              <w:spacing w:line="360" w:lineRule="auto"/>
              <w:ind w:firstLineChars="200" w:firstLine="480"/>
              <w:jc w:val="center"/>
              <w:rPr>
                <w:rFonts w:eastAsia="黑体"/>
                <w:sz w:val="24"/>
              </w:rPr>
            </w:pPr>
            <w:r>
              <w:rPr>
                <w:rFonts w:eastAsia="黑体"/>
                <w:sz w:val="24"/>
              </w:rPr>
              <w:t>表</w:t>
            </w:r>
            <w:r>
              <w:rPr>
                <w:rFonts w:eastAsia="黑体" w:hint="eastAsia"/>
                <w:sz w:val="24"/>
              </w:rPr>
              <w:t xml:space="preserve">2-3  </w:t>
            </w:r>
            <w:r>
              <w:rPr>
                <w:rFonts w:eastAsia="黑体" w:hint="eastAsia"/>
                <w:sz w:val="24"/>
              </w:rPr>
              <w:t>脲醛树脂、甲醛的物化性质一览表</w:t>
            </w:r>
          </w:p>
          <w:tbl>
            <w:tblPr>
              <w:tblW w:w="4998" w:type="pct"/>
              <w:tblInd w:w="6" w:type="dxa"/>
              <w:tblBorders>
                <w:top w:val="single" w:sz="12" w:space="0" w:color="000000"/>
                <w:bottom w:val="single" w:sz="12" w:space="0" w:color="000000"/>
                <w:insideH w:val="single" w:sz="6" w:space="0" w:color="000000"/>
                <w:insideV w:val="single" w:sz="6" w:space="0" w:color="000000"/>
              </w:tblBorders>
              <w:tblCellMar>
                <w:left w:w="28" w:type="dxa"/>
                <w:right w:w="28" w:type="dxa"/>
              </w:tblCellMar>
              <w:tblLook w:val="0000"/>
            </w:tblPr>
            <w:tblGrid>
              <w:gridCol w:w="685"/>
              <w:gridCol w:w="594"/>
              <w:gridCol w:w="2851"/>
              <w:gridCol w:w="1901"/>
              <w:gridCol w:w="2175"/>
            </w:tblGrid>
            <w:tr w:rsidR="009320A0">
              <w:trPr>
                <w:trHeight w:val="340"/>
              </w:trPr>
              <w:tc>
                <w:tcPr>
                  <w:tcW w:w="418" w:type="pct"/>
                  <w:tcBorders>
                    <w:tl2br w:val="nil"/>
                    <w:tr2bl w:val="nil"/>
                  </w:tcBorders>
                  <w:vAlign w:val="center"/>
                </w:tcPr>
                <w:p w:rsidR="009320A0" w:rsidRDefault="009320A0">
                  <w:pPr>
                    <w:widowControl/>
                    <w:jc w:val="center"/>
                    <w:rPr>
                      <w:kern w:val="0"/>
                      <w:szCs w:val="21"/>
                    </w:rPr>
                  </w:pPr>
                  <w:r>
                    <w:rPr>
                      <w:kern w:val="0"/>
                      <w:szCs w:val="21"/>
                    </w:rPr>
                    <w:t>序号</w:t>
                  </w:r>
                </w:p>
              </w:tc>
              <w:tc>
                <w:tcPr>
                  <w:tcW w:w="362" w:type="pct"/>
                  <w:tcBorders>
                    <w:tl2br w:val="nil"/>
                    <w:tr2bl w:val="nil"/>
                  </w:tcBorders>
                  <w:vAlign w:val="center"/>
                </w:tcPr>
                <w:p w:rsidR="009320A0" w:rsidRDefault="009320A0">
                  <w:pPr>
                    <w:widowControl/>
                    <w:jc w:val="center"/>
                    <w:rPr>
                      <w:kern w:val="0"/>
                      <w:szCs w:val="21"/>
                    </w:rPr>
                  </w:pPr>
                  <w:r>
                    <w:rPr>
                      <w:kern w:val="0"/>
                      <w:szCs w:val="21"/>
                    </w:rPr>
                    <w:t>名称</w:t>
                  </w:r>
                </w:p>
              </w:tc>
              <w:tc>
                <w:tcPr>
                  <w:tcW w:w="1737" w:type="pct"/>
                  <w:tcBorders>
                    <w:tl2br w:val="nil"/>
                    <w:tr2bl w:val="nil"/>
                  </w:tcBorders>
                  <w:vAlign w:val="center"/>
                </w:tcPr>
                <w:p w:rsidR="009320A0" w:rsidRDefault="009320A0">
                  <w:pPr>
                    <w:widowControl/>
                    <w:jc w:val="center"/>
                    <w:rPr>
                      <w:kern w:val="0"/>
                      <w:szCs w:val="21"/>
                    </w:rPr>
                  </w:pPr>
                  <w:r>
                    <w:rPr>
                      <w:kern w:val="0"/>
                      <w:szCs w:val="21"/>
                    </w:rPr>
                    <w:t>理化特性</w:t>
                  </w:r>
                </w:p>
              </w:tc>
              <w:tc>
                <w:tcPr>
                  <w:tcW w:w="1158" w:type="pct"/>
                  <w:tcBorders>
                    <w:tl2br w:val="nil"/>
                    <w:tr2bl w:val="nil"/>
                  </w:tcBorders>
                  <w:vAlign w:val="center"/>
                </w:tcPr>
                <w:p w:rsidR="009320A0" w:rsidRDefault="009320A0">
                  <w:pPr>
                    <w:widowControl/>
                    <w:jc w:val="center"/>
                    <w:rPr>
                      <w:kern w:val="0"/>
                      <w:szCs w:val="21"/>
                    </w:rPr>
                  </w:pPr>
                  <w:r>
                    <w:rPr>
                      <w:kern w:val="0"/>
                      <w:szCs w:val="21"/>
                    </w:rPr>
                    <w:t>燃烧爆炸性</w:t>
                  </w:r>
                </w:p>
              </w:tc>
              <w:tc>
                <w:tcPr>
                  <w:tcW w:w="1325" w:type="pct"/>
                  <w:tcBorders>
                    <w:tl2br w:val="nil"/>
                    <w:tr2bl w:val="nil"/>
                  </w:tcBorders>
                  <w:vAlign w:val="center"/>
                </w:tcPr>
                <w:p w:rsidR="009320A0" w:rsidRDefault="009320A0">
                  <w:pPr>
                    <w:widowControl/>
                    <w:jc w:val="center"/>
                    <w:rPr>
                      <w:kern w:val="0"/>
                      <w:szCs w:val="21"/>
                    </w:rPr>
                  </w:pPr>
                  <w:r>
                    <w:rPr>
                      <w:kern w:val="0"/>
                      <w:szCs w:val="21"/>
                    </w:rPr>
                    <w:t>毒</w:t>
                  </w:r>
                </w:p>
              </w:tc>
            </w:tr>
            <w:tr w:rsidR="009320A0">
              <w:trPr>
                <w:trHeight w:val="340"/>
              </w:trPr>
              <w:tc>
                <w:tcPr>
                  <w:tcW w:w="418" w:type="pct"/>
                  <w:tcBorders>
                    <w:tl2br w:val="nil"/>
                    <w:tr2bl w:val="nil"/>
                  </w:tcBorders>
                  <w:vAlign w:val="center"/>
                </w:tcPr>
                <w:p w:rsidR="009320A0" w:rsidRDefault="009320A0">
                  <w:pPr>
                    <w:widowControl/>
                    <w:jc w:val="center"/>
                    <w:rPr>
                      <w:kern w:val="0"/>
                      <w:szCs w:val="21"/>
                    </w:rPr>
                  </w:pPr>
                  <w:r>
                    <w:rPr>
                      <w:rFonts w:hint="eastAsia"/>
                      <w:kern w:val="0"/>
                      <w:szCs w:val="21"/>
                    </w:rPr>
                    <w:t>1</w:t>
                  </w:r>
                </w:p>
              </w:tc>
              <w:tc>
                <w:tcPr>
                  <w:tcW w:w="362" w:type="pct"/>
                  <w:tcBorders>
                    <w:tl2br w:val="nil"/>
                    <w:tr2bl w:val="nil"/>
                  </w:tcBorders>
                  <w:vAlign w:val="center"/>
                </w:tcPr>
                <w:p w:rsidR="009320A0" w:rsidRDefault="009320A0">
                  <w:pPr>
                    <w:widowControl/>
                    <w:jc w:val="center"/>
                    <w:rPr>
                      <w:kern w:val="0"/>
                      <w:szCs w:val="21"/>
                    </w:rPr>
                  </w:pPr>
                  <w:r>
                    <w:rPr>
                      <w:kern w:val="0"/>
                      <w:szCs w:val="21"/>
                    </w:rPr>
                    <w:t>脲醛树脂</w:t>
                  </w:r>
                </w:p>
              </w:tc>
              <w:tc>
                <w:tcPr>
                  <w:tcW w:w="1737" w:type="pct"/>
                  <w:tcBorders>
                    <w:tl2br w:val="nil"/>
                    <w:tr2bl w:val="nil"/>
                  </w:tcBorders>
                  <w:vAlign w:val="center"/>
                </w:tcPr>
                <w:p w:rsidR="009320A0" w:rsidRDefault="009320A0">
                  <w:pPr>
                    <w:widowControl/>
                    <w:jc w:val="center"/>
                    <w:rPr>
                      <w:kern w:val="0"/>
                      <w:szCs w:val="21"/>
                    </w:rPr>
                  </w:pPr>
                  <w:r>
                    <w:rPr>
                      <w:rFonts w:hint="eastAsia"/>
                      <w:kern w:val="0"/>
                      <w:szCs w:val="21"/>
                    </w:rPr>
                    <w:t>乳白色粘液、无臭，称尿素甲醛树脂，简称</w:t>
                  </w:r>
                  <w:r>
                    <w:rPr>
                      <w:rFonts w:hint="eastAsia"/>
                      <w:kern w:val="0"/>
                      <w:szCs w:val="21"/>
                    </w:rPr>
                    <w:t>UF</w:t>
                  </w:r>
                  <w:r>
                    <w:rPr>
                      <w:rFonts w:hint="eastAsia"/>
                      <w:kern w:val="0"/>
                      <w:szCs w:val="21"/>
                    </w:rPr>
                    <w:t>，平均分子量约</w:t>
                  </w:r>
                  <w:r>
                    <w:rPr>
                      <w:rFonts w:hint="eastAsia"/>
                      <w:kern w:val="0"/>
                      <w:szCs w:val="21"/>
                    </w:rPr>
                    <w:t>10000</w:t>
                  </w:r>
                  <w:r>
                    <w:rPr>
                      <w:rFonts w:hint="eastAsia"/>
                      <w:kern w:val="0"/>
                      <w:szCs w:val="21"/>
                    </w:rPr>
                    <w:t>。颜色浅，硬度高，耐油，抗霉，有较好的绝缘性和耐性，但耐候性和耐性较差。</w:t>
                  </w:r>
                </w:p>
              </w:tc>
              <w:tc>
                <w:tcPr>
                  <w:tcW w:w="1158" w:type="pct"/>
                  <w:tcBorders>
                    <w:tl2br w:val="nil"/>
                    <w:tr2bl w:val="nil"/>
                  </w:tcBorders>
                  <w:vAlign w:val="center"/>
                </w:tcPr>
                <w:p w:rsidR="009320A0" w:rsidRDefault="009320A0">
                  <w:pPr>
                    <w:jc w:val="center"/>
                    <w:rPr>
                      <w:kern w:val="0"/>
                      <w:szCs w:val="21"/>
                    </w:rPr>
                  </w:pPr>
                  <w:r>
                    <w:rPr>
                      <w:kern w:val="0"/>
                      <w:szCs w:val="21"/>
                    </w:rPr>
                    <w:t>可燃</w:t>
                  </w:r>
                </w:p>
              </w:tc>
              <w:tc>
                <w:tcPr>
                  <w:tcW w:w="1325" w:type="pct"/>
                  <w:tcBorders>
                    <w:tl2br w:val="nil"/>
                    <w:tr2bl w:val="nil"/>
                  </w:tcBorders>
                  <w:vAlign w:val="center"/>
                </w:tcPr>
                <w:p w:rsidR="009320A0" w:rsidRDefault="009320A0">
                  <w:pPr>
                    <w:autoSpaceDE w:val="0"/>
                    <w:autoSpaceDN w:val="0"/>
                    <w:adjustRightInd w:val="0"/>
                    <w:jc w:val="center"/>
                    <w:rPr>
                      <w:szCs w:val="21"/>
                    </w:rPr>
                  </w:pPr>
                  <w:r>
                    <w:rPr>
                      <w:rFonts w:hint="eastAsia"/>
                      <w:szCs w:val="21"/>
                    </w:rPr>
                    <w:t>该树脂属于低毒品或无毒品。主要是热解产物甲醛等，能刺激呼吸道和皮肤，应予以注意。</w:t>
                  </w:r>
                </w:p>
              </w:tc>
            </w:tr>
            <w:tr w:rsidR="009320A0">
              <w:trPr>
                <w:trHeight w:val="340"/>
              </w:trPr>
              <w:tc>
                <w:tcPr>
                  <w:tcW w:w="418" w:type="pct"/>
                  <w:tcBorders>
                    <w:tl2br w:val="nil"/>
                    <w:tr2bl w:val="nil"/>
                  </w:tcBorders>
                  <w:vAlign w:val="center"/>
                </w:tcPr>
                <w:p w:rsidR="009320A0" w:rsidRDefault="009320A0">
                  <w:pPr>
                    <w:widowControl/>
                    <w:jc w:val="center"/>
                    <w:rPr>
                      <w:kern w:val="0"/>
                      <w:szCs w:val="21"/>
                    </w:rPr>
                  </w:pPr>
                  <w:r>
                    <w:rPr>
                      <w:rFonts w:hint="eastAsia"/>
                      <w:kern w:val="0"/>
                      <w:szCs w:val="21"/>
                    </w:rPr>
                    <w:t>2</w:t>
                  </w:r>
                </w:p>
              </w:tc>
              <w:tc>
                <w:tcPr>
                  <w:tcW w:w="362" w:type="pct"/>
                  <w:tcBorders>
                    <w:tl2br w:val="nil"/>
                    <w:tr2bl w:val="nil"/>
                  </w:tcBorders>
                  <w:vAlign w:val="center"/>
                </w:tcPr>
                <w:p w:rsidR="009320A0" w:rsidRDefault="009320A0">
                  <w:pPr>
                    <w:widowControl/>
                    <w:jc w:val="center"/>
                    <w:rPr>
                      <w:kern w:val="0"/>
                      <w:szCs w:val="21"/>
                    </w:rPr>
                  </w:pPr>
                  <w:r>
                    <w:rPr>
                      <w:kern w:val="0"/>
                      <w:szCs w:val="21"/>
                    </w:rPr>
                    <w:t>甲醛</w:t>
                  </w:r>
                </w:p>
              </w:tc>
              <w:tc>
                <w:tcPr>
                  <w:tcW w:w="1737" w:type="pct"/>
                  <w:tcBorders>
                    <w:tl2br w:val="nil"/>
                    <w:tr2bl w:val="nil"/>
                  </w:tcBorders>
                  <w:vAlign w:val="center"/>
                </w:tcPr>
                <w:p w:rsidR="009320A0" w:rsidRDefault="009320A0">
                  <w:pPr>
                    <w:widowControl/>
                    <w:jc w:val="center"/>
                    <w:rPr>
                      <w:kern w:val="0"/>
                      <w:szCs w:val="21"/>
                    </w:rPr>
                  </w:pPr>
                  <w:r>
                    <w:rPr>
                      <w:rFonts w:hint="eastAsia"/>
                      <w:kern w:val="0"/>
                      <w:szCs w:val="21"/>
                    </w:rPr>
                    <w:t>无色气体，有特殊的刺激气味，对人眼、鼻等有刺激作用。气体相对密度</w:t>
                  </w:r>
                  <w:r>
                    <w:rPr>
                      <w:rFonts w:hint="eastAsia"/>
                      <w:kern w:val="0"/>
                      <w:szCs w:val="21"/>
                    </w:rPr>
                    <w:t>1.067(</w:t>
                  </w:r>
                  <w:r>
                    <w:rPr>
                      <w:rFonts w:hint="eastAsia"/>
                      <w:kern w:val="0"/>
                      <w:szCs w:val="21"/>
                    </w:rPr>
                    <w:t>空气</w:t>
                  </w:r>
                  <w:r>
                    <w:rPr>
                      <w:rFonts w:hint="eastAsia"/>
                      <w:kern w:val="0"/>
                      <w:szCs w:val="21"/>
                    </w:rPr>
                    <w:t>=1)</w:t>
                  </w:r>
                  <w:r>
                    <w:rPr>
                      <w:rFonts w:hint="eastAsia"/>
                      <w:kern w:val="0"/>
                      <w:szCs w:val="21"/>
                    </w:rPr>
                    <w:t>，液体密度</w:t>
                  </w:r>
                  <w:r>
                    <w:rPr>
                      <w:rFonts w:hint="eastAsia"/>
                      <w:kern w:val="0"/>
                      <w:szCs w:val="21"/>
                    </w:rPr>
                    <w:t>0.815g/cm</w:t>
                  </w:r>
                  <w:r>
                    <w:rPr>
                      <w:rFonts w:hint="eastAsia"/>
                      <w:kern w:val="0"/>
                      <w:szCs w:val="21"/>
                      <w:vertAlign w:val="superscript"/>
                    </w:rPr>
                    <w:t>3</w:t>
                  </w:r>
                  <w:r>
                    <w:rPr>
                      <w:rFonts w:hint="eastAsia"/>
                      <w:kern w:val="0"/>
                      <w:szCs w:val="21"/>
                    </w:rPr>
                    <w:t>(-20</w:t>
                  </w:r>
                  <w:r>
                    <w:rPr>
                      <w:rFonts w:hint="eastAsia"/>
                      <w:kern w:val="0"/>
                      <w:szCs w:val="21"/>
                    </w:rPr>
                    <w:t>℃</w:t>
                  </w:r>
                  <w:r>
                    <w:rPr>
                      <w:rFonts w:hint="eastAsia"/>
                      <w:kern w:val="0"/>
                      <w:szCs w:val="21"/>
                    </w:rPr>
                    <w:t>)</w:t>
                  </w:r>
                  <w:r>
                    <w:rPr>
                      <w:rFonts w:hint="eastAsia"/>
                      <w:kern w:val="0"/>
                      <w:szCs w:val="21"/>
                    </w:rPr>
                    <w:t>。熔点</w:t>
                  </w:r>
                  <w:r>
                    <w:rPr>
                      <w:rFonts w:hint="eastAsia"/>
                      <w:kern w:val="0"/>
                      <w:szCs w:val="21"/>
                    </w:rPr>
                    <w:t>-92</w:t>
                  </w:r>
                  <w:r>
                    <w:rPr>
                      <w:rFonts w:hint="eastAsia"/>
                      <w:kern w:val="0"/>
                      <w:szCs w:val="21"/>
                    </w:rPr>
                    <w:t>℃，沸点</w:t>
                  </w:r>
                  <w:r>
                    <w:rPr>
                      <w:rFonts w:hint="eastAsia"/>
                      <w:kern w:val="0"/>
                      <w:szCs w:val="21"/>
                    </w:rPr>
                    <w:t>-19.5</w:t>
                  </w:r>
                  <w:r>
                    <w:rPr>
                      <w:rFonts w:hint="eastAsia"/>
                      <w:kern w:val="0"/>
                      <w:szCs w:val="21"/>
                    </w:rPr>
                    <w:t>℃。易溶于水和乙醇。水溶液的浓度最高可达</w:t>
                  </w:r>
                  <w:r>
                    <w:rPr>
                      <w:rFonts w:hint="eastAsia"/>
                      <w:kern w:val="0"/>
                      <w:szCs w:val="21"/>
                    </w:rPr>
                    <w:t>55%</w:t>
                  </w:r>
                  <w:r>
                    <w:rPr>
                      <w:rFonts w:hint="eastAsia"/>
                      <w:kern w:val="0"/>
                      <w:szCs w:val="21"/>
                    </w:rPr>
                    <w:t>，通常是</w:t>
                  </w:r>
                  <w:r>
                    <w:rPr>
                      <w:rFonts w:hint="eastAsia"/>
                      <w:kern w:val="0"/>
                      <w:szCs w:val="21"/>
                    </w:rPr>
                    <w:t>40%</w:t>
                  </w:r>
                  <w:r>
                    <w:rPr>
                      <w:rFonts w:hint="eastAsia"/>
                      <w:kern w:val="0"/>
                      <w:szCs w:val="21"/>
                    </w:rPr>
                    <w:t>，称做甲醛水，俗称福尔马林</w:t>
                  </w:r>
                  <w:r>
                    <w:rPr>
                      <w:rFonts w:hint="eastAsia"/>
                      <w:kern w:val="0"/>
                      <w:szCs w:val="21"/>
                    </w:rPr>
                    <w:t>(formalin)</w:t>
                  </w:r>
                  <w:r>
                    <w:rPr>
                      <w:rFonts w:hint="eastAsia"/>
                      <w:kern w:val="0"/>
                      <w:szCs w:val="21"/>
                    </w:rPr>
                    <w:t>，是有刺激气味的无色液体。</w:t>
                  </w:r>
                </w:p>
              </w:tc>
              <w:tc>
                <w:tcPr>
                  <w:tcW w:w="1158" w:type="pct"/>
                  <w:tcBorders>
                    <w:tl2br w:val="nil"/>
                    <w:tr2bl w:val="nil"/>
                  </w:tcBorders>
                  <w:vAlign w:val="center"/>
                </w:tcPr>
                <w:p w:rsidR="009320A0" w:rsidRDefault="009320A0">
                  <w:pPr>
                    <w:jc w:val="center"/>
                    <w:rPr>
                      <w:kern w:val="0"/>
                      <w:szCs w:val="21"/>
                    </w:rPr>
                  </w:pPr>
                  <w:r>
                    <w:rPr>
                      <w:rFonts w:hint="eastAsia"/>
                      <w:kern w:val="0"/>
                      <w:szCs w:val="21"/>
                    </w:rPr>
                    <w:t>其蒸气与空气形成爆炸性混合物，遇明火、高热能引起燃烧爆炸。若遇高热，容器内压增大，有开裂和爆炸的危险。燃烧</w:t>
                  </w:r>
                  <w:r>
                    <w:rPr>
                      <w:rFonts w:hint="eastAsia"/>
                      <w:kern w:val="0"/>
                      <w:szCs w:val="21"/>
                    </w:rPr>
                    <w:t>(</w:t>
                  </w:r>
                  <w:r>
                    <w:rPr>
                      <w:rFonts w:hint="eastAsia"/>
                      <w:kern w:val="0"/>
                      <w:szCs w:val="21"/>
                    </w:rPr>
                    <w:t>分解</w:t>
                  </w:r>
                  <w:r>
                    <w:rPr>
                      <w:rFonts w:hint="eastAsia"/>
                      <w:kern w:val="0"/>
                      <w:szCs w:val="21"/>
                    </w:rPr>
                    <w:t>)</w:t>
                  </w:r>
                  <w:r>
                    <w:rPr>
                      <w:rFonts w:hint="eastAsia"/>
                      <w:kern w:val="0"/>
                      <w:szCs w:val="21"/>
                    </w:rPr>
                    <w:t>产物：一氧化碳、二氧化碳。</w:t>
                  </w:r>
                </w:p>
              </w:tc>
              <w:tc>
                <w:tcPr>
                  <w:tcW w:w="1325" w:type="pct"/>
                  <w:tcBorders>
                    <w:tl2br w:val="nil"/>
                    <w:tr2bl w:val="nil"/>
                  </w:tcBorders>
                  <w:vAlign w:val="center"/>
                </w:tcPr>
                <w:p w:rsidR="009320A0" w:rsidRDefault="009320A0">
                  <w:pPr>
                    <w:autoSpaceDE w:val="0"/>
                    <w:autoSpaceDN w:val="0"/>
                    <w:adjustRightInd w:val="0"/>
                    <w:jc w:val="center"/>
                    <w:rPr>
                      <w:kern w:val="0"/>
                      <w:szCs w:val="21"/>
                    </w:rPr>
                  </w:pPr>
                  <w:r>
                    <w:rPr>
                      <w:rFonts w:hint="eastAsia"/>
                      <w:kern w:val="0"/>
                      <w:szCs w:val="21"/>
                    </w:rPr>
                    <w:t>甲醛的主要危害表现为对皮肤粘膜的刺激作用，甲醛在室内达到一定浓度时，人就有不适感。大于</w:t>
                  </w:r>
                  <w:r>
                    <w:rPr>
                      <w:rFonts w:hint="eastAsia"/>
                      <w:kern w:val="0"/>
                      <w:szCs w:val="21"/>
                    </w:rPr>
                    <w:t>0.08 m</w:t>
                  </w:r>
                  <w:r>
                    <w:rPr>
                      <w:rFonts w:hint="eastAsia"/>
                      <w:kern w:val="0"/>
                      <w:szCs w:val="21"/>
                      <w:vertAlign w:val="superscript"/>
                    </w:rPr>
                    <w:t>3</w:t>
                  </w:r>
                  <w:r>
                    <w:rPr>
                      <w:rFonts w:hint="eastAsia"/>
                      <w:kern w:val="0"/>
                      <w:szCs w:val="21"/>
                    </w:rPr>
                    <w:t>的甲醛浓度可引起眼红、眼痒、咽喉不适或疼痛、声音嘶哑、喷嚏、胸闷、气喘、皮炎等。</w:t>
                  </w:r>
                </w:p>
              </w:tc>
            </w:tr>
          </w:tbl>
          <w:p w:rsidR="009320A0" w:rsidRDefault="009320A0" w:rsidP="00701B7F">
            <w:pPr>
              <w:spacing w:beforeLines="50" w:line="360" w:lineRule="auto"/>
              <w:ind w:firstLineChars="200" w:firstLine="480"/>
              <w:contextualSpacing/>
              <w:rPr>
                <w:sz w:val="24"/>
              </w:rPr>
            </w:pPr>
            <w:r>
              <w:rPr>
                <w:rFonts w:hint="eastAsia"/>
                <w:sz w:val="24"/>
              </w:rPr>
              <w:t>本项目技改前后主要能源消耗情况</w:t>
            </w:r>
            <w:r>
              <w:rPr>
                <w:sz w:val="24"/>
              </w:rPr>
              <w:t>见表</w:t>
            </w:r>
            <w:r>
              <w:rPr>
                <w:rFonts w:hint="eastAsia"/>
                <w:sz w:val="24"/>
              </w:rPr>
              <w:t>2-4</w:t>
            </w:r>
            <w:r>
              <w:rPr>
                <w:sz w:val="24"/>
              </w:rPr>
              <w:t>。</w:t>
            </w:r>
          </w:p>
          <w:p w:rsidR="009320A0" w:rsidRDefault="009320A0">
            <w:pPr>
              <w:autoSpaceDE w:val="0"/>
              <w:autoSpaceDN w:val="0"/>
              <w:adjustRightInd w:val="0"/>
              <w:spacing w:line="360" w:lineRule="auto"/>
              <w:ind w:firstLineChars="200" w:firstLine="480"/>
              <w:jc w:val="center"/>
              <w:rPr>
                <w:rFonts w:eastAsia="黑体"/>
                <w:sz w:val="24"/>
              </w:rPr>
            </w:pPr>
            <w:r>
              <w:rPr>
                <w:rFonts w:eastAsia="黑体"/>
                <w:sz w:val="24"/>
              </w:rPr>
              <w:t>表</w:t>
            </w:r>
            <w:r>
              <w:rPr>
                <w:rFonts w:eastAsia="黑体" w:hint="eastAsia"/>
                <w:sz w:val="24"/>
              </w:rPr>
              <w:t xml:space="preserve">2-4  </w:t>
            </w:r>
            <w:r>
              <w:rPr>
                <w:rFonts w:eastAsia="黑体" w:hint="eastAsia"/>
                <w:sz w:val="24"/>
              </w:rPr>
              <w:t>本项目本项目技改前后主要能源消耗情况一览表</w:t>
            </w:r>
          </w:p>
          <w:tbl>
            <w:tblPr>
              <w:tblW w:w="4997" w:type="pct"/>
              <w:tblInd w:w="6" w:type="dxa"/>
              <w:tblBorders>
                <w:top w:val="single" w:sz="12" w:space="0" w:color="000000"/>
                <w:bottom w:val="single" w:sz="12" w:space="0" w:color="000000"/>
                <w:insideH w:val="single" w:sz="6" w:space="0" w:color="000000"/>
                <w:insideV w:val="single" w:sz="6" w:space="0" w:color="000000"/>
              </w:tblBorders>
              <w:tblCellMar>
                <w:left w:w="28" w:type="dxa"/>
                <w:right w:w="28" w:type="dxa"/>
              </w:tblCellMar>
              <w:tblLook w:val="0000"/>
            </w:tblPr>
            <w:tblGrid>
              <w:gridCol w:w="552"/>
              <w:gridCol w:w="1125"/>
              <w:gridCol w:w="1193"/>
              <w:gridCol w:w="1588"/>
              <w:gridCol w:w="1588"/>
              <w:gridCol w:w="2158"/>
            </w:tblGrid>
            <w:tr w:rsidR="009320A0">
              <w:trPr>
                <w:trHeight w:val="340"/>
              </w:trPr>
              <w:tc>
                <w:tcPr>
                  <w:tcW w:w="336" w:type="pct"/>
                  <w:tcBorders>
                    <w:tl2br w:val="nil"/>
                    <w:tr2bl w:val="nil"/>
                  </w:tcBorders>
                  <w:vAlign w:val="center"/>
                </w:tcPr>
                <w:p w:rsidR="009320A0" w:rsidRDefault="009320A0">
                  <w:pPr>
                    <w:widowControl/>
                    <w:jc w:val="center"/>
                    <w:rPr>
                      <w:kern w:val="0"/>
                      <w:szCs w:val="21"/>
                    </w:rPr>
                  </w:pPr>
                  <w:r>
                    <w:rPr>
                      <w:kern w:val="0"/>
                      <w:szCs w:val="21"/>
                    </w:rPr>
                    <w:t>序号</w:t>
                  </w:r>
                </w:p>
              </w:tc>
              <w:tc>
                <w:tcPr>
                  <w:tcW w:w="685" w:type="pct"/>
                  <w:tcBorders>
                    <w:tl2br w:val="nil"/>
                    <w:tr2bl w:val="nil"/>
                  </w:tcBorders>
                  <w:vAlign w:val="center"/>
                </w:tcPr>
                <w:p w:rsidR="009320A0" w:rsidRDefault="009320A0">
                  <w:pPr>
                    <w:widowControl/>
                    <w:jc w:val="center"/>
                    <w:rPr>
                      <w:kern w:val="0"/>
                      <w:szCs w:val="21"/>
                    </w:rPr>
                  </w:pPr>
                  <w:r>
                    <w:rPr>
                      <w:kern w:val="0"/>
                      <w:szCs w:val="21"/>
                    </w:rPr>
                    <w:t>名称</w:t>
                  </w:r>
                </w:p>
              </w:tc>
              <w:tc>
                <w:tcPr>
                  <w:tcW w:w="727" w:type="pct"/>
                  <w:tcBorders>
                    <w:tl2br w:val="nil"/>
                    <w:tr2bl w:val="nil"/>
                  </w:tcBorders>
                  <w:vAlign w:val="center"/>
                </w:tcPr>
                <w:p w:rsidR="009320A0" w:rsidRDefault="009320A0">
                  <w:pPr>
                    <w:widowControl/>
                    <w:jc w:val="center"/>
                    <w:rPr>
                      <w:kern w:val="0"/>
                      <w:szCs w:val="21"/>
                    </w:rPr>
                  </w:pPr>
                  <w:r>
                    <w:rPr>
                      <w:rFonts w:hint="eastAsia"/>
                      <w:kern w:val="0"/>
                      <w:szCs w:val="21"/>
                    </w:rPr>
                    <w:t>单位</w:t>
                  </w:r>
                </w:p>
              </w:tc>
              <w:tc>
                <w:tcPr>
                  <w:tcW w:w="968" w:type="pct"/>
                  <w:tcBorders>
                    <w:tl2br w:val="nil"/>
                    <w:tr2bl w:val="nil"/>
                  </w:tcBorders>
                  <w:vAlign w:val="center"/>
                </w:tcPr>
                <w:p w:rsidR="009320A0" w:rsidRDefault="009320A0">
                  <w:pPr>
                    <w:widowControl/>
                    <w:jc w:val="center"/>
                    <w:rPr>
                      <w:kern w:val="0"/>
                      <w:szCs w:val="21"/>
                    </w:rPr>
                  </w:pPr>
                  <w:r>
                    <w:rPr>
                      <w:rFonts w:hint="eastAsia"/>
                      <w:kern w:val="0"/>
                      <w:szCs w:val="21"/>
                    </w:rPr>
                    <w:t>技改前消耗量</w:t>
                  </w:r>
                </w:p>
              </w:tc>
              <w:tc>
                <w:tcPr>
                  <w:tcW w:w="968" w:type="pct"/>
                  <w:tcBorders>
                    <w:tl2br w:val="nil"/>
                    <w:tr2bl w:val="nil"/>
                  </w:tcBorders>
                  <w:vAlign w:val="center"/>
                </w:tcPr>
                <w:p w:rsidR="009320A0" w:rsidRDefault="009320A0">
                  <w:pPr>
                    <w:widowControl/>
                    <w:jc w:val="center"/>
                    <w:rPr>
                      <w:kern w:val="0"/>
                      <w:szCs w:val="21"/>
                    </w:rPr>
                  </w:pPr>
                  <w:r>
                    <w:rPr>
                      <w:rFonts w:hint="eastAsia"/>
                      <w:kern w:val="0"/>
                      <w:szCs w:val="21"/>
                    </w:rPr>
                    <w:t>技改前后</w:t>
                  </w:r>
                  <w:r>
                    <w:rPr>
                      <w:kern w:val="0"/>
                      <w:szCs w:val="21"/>
                    </w:rPr>
                    <w:t>消耗量</w:t>
                  </w:r>
                </w:p>
              </w:tc>
              <w:tc>
                <w:tcPr>
                  <w:tcW w:w="1314" w:type="pct"/>
                  <w:tcBorders>
                    <w:tl2br w:val="nil"/>
                    <w:tr2bl w:val="nil"/>
                  </w:tcBorders>
                  <w:vAlign w:val="center"/>
                </w:tcPr>
                <w:p w:rsidR="009320A0" w:rsidRDefault="009320A0">
                  <w:pPr>
                    <w:widowControl/>
                    <w:jc w:val="center"/>
                    <w:rPr>
                      <w:kern w:val="0"/>
                      <w:szCs w:val="21"/>
                    </w:rPr>
                  </w:pPr>
                  <w:r>
                    <w:rPr>
                      <w:kern w:val="0"/>
                      <w:szCs w:val="21"/>
                    </w:rPr>
                    <w:t>来源</w:t>
                  </w:r>
                  <w:r>
                    <w:rPr>
                      <w:kern w:val="0"/>
                      <w:szCs w:val="21"/>
                    </w:rPr>
                    <w:t>/</w:t>
                  </w:r>
                  <w:r>
                    <w:rPr>
                      <w:kern w:val="0"/>
                      <w:szCs w:val="21"/>
                    </w:rPr>
                    <w:t>备注</w:t>
                  </w:r>
                </w:p>
              </w:tc>
            </w:tr>
            <w:tr w:rsidR="009320A0">
              <w:trPr>
                <w:trHeight w:val="340"/>
              </w:trPr>
              <w:tc>
                <w:tcPr>
                  <w:tcW w:w="336" w:type="pct"/>
                  <w:tcBorders>
                    <w:tl2br w:val="nil"/>
                    <w:tr2bl w:val="nil"/>
                  </w:tcBorders>
                  <w:vAlign w:val="center"/>
                </w:tcPr>
                <w:p w:rsidR="009320A0" w:rsidRDefault="009320A0">
                  <w:pPr>
                    <w:widowControl/>
                    <w:jc w:val="center"/>
                    <w:rPr>
                      <w:kern w:val="0"/>
                      <w:szCs w:val="21"/>
                    </w:rPr>
                  </w:pPr>
                  <w:r>
                    <w:rPr>
                      <w:rFonts w:hint="eastAsia"/>
                      <w:kern w:val="0"/>
                      <w:szCs w:val="21"/>
                    </w:rPr>
                    <w:t>1</w:t>
                  </w:r>
                </w:p>
              </w:tc>
              <w:tc>
                <w:tcPr>
                  <w:tcW w:w="685" w:type="pct"/>
                  <w:tcBorders>
                    <w:tl2br w:val="nil"/>
                    <w:tr2bl w:val="nil"/>
                  </w:tcBorders>
                  <w:vAlign w:val="center"/>
                </w:tcPr>
                <w:p w:rsidR="009320A0" w:rsidRDefault="009320A0">
                  <w:pPr>
                    <w:widowControl/>
                    <w:jc w:val="center"/>
                    <w:rPr>
                      <w:kern w:val="0"/>
                      <w:szCs w:val="21"/>
                    </w:rPr>
                  </w:pPr>
                  <w:r>
                    <w:rPr>
                      <w:kern w:val="0"/>
                      <w:szCs w:val="21"/>
                    </w:rPr>
                    <w:t>新鲜水</w:t>
                  </w:r>
                </w:p>
              </w:tc>
              <w:tc>
                <w:tcPr>
                  <w:tcW w:w="727" w:type="pct"/>
                  <w:tcBorders>
                    <w:tl2br w:val="nil"/>
                    <w:tr2bl w:val="nil"/>
                  </w:tcBorders>
                  <w:vAlign w:val="center"/>
                </w:tcPr>
                <w:p w:rsidR="009320A0" w:rsidRDefault="009320A0">
                  <w:pPr>
                    <w:widowControl/>
                    <w:jc w:val="center"/>
                    <w:rPr>
                      <w:kern w:val="0"/>
                      <w:szCs w:val="21"/>
                    </w:rPr>
                  </w:pPr>
                  <w:r>
                    <w:rPr>
                      <w:kern w:val="0"/>
                      <w:szCs w:val="21"/>
                    </w:rPr>
                    <w:t>m</w:t>
                  </w:r>
                  <w:r>
                    <w:rPr>
                      <w:kern w:val="0"/>
                      <w:szCs w:val="21"/>
                      <w:vertAlign w:val="superscript"/>
                    </w:rPr>
                    <w:t>3</w:t>
                  </w:r>
                  <w:r>
                    <w:rPr>
                      <w:rFonts w:hint="eastAsia"/>
                      <w:kern w:val="0"/>
                      <w:szCs w:val="21"/>
                    </w:rPr>
                    <w:t>/a</w:t>
                  </w:r>
                </w:p>
              </w:tc>
              <w:tc>
                <w:tcPr>
                  <w:tcW w:w="968" w:type="pct"/>
                  <w:tcBorders>
                    <w:tl2br w:val="nil"/>
                    <w:tr2bl w:val="nil"/>
                  </w:tcBorders>
                  <w:vAlign w:val="center"/>
                </w:tcPr>
                <w:p w:rsidR="009320A0" w:rsidRDefault="009320A0">
                  <w:pPr>
                    <w:jc w:val="center"/>
                    <w:rPr>
                      <w:rFonts w:eastAsia="仿宋"/>
                      <w:bCs/>
                      <w:szCs w:val="21"/>
                    </w:rPr>
                  </w:pPr>
                  <w:r>
                    <w:rPr>
                      <w:rFonts w:eastAsia="仿宋" w:hint="eastAsia"/>
                      <w:bCs/>
                      <w:szCs w:val="21"/>
                    </w:rPr>
                    <w:t>90</w:t>
                  </w:r>
                </w:p>
              </w:tc>
              <w:tc>
                <w:tcPr>
                  <w:tcW w:w="968" w:type="pct"/>
                  <w:tcBorders>
                    <w:tl2br w:val="nil"/>
                    <w:tr2bl w:val="nil"/>
                  </w:tcBorders>
                  <w:vAlign w:val="center"/>
                </w:tcPr>
                <w:p w:rsidR="009320A0" w:rsidRDefault="009320A0">
                  <w:pPr>
                    <w:jc w:val="center"/>
                    <w:rPr>
                      <w:kern w:val="0"/>
                      <w:szCs w:val="21"/>
                    </w:rPr>
                  </w:pPr>
                  <w:r>
                    <w:rPr>
                      <w:rFonts w:hint="eastAsia"/>
                      <w:kern w:val="0"/>
                      <w:szCs w:val="21"/>
                    </w:rPr>
                    <w:t>90</w:t>
                  </w:r>
                </w:p>
              </w:tc>
              <w:tc>
                <w:tcPr>
                  <w:tcW w:w="1314" w:type="pct"/>
                  <w:tcBorders>
                    <w:tl2br w:val="nil"/>
                    <w:tr2bl w:val="nil"/>
                  </w:tcBorders>
                  <w:vAlign w:val="center"/>
                </w:tcPr>
                <w:p w:rsidR="009320A0" w:rsidRDefault="009320A0">
                  <w:pPr>
                    <w:autoSpaceDE w:val="0"/>
                    <w:autoSpaceDN w:val="0"/>
                    <w:adjustRightInd w:val="0"/>
                    <w:jc w:val="center"/>
                    <w:rPr>
                      <w:szCs w:val="21"/>
                    </w:rPr>
                  </w:pPr>
                  <w:r>
                    <w:rPr>
                      <w:rFonts w:hint="eastAsia"/>
                      <w:szCs w:val="21"/>
                    </w:rPr>
                    <w:t>区域供水系统</w:t>
                  </w:r>
                </w:p>
              </w:tc>
            </w:tr>
            <w:tr w:rsidR="009320A0">
              <w:trPr>
                <w:trHeight w:val="340"/>
              </w:trPr>
              <w:tc>
                <w:tcPr>
                  <w:tcW w:w="336" w:type="pct"/>
                  <w:tcBorders>
                    <w:tl2br w:val="nil"/>
                    <w:tr2bl w:val="nil"/>
                  </w:tcBorders>
                  <w:vAlign w:val="center"/>
                </w:tcPr>
                <w:p w:rsidR="009320A0" w:rsidRDefault="009320A0">
                  <w:pPr>
                    <w:widowControl/>
                    <w:jc w:val="center"/>
                    <w:rPr>
                      <w:kern w:val="0"/>
                      <w:szCs w:val="21"/>
                    </w:rPr>
                  </w:pPr>
                  <w:r>
                    <w:rPr>
                      <w:rFonts w:hint="eastAsia"/>
                      <w:kern w:val="0"/>
                      <w:szCs w:val="21"/>
                    </w:rPr>
                    <w:t>2</w:t>
                  </w:r>
                </w:p>
              </w:tc>
              <w:tc>
                <w:tcPr>
                  <w:tcW w:w="685" w:type="pct"/>
                  <w:tcBorders>
                    <w:tl2br w:val="nil"/>
                    <w:tr2bl w:val="nil"/>
                  </w:tcBorders>
                  <w:vAlign w:val="center"/>
                </w:tcPr>
                <w:p w:rsidR="009320A0" w:rsidRDefault="009320A0">
                  <w:pPr>
                    <w:widowControl/>
                    <w:jc w:val="center"/>
                    <w:rPr>
                      <w:kern w:val="0"/>
                      <w:szCs w:val="21"/>
                    </w:rPr>
                  </w:pPr>
                  <w:r>
                    <w:rPr>
                      <w:kern w:val="0"/>
                      <w:szCs w:val="21"/>
                    </w:rPr>
                    <w:t>电</w:t>
                  </w:r>
                </w:p>
              </w:tc>
              <w:tc>
                <w:tcPr>
                  <w:tcW w:w="727" w:type="pct"/>
                  <w:tcBorders>
                    <w:tl2br w:val="nil"/>
                    <w:tr2bl w:val="nil"/>
                  </w:tcBorders>
                  <w:vAlign w:val="center"/>
                </w:tcPr>
                <w:p w:rsidR="009320A0" w:rsidRDefault="009320A0">
                  <w:pPr>
                    <w:widowControl/>
                    <w:jc w:val="center"/>
                    <w:rPr>
                      <w:kern w:val="0"/>
                      <w:szCs w:val="21"/>
                    </w:rPr>
                  </w:pPr>
                  <w:r>
                    <w:rPr>
                      <w:kern w:val="0"/>
                      <w:szCs w:val="21"/>
                    </w:rPr>
                    <w:t>万</w:t>
                  </w:r>
                  <w:r>
                    <w:rPr>
                      <w:kern w:val="0"/>
                      <w:szCs w:val="21"/>
                    </w:rPr>
                    <w:t>kWh</w:t>
                  </w:r>
                  <w:r>
                    <w:rPr>
                      <w:rFonts w:hint="eastAsia"/>
                      <w:kern w:val="0"/>
                      <w:szCs w:val="21"/>
                    </w:rPr>
                    <w:t>/a</w:t>
                  </w:r>
                </w:p>
              </w:tc>
              <w:tc>
                <w:tcPr>
                  <w:tcW w:w="968" w:type="pct"/>
                  <w:tcBorders>
                    <w:tl2br w:val="nil"/>
                    <w:tr2bl w:val="nil"/>
                  </w:tcBorders>
                  <w:vAlign w:val="center"/>
                </w:tcPr>
                <w:p w:rsidR="009320A0" w:rsidRDefault="009320A0">
                  <w:pPr>
                    <w:jc w:val="center"/>
                    <w:rPr>
                      <w:rFonts w:eastAsia="仿宋"/>
                      <w:bCs/>
                      <w:szCs w:val="21"/>
                    </w:rPr>
                  </w:pPr>
                  <w:r>
                    <w:rPr>
                      <w:rFonts w:eastAsia="仿宋" w:hint="eastAsia"/>
                      <w:bCs/>
                      <w:szCs w:val="21"/>
                    </w:rPr>
                    <w:t>15</w:t>
                  </w:r>
                </w:p>
              </w:tc>
              <w:tc>
                <w:tcPr>
                  <w:tcW w:w="968" w:type="pct"/>
                  <w:tcBorders>
                    <w:tl2br w:val="nil"/>
                    <w:tr2bl w:val="nil"/>
                  </w:tcBorders>
                  <w:vAlign w:val="center"/>
                </w:tcPr>
                <w:p w:rsidR="009320A0" w:rsidRDefault="009320A0">
                  <w:pPr>
                    <w:jc w:val="center"/>
                    <w:rPr>
                      <w:szCs w:val="21"/>
                    </w:rPr>
                  </w:pPr>
                  <w:r>
                    <w:rPr>
                      <w:rFonts w:hint="eastAsia"/>
                      <w:szCs w:val="21"/>
                    </w:rPr>
                    <w:t>10</w:t>
                  </w:r>
                </w:p>
              </w:tc>
              <w:tc>
                <w:tcPr>
                  <w:tcW w:w="1314" w:type="pct"/>
                  <w:tcBorders>
                    <w:tl2br w:val="nil"/>
                    <w:tr2bl w:val="nil"/>
                  </w:tcBorders>
                  <w:vAlign w:val="center"/>
                </w:tcPr>
                <w:p w:rsidR="009320A0" w:rsidRDefault="009320A0">
                  <w:pPr>
                    <w:autoSpaceDE w:val="0"/>
                    <w:autoSpaceDN w:val="0"/>
                    <w:adjustRightInd w:val="0"/>
                    <w:jc w:val="center"/>
                    <w:rPr>
                      <w:szCs w:val="21"/>
                    </w:rPr>
                  </w:pPr>
                  <w:r>
                    <w:rPr>
                      <w:rFonts w:hint="eastAsia"/>
                      <w:szCs w:val="21"/>
                    </w:rPr>
                    <w:t>区域供电系统</w:t>
                  </w:r>
                </w:p>
              </w:tc>
            </w:tr>
            <w:tr w:rsidR="009320A0">
              <w:trPr>
                <w:trHeight w:val="340"/>
              </w:trPr>
              <w:tc>
                <w:tcPr>
                  <w:tcW w:w="336" w:type="pct"/>
                  <w:tcBorders>
                    <w:tl2br w:val="nil"/>
                    <w:tr2bl w:val="nil"/>
                  </w:tcBorders>
                  <w:vAlign w:val="center"/>
                </w:tcPr>
                <w:p w:rsidR="009320A0" w:rsidRDefault="009320A0">
                  <w:pPr>
                    <w:widowControl/>
                    <w:jc w:val="center"/>
                    <w:rPr>
                      <w:kern w:val="0"/>
                      <w:szCs w:val="21"/>
                    </w:rPr>
                  </w:pPr>
                  <w:r>
                    <w:rPr>
                      <w:rFonts w:hint="eastAsia"/>
                      <w:kern w:val="0"/>
                      <w:szCs w:val="21"/>
                    </w:rPr>
                    <w:t>3</w:t>
                  </w:r>
                </w:p>
              </w:tc>
              <w:tc>
                <w:tcPr>
                  <w:tcW w:w="685" w:type="pct"/>
                  <w:tcBorders>
                    <w:tl2br w:val="nil"/>
                    <w:tr2bl w:val="nil"/>
                  </w:tcBorders>
                  <w:vAlign w:val="center"/>
                </w:tcPr>
                <w:p w:rsidR="009320A0" w:rsidRDefault="009320A0">
                  <w:pPr>
                    <w:widowControl/>
                    <w:jc w:val="center"/>
                    <w:rPr>
                      <w:kern w:val="0"/>
                      <w:szCs w:val="21"/>
                    </w:rPr>
                  </w:pPr>
                  <w:r>
                    <w:rPr>
                      <w:rFonts w:hint="eastAsia"/>
                      <w:kern w:val="0"/>
                      <w:szCs w:val="21"/>
                    </w:rPr>
                    <w:t>天然气</w:t>
                  </w:r>
                </w:p>
              </w:tc>
              <w:tc>
                <w:tcPr>
                  <w:tcW w:w="727" w:type="pct"/>
                  <w:tcBorders>
                    <w:tl2br w:val="nil"/>
                    <w:tr2bl w:val="nil"/>
                  </w:tcBorders>
                  <w:vAlign w:val="center"/>
                </w:tcPr>
                <w:p w:rsidR="009320A0" w:rsidRDefault="009320A0">
                  <w:pPr>
                    <w:widowControl/>
                    <w:jc w:val="center"/>
                    <w:rPr>
                      <w:kern w:val="0"/>
                      <w:szCs w:val="21"/>
                    </w:rPr>
                  </w:pPr>
                  <w:r>
                    <w:rPr>
                      <w:rFonts w:hint="eastAsia"/>
                      <w:kern w:val="0"/>
                      <w:szCs w:val="21"/>
                    </w:rPr>
                    <w:t>万</w:t>
                  </w:r>
                  <w:r>
                    <w:rPr>
                      <w:kern w:val="0"/>
                      <w:szCs w:val="21"/>
                    </w:rPr>
                    <w:t>m</w:t>
                  </w:r>
                  <w:r>
                    <w:rPr>
                      <w:kern w:val="0"/>
                      <w:szCs w:val="21"/>
                      <w:vertAlign w:val="superscript"/>
                    </w:rPr>
                    <w:t>3</w:t>
                  </w:r>
                  <w:r>
                    <w:rPr>
                      <w:rFonts w:hint="eastAsia"/>
                      <w:kern w:val="0"/>
                      <w:szCs w:val="21"/>
                    </w:rPr>
                    <w:t>/a</w:t>
                  </w:r>
                </w:p>
              </w:tc>
              <w:tc>
                <w:tcPr>
                  <w:tcW w:w="968" w:type="pct"/>
                  <w:tcBorders>
                    <w:tl2br w:val="nil"/>
                    <w:tr2bl w:val="nil"/>
                  </w:tcBorders>
                  <w:vAlign w:val="center"/>
                </w:tcPr>
                <w:p w:rsidR="009320A0" w:rsidRDefault="009320A0">
                  <w:pPr>
                    <w:jc w:val="center"/>
                    <w:rPr>
                      <w:rFonts w:eastAsia="仿宋"/>
                      <w:bCs/>
                      <w:szCs w:val="21"/>
                    </w:rPr>
                  </w:pPr>
                  <w:r>
                    <w:rPr>
                      <w:rFonts w:eastAsia="仿宋" w:hint="eastAsia"/>
                      <w:bCs/>
                      <w:szCs w:val="21"/>
                    </w:rPr>
                    <w:t>12</w:t>
                  </w:r>
                </w:p>
              </w:tc>
              <w:tc>
                <w:tcPr>
                  <w:tcW w:w="968" w:type="pct"/>
                  <w:tcBorders>
                    <w:tl2br w:val="nil"/>
                    <w:tr2bl w:val="nil"/>
                  </w:tcBorders>
                  <w:vAlign w:val="center"/>
                </w:tcPr>
                <w:p w:rsidR="009320A0" w:rsidRDefault="009320A0">
                  <w:pPr>
                    <w:jc w:val="center"/>
                    <w:rPr>
                      <w:szCs w:val="21"/>
                    </w:rPr>
                  </w:pPr>
                  <w:r>
                    <w:rPr>
                      <w:rFonts w:hint="eastAsia"/>
                      <w:szCs w:val="21"/>
                    </w:rPr>
                    <w:t>4</w:t>
                  </w:r>
                </w:p>
              </w:tc>
              <w:tc>
                <w:tcPr>
                  <w:tcW w:w="1314" w:type="pct"/>
                  <w:tcBorders>
                    <w:tl2br w:val="nil"/>
                    <w:tr2bl w:val="nil"/>
                  </w:tcBorders>
                  <w:vAlign w:val="center"/>
                </w:tcPr>
                <w:p w:rsidR="009320A0" w:rsidRDefault="009320A0">
                  <w:pPr>
                    <w:autoSpaceDE w:val="0"/>
                    <w:autoSpaceDN w:val="0"/>
                    <w:adjustRightInd w:val="0"/>
                    <w:jc w:val="center"/>
                    <w:rPr>
                      <w:szCs w:val="21"/>
                    </w:rPr>
                  </w:pPr>
                </w:p>
              </w:tc>
            </w:tr>
          </w:tbl>
          <w:p w:rsidR="009320A0" w:rsidRDefault="009320A0">
            <w:pPr>
              <w:spacing w:line="360" w:lineRule="auto"/>
              <w:ind w:firstLineChars="200" w:firstLine="480"/>
              <w:contextualSpacing/>
              <w:rPr>
                <w:rFonts w:eastAsia="黑体"/>
                <w:sz w:val="24"/>
              </w:rPr>
            </w:pPr>
            <w:r>
              <w:rPr>
                <w:rFonts w:eastAsia="黑体"/>
                <w:sz w:val="24"/>
              </w:rPr>
              <w:t>2.</w:t>
            </w:r>
            <w:r>
              <w:rPr>
                <w:rFonts w:eastAsia="黑体" w:hint="eastAsia"/>
                <w:sz w:val="24"/>
              </w:rPr>
              <w:t>2</w:t>
            </w:r>
            <w:r>
              <w:rPr>
                <w:rFonts w:eastAsia="黑体"/>
                <w:sz w:val="24"/>
              </w:rPr>
              <w:t xml:space="preserve"> </w:t>
            </w:r>
            <w:r>
              <w:rPr>
                <w:rFonts w:eastAsia="黑体"/>
                <w:sz w:val="24"/>
              </w:rPr>
              <w:t>项目产品方案</w:t>
            </w:r>
          </w:p>
          <w:p w:rsidR="009320A0" w:rsidRDefault="009320A0">
            <w:pPr>
              <w:spacing w:line="360" w:lineRule="auto"/>
              <w:ind w:firstLineChars="200" w:firstLine="480"/>
              <w:contextualSpacing/>
              <w:rPr>
                <w:sz w:val="24"/>
              </w:rPr>
            </w:pPr>
            <w:r>
              <w:rPr>
                <w:rFonts w:hint="eastAsia"/>
                <w:sz w:val="24"/>
              </w:rPr>
              <w:t>项目技改前后</w:t>
            </w:r>
            <w:r>
              <w:rPr>
                <w:sz w:val="24"/>
              </w:rPr>
              <w:t>主要产品</w:t>
            </w:r>
            <w:r>
              <w:rPr>
                <w:rFonts w:hint="eastAsia"/>
                <w:sz w:val="24"/>
              </w:rPr>
              <w:t>方案</w:t>
            </w:r>
            <w:r>
              <w:rPr>
                <w:sz w:val="24"/>
              </w:rPr>
              <w:t>见表</w:t>
            </w:r>
            <w:r>
              <w:rPr>
                <w:rFonts w:hint="eastAsia"/>
                <w:sz w:val="24"/>
              </w:rPr>
              <w:t>2-5</w:t>
            </w:r>
            <w:r>
              <w:rPr>
                <w:sz w:val="24"/>
              </w:rPr>
              <w:t>。</w:t>
            </w:r>
          </w:p>
          <w:p w:rsidR="009320A0" w:rsidRDefault="009320A0">
            <w:pPr>
              <w:autoSpaceDE w:val="0"/>
              <w:autoSpaceDN w:val="0"/>
              <w:adjustRightInd w:val="0"/>
              <w:spacing w:line="360" w:lineRule="auto"/>
              <w:ind w:firstLineChars="200" w:firstLine="480"/>
              <w:jc w:val="center"/>
              <w:rPr>
                <w:rFonts w:eastAsia="黑体"/>
                <w:sz w:val="24"/>
              </w:rPr>
            </w:pPr>
            <w:r>
              <w:rPr>
                <w:rFonts w:eastAsia="黑体"/>
                <w:sz w:val="24"/>
              </w:rPr>
              <w:t>表</w:t>
            </w:r>
            <w:r>
              <w:rPr>
                <w:rFonts w:eastAsia="黑体" w:hint="eastAsia"/>
                <w:sz w:val="24"/>
              </w:rPr>
              <w:t>2-5</w:t>
            </w:r>
            <w:r>
              <w:rPr>
                <w:rFonts w:eastAsia="黑体"/>
                <w:sz w:val="24"/>
              </w:rPr>
              <w:t xml:space="preserve"> </w:t>
            </w:r>
            <w:r>
              <w:rPr>
                <w:rFonts w:eastAsia="黑体" w:hint="eastAsia"/>
                <w:sz w:val="24"/>
              </w:rPr>
              <w:t xml:space="preserve"> </w:t>
            </w:r>
            <w:r>
              <w:rPr>
                <w:rFonts w:eastAsia="黑体" w:hint="eastAsia"/>
                <w:sz w:val="24"/>
              </w:rPr>
              <w:t>项目技改前后</w:t>
            </w:r>
            <w:r>
              <w:rPr>
                <w:rFonts w:eastAsia="黑体"/>
                <w:sz w:val="24"/>
              </w:rPr>
              <w:t>产品</w:t>
            </w:r>
            <w:r>
              <w:rPr>
                <w:rFonts w:eastAsia="黑体" w:hint="eastAsia"/>
                <w:sz w:val="24"/>
              </w:rPr>
              <w:t>方案</w:t>
            </w:r>
            <w:r>
              <w:rPr>
                <w:rFonts w:eastAsia="黑体"/>
                <w:sz w:val="24"/>
              </w:rPr>
              <w:t>一览表</w:t>
            </w:r>
          </w:p>
          <w:tbl>
            <w:tblPr>
              <w:tblW w:w="4998" w:type="pct"/>
              <w:jc w:val="center"/>
              <w:tblBorders>
                <w:top w:val="single" w:sz="12" w:space="0" w:color="auto"/>
                <w:bottom w:val="single" w:sz="12" w:space="0" w:color="auto"/>
                <w:insideH w:val="single" w:sz="4" w:space="0" w:color="auto"/>
                <w:insideV w:val="single" w:sz="4" w:space="0" w:color="auto"/>
              </w:tblBorders>
              <w:tblLook w:val="0000"/>
            </w:tblPr>
            <w:tblGrid>
              <w:gridCol w:w="785"/>
              <w:gridCol w:w="872"/>
              <w:gridCol w:w="1799"/>
              <w:gridCol w:w="1710"/>
              <w:gridCol w:w="3040"/>
            </w:tblGrid>
            <w:tr w:rsidR="009320A0">
              <w:trPr>
                <w:trHeight w:val="340"/>
                <w:jc w:val="center"/>
              </w:trPr>
              <w:tc>
                <w:tcPr>
                  <w:tcW w:w="478" w:type="pct"/>
                  <w:tcBorders>
                    <w:tl2br w:val="nil"/>
                    <w:tr2bl w:val="nil"/>
                  </w:tcBorders>
                  <w:vAlign w:val="center"/>
                </w:tcPr>
                <w:p w:rsidR="009320A0" w:rsidRDefault="009320A0">
                  <w:pPr>
                    <w:pStyle w:val="110"/>
                    <w:ind w:firstLineChars="0" w:firstLine="0"/>
                    <w:jc w:val="center"/>
                    <w:rPr>
                      <w:szCs w:val="21"/>
                    </w:rPr>
                  </w:pPr>
                  <w:r>
                    <w:rPr>
                      <w:rFonts w:hint="eastAsia"/>
                      <w:szCs w:val="21"/>
                    </w:rPr>
                    <w:t>序号</w:t>
                  </w:r>
                </w:p>
              </w:tc>
              <w:tc>
                <w:tcPr>
                  <w:tcW w:w="531" w:type="pct"/>
                  <w:tcBorders>
                    <w:tl2br w:val="nil"/>
                    <w:tr2bl w:val="nil"/>
                  </w:tcBorders>
                  <w:vAlign w:val="center"/>
                </w:tcPr>
                <w:p w:rsidR="009320A0" w:rsidRDefault="009320A0">
                  <w:pPr>
                    <w:pStyle w:val="110"/>
                    <w:ind w:firstLineChars="0" w:firstLine="0"/>
                    <w:jc w:val="center"/>
                    <w:rPr>
                      <w:szCs w:val="21"/>
                    </w:rPr>
                  </w:pPr>
                  <w:r>
                    <w:rPr>
                      <w:rFonts w:hint="eastAsia"/>
                      <w:szCs w:val="21"/>
                    </w:rPr>
                    <w:t>名称</w:t>
                  </w:r>
                </w:p>
              </w:tc>
              <w:tc>
                <w:tcPr>
                  <w:tcW w:w="1096" w:type="pct"/>
                  <w:tcBorders>
                    <w:tl2br w:val="nil"/>
                    <w:tr2bl w:val="nil"/>
                  </w:tcBorders>
                  <w:vAlign w:val="center"/>
                </w:tcPr>
                <w:p w:rsidR="009320A0" w:rsidRDefault="009320A0">
                  <w:pPr>
                    <w:pStyle w:val="110"/>
                    <w:ind w:firstLineChars="0" w:firstLine="0"/>
                    <w:jc w:val="center"/>
                    <w:rPr>
                      <w:szCs w:val="21"/>
                    </w:rPr>
                  </w:pPr>
                  <w:r>
                    <w:rPr>
                      <w:rFonts w:hint="eastAsia"/>
                      <w:szCs w:val="21"/>
                    </w:rPr>
                    <w:t>技改前生产规模</w:t>
                  </w:r>
                </w:p>
              </w:tc>
              <w:tc>
                <w:tcPr>
                  <w:tcW w:w="1042" w:type="pct"/>
                  <w:tcBorders>
                    <w:tl2br w:val="nil"/>
                    <w:tr2bl w:val="nil"/>
                  </w:tcBorders>
                  <w:vAlign w:val="center"/>
                </w:tcPr>
                <w:p w:rsidR="009320A0" w:rsidRDefault="009320A0">
                  <w:pPr>
                    <w:pStyle w:val="110"/>
                    <w:ind w:firstLineChars="0" w:firstLine="0"/>
                    <w:jc w:val="center"/>
                    <w:rPr>
                      <w:szCs w:val="21"/>
                    </w:rPr>
                  </w:pPr>
                  <w:r>
                    <w:rPr>
                      <w:rFonts w:hint="eastAsia"/>
                      <w:szCs w:val="21"/>
                    </w:rPr>
                    <w:t>技改后生产规模</w:t>
                  </w:r>
                </w:p>
              </w:tc>
              <w:tc>
                <w:tcPr>
                  <w:tcW w:w="1851" w:type="pct"/>
                  <w:tcBorders>
                    <w:tl2br w:val="nil"/>
                    <w:tr2bl w:val="nil"/>
                  </w:tcBorders>
                  <w:vAlign w:val="center"/>
                </w:tcPr>
                <w:p w:rsidR="009320A0" w:rsidRDefault="009320A0">
                  <w:pPr>
                    <w:pStyle w:val="110"/>
                    <w:ind w:firstLineChars="0" w:firstLine="0"/>
                    <w:jc w:val="center"/>
                    <w:rPr>
                      <w:szCs w:val="21"/>
                    </w:rPr>
                  </w:pPr>
                  <w:r>
                    <w:rPr>
                      <w:rFonts w:hint="eastAsia"/>
                      <w:szCs w:val="21"/>
                    </w:rPr>
                    <w:t>规格</w:t>
                  </w:r>
                  <w:r>
                    <w:rPr>
                      <w:rFonts w:hint="eastAsia"/>
                      <w:szCs w:val="21"/>
                    </w:rPr>
                    <w:t>(mm)</w:t>
                  </w:r>
                </w:p>
              </w:tc>
            </w:tr>
            <w:tr w:rsidR="009320A0">
              <w:trPr>
                <w:trHeight w:val="340"/>
                <w:jc w:val="center"/>
              </w:trPr>
              <w:tc>
                <w:tcPr>
                  <w:tcW w:w="478" w:type="pct"/>
                  <w:tcBorders>
                    <w:tl2br w:val="nil"/>
                    <w:tr2bl w:val="nil"/>
                  </w:tcBorders>
                  <w:vAlign w:val="center"/>
                </w:tcPr>
                <w:p w:rsidR="009320A0" w:rsidRDefault="009320A0">
                  <w:pPr>
                    <w:pStyle w:val="110"/>
                    <w:ind w:firstLineChars="0" w:firstLine="0"/>
                    <w:jc w:val="center"/>
                    <w:rPr>
                      <w:szCs w:val="21"/>
                    </w:rPr>
                  </w:pPr>
                  <w:r>
                    <w:rPr>
                      <w:rFonts w:hint="eastAsia"/>
                      <w:szCs w:val="21"/>
                    </w:rPr>
                    <w:t>1</w:t>
                  </w:r>
                </w:p>
              </w:tc>
              <w:tc>
                <w:tcPr>
                  <w:tcW w:w="531" w:type="pct"/>
                  <w:tcBorders>
                    <w:tl2br w:val="nil"/>
                    <w:tr2bl w:val="nil"/>
                  </w:tcBorders>
                  <w:vAlign w:val="center"/>
                </w:tcPr>
                <w:p w:rsidR="009320A0" w:rsidRDefault="009320A0">
                  <w:pPr>
                    <w:pStyle w:val="110"/>
                    <w:ind w:firstLineChars="0" w:firstLine="0"/>
                    <w:jc w:val="center"/>
                    <w:rPr>
                      <w:szCs w:val="21"/>
                    </w:rPr>
                  </w:pPr>
                  <w:r>
                    <w:rPr>
                      <w:rFonts w:hint="eastAsia"/>
                      <w:szCs w:val="21"/>
                    </w:rPr>
                    <w:t>胶合板</w:t>
                  </w:r>
                </w:p>
              </w:tc>
              <w:tc>
                <w:tcPr>
                  <w:tcW w:w="1096" w:type="pct"/>
                  <w:tcBorders>
                    <w:tl2br w:val="nil"/>
                    <w:tr2bl w:val="nil"/>
                  </w:tcBorders>
                  <w:vAlign w:val="center"/>
                </w:tcPr>
                <w:p w:rsidR="009320A0" w:rsidRDefault="009320A0">
                  <w:pPr>
                    <w:pStyle w:val="110"/>
                    <w:ind w:firstLineChars="0" w:firstLine="0"/>
                    <w:jc w:val="center"/>
                    <w:rPr>
                      <w:szCs w:val="21"/>
                    </w:rPr>
                  </w:pPr>
                  <w:r>
                    <w:rPr>
                      <w:rFonts w:hint="eastAsia"/>
                      <w:szCs w:val="21"/>
                    </w:rPr>
                    <w:t>100000</w:t>
                  </w:r>
                  <w:r>
                    <w:rPr>
                      <w:szCs w:val="21"/>
                    </w:rPr>
                    <w:t>m</w:t>
                  </w:r>
                  <w:r>
                    <w:rPr>
                      <w:szCs w:val="21"/>
                      <w:vertAlign w:val="superscript"/>
                    </w:rPr>
                    <w:t>3</w:t>
                  </w:r>
                  <w:r>
                    <w:rPr>
                      <w:rFonts w:hint="eastAsia"/>
                      <w:szCs w:val="21"/>
                    </w:rPr>
                    <w:t>/a</w:t>
                  </w:r>
                </w:p>
              </w:tc>
              <w:tc>
                <w:tcPr>
                  <w:tcW w:w="1042" w:type="pct"/>
                  <w:tcBorders>
                    <w:tl2br w:val="nil"/>
                    <w:tr2bl w:val="nil"/>
                  </w:tcBorders>
                  <w:vAlign w:val="center"/>
                </w:tcPr>
                <w:p w:rsidR="009320A0" w:rsidRDefault="009320A0">
                  <w:pPr>
                    <w:pStyle w:val="110"/>
                    <w:ind w:firstLineChars="0" w:firstLine="0"/>
                    <w:jc w:val="center"/>
                    <w:rPr>
                      <w:szCs w:val="21"/>
                    </w:rPr>
                  </w:pPr>
                  <w:r>
                    <w:rPr>
                      <w:rFonts w:hint="eastAsia"/>
                      <w:szCs w:val="21"/>
                    </w:rPr>
                    <w:t>26000</w:t>
                  </w:r>
                  <w:r>
                    <w:rPr>
                      <w:szCs w:val="21"/>
                    </w:rPr>
                    <w:t>m</w:t>
                  </w:r>
                  <w:r>
                    <w:rPr>
                      <w:szCs w:val="21"/>
                      <w:vertAlign w:val="superscript"/>
                    </w:rPr>
                    <w:t>3</w:t>
                  </w:r>
                  <w:r>
                    <w:rPr>
                      <w:rFonts w:hint="eastAsia"/>
                      <w:szCs w:val="21"/>
                    </w:rPr>
                    <w:t>/a</w:t>
                  </w:r>
                </w:p>
              </w:tc>
              <w:tc>
                <w:tcPr>
                  <w:tcW w:w="1851" w:type="pct"/>
                  <w:tcBorders>
                    <w:tl2br w:val="nil"/>
                    <w:tr2bl w:val="nil"/>
                  </w:tcBorders>
                  <w:vAlign w:val="center"/>
                </w:tcPr>
                <w:p w:rsidR="009320A0" w:rsidRDefault="009320A0">
                  <w:pPr>
                    <w:pStyle w:val="110"/>
                    <w:ind w:firstLineChars="0" w:firstLine="0"/>
                    <w:jc w:val="center"/>
                    <w:rPr>
                      <w:szCs w:val="21"/>
                    </w:rPr>
                  </w:pPr>
                  <w:r>
                    <w:rPr>
                      <w:rFonts w:hint="eastAsia"/>
                      <w:szCs w:val="21"/>
                    </w:rPr>
                    <w:t>技改前：</w:t>
                  </w:r>
                  <w:r>
                    <w:rPr>
                      <w:rFonts w:hint="eastAsia"/>
                      <w:szCs w:val="21"/>
                    </w:rPr>
                    <w:t>2440</w:t>
                  </w:r>
                  <w:r>
                    <w:rPr>
                      <w:rFonts w:hint="eastAsia"/>
                      <w:szCs w:val="21"/>
                    </w:rPr>
                    <w:t>×</w:t>
                  </w:r>
                  <w:r>
                    <w:rPr>
                      <w:rFonts w:hint="eastAsia"/>
                      <w:szCs w:val="21"/>
                    </w:rPr>
                    <w:t>1220</w:t>
                  </w:r>
                  <w:r>
                    <w:rPr>
                      <w:rFonts w:hint="eastAsia"/>
                      <w:szCs w:val="21"/>
                    </w:rPr>
                    <w:t>×</w:t>
                  </w:r>
                  <w:r>
                    <w:rPr>
                      <w:rFonts w:hint="eastAsia"/>
                      <w:szCs w:val="21"/>
                    </w:rPr>
                    <w:t>(</w:t>
                  </w:r>
                  <w:r>
                    <w:rPr>
                      <w:rFonts w:hint="eastAsia"/>
                      <w:szCs w:val="21"/>
                    </w:rPr>
                    <w:t>厚度</w:t>
                  </w:r>
                  <w:r>
                    <w:rPr>
                      <w:rFonts w:hint="eastAsia"/>
                      <w:szCs w:val="21"/>
                    </w:rPr>
                    <w:t>18/20/22)</w:t>
                  </w:r>
                </w:p>
                <w:p w:rsidR="009320A0" w:rsidRDefault="009320A0">
                  <w:pPr>
                    <w:pStyle w:val="110"/>
                    <w:ind w:firstLineChars="0" w:firstLine="0"/>
                    <w:jc w:val="center"/>
                    <w:rPr>
                      <w:szCs w:val="21"/>
                    </w:rPr>
                  </w:pPr>
                  <w:r>
                    <w:rPr>
                      <w:rFonts w:hint="eastAsia"/>
                      <w:szCs w:val="21"/>
                    </w:rPr>
                    <w:t>技改后：长度</w:t>
                  </w:r>
                  <w:r>
                    <w:rPr>
                      <w:rFonts w:hint="eastAsia"/>
                      <w:szCs w:val="21"/>
                    </w:rPr>
                    <w:t>1.5m-2.5m</w:t>
                  </w:r>
                  <w:r>
                    <w:rPr>
                      <w:rFonts w:hint="eastAsia"/>
                      <w:szCs w:val="21"/>
                    </w:rPr>
                    <w:t>×宽度</w:t>
                  </w:r>
                  <w:r>
                    <w:rPr>
                      <w:rFonts w:hint="eastAsia"/>
                      <w:szCs w:val="21"/>
                    </w:rPr>
                    <w:t>1.5m-2.5m</w:t>
                  </w:r>
                  <w:r>
                    <w:rPr>
                      <w:rFonts w:hint="eastAsia"/>
                      <w:szCs w:val="21"/>
                    </w:rPr>
                    <w:t>×厚度</w:t>
                  </w:r>
                  <w:r>
                    <w:rPr>
                      <w:rFonts w:hint="eastAsia"/>
                      <w:szCs w:val="21"/>
                    </w:rPr>
                    <w:t>1cm-3cm</w:t>
                  </w:r>
                </w:p>
              </w:tc>
            </w:tr>
          </w:tbl>
          <w:p w:rsidR="009320A0" w:rsidRDefault="009320A0" w:rsidP="00701B7F">
            <w:pPr>
              <w:spacing w:beforeLines="100" w:line="360" w:lineRule="auto"/>
              <w:ind w:firstLineChars="200" w:firstLine="480"/>
              <w:rPr>
                <w:rFonts w:eastAsia="黑体"/>
                <w:sz w:val="24"/>
              </w:rPr>
            </w:pPr>
            <w:r>
              <w:rPr>
                <w:rFonts w:eastAsia="黑体"/>
                <w:sz w:val="24"/>
              </w:rPr>
              <w:t xml:space="preserve">2.3 </w:t>
            </w:r>
            <w:r>
              <w:rPr>
                <w:rFonts w:eastAsia="黑体"/>
                <w:sz w:val="24"/>
              </w:rPr>
              <w:t>主要设备</w:t>
            </w:r>
          </w:p>
          <w:p w:rsidR="009320A0" w:rsidRDefault="009320A0">
            <w:pPr>
              <w:spacing w:line="360" w:lineRule="auto"/>
              <w:ind w:firstLine="482"/>
              <w:rPr>
                <w:sz w:val="24"/>
              </w:rPr>
            </w:pPr>
            <w:r>
              <w:rPr>
                <w:rFonts w:hint="eastAsia"/>
                <w:sz w:val="24"/>
              </w:rPr>
              <w:t>本项目技改前后</w:t>
            </w:r>
            <w:r>
              <w:rPr>
                <w:sz w:val="24"/>
              </w:rPr>
              <w:t>主要设备见表</w:t>
            </w:r>
            <w:r>
              <w:rPr>
                <w:rFonts w:hint="eastAsia"/>
                <w:sz w:val="24"/>
              </w:rPr>
              <w:t>2-6</w:t>
            </w:r>
            <w:r>
              <w:rPr>
                <w:sz w:val="24"/>
              </w:rPr>
              <w:t>。</w:t>
            </w:r>
          </w:p>
          <w:p w:rsidR="009320A0" w:rsidRDefault="009320A0">
            <w:pPr>
              <w:autoSpaceDE w:val="0"/>
              <w:autoSpaceDN w:val="0"/>
              <w:adjustRightInd w:val="0"/>
              <w:spacing w:line="360" w:lineRule="auto"/>
              <w:ind w:firstLineChars="200" w:firstLine="480"/>
              <w:jc w:val="center"/>
              <w:rPr>
                <w:rFonts w:eastAsia="黑体"/>
                <w:sz w:val="24"/>
              </w:rPr>
            </w:pPr>
            <w:r>
              <w:rPr>
                <w:rFonts w:eastAsia="黑体"/>
                <w:sz w:val="24"/>
              </w:rPr>
              <w:lastRenderedPageBreak/>
              <w:t>表</w:t>
            </w:r>
            <w:r>
              <w:rPr>
                <w:rFonts w:eastAsia="黑体" w:hint="eastAsia"/>
                <w:sz w:val="24"/>
              </w:rPr>
              <w:t xml:space="preserve">2-6 </w:t>
            </w:r>
            <w:r>
              <w:rPr>
                <w:rFonts w:eastAsia="黑体"/>
                <w:sz w:val="24"/>
              </w:rPr>
              <w:t xml:space="preserve">  </w:t>
            </w:r>
            <w:r>
              <w:rPr>
                <w:rFonts w:eastAsia="黑体" w:hint="eastAsia"/>
                <w:sz w:val="24"/>
              </w:rPr>
              <w:t>本项目技改前后</w:t>
            </w:r>
            <w:r>
              <w:rPr>
                <w:rFonts w:eastAsia="黑体"/>
                <w:sz w:val="24"/>
              </w:rPr>
              <w:t>主要设备一览表</w:t>
            </w:r>
          </w:p>
          <w:tbl>
            <w:tblPr>
              <w:tblW w:w="499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000"/>
            </w:tblPr>
            <w:tblGrid>
              <w:gridCol w:w="668"/>
              <w:gridCol w:w="1497"/>
              <w:gridCol w:w="1221"/>
              <w:gridCol w:w="1310"/>
              <w:gridCol w:w="756"/>
              <w:gridCol w:w="756"/>
              <w:gridCol w:w="1988"/>
            </w:tblGrid>
            <w:tr w:rsidR="009320A0">
              <w:trPr>
                <w:trHeight w:val="340"/>
                <w:jc w:val="center"/>
              </w:trPr>
              <w:tc>
                <w:tcPr>
                  <w:tcW w:w="407" w:type="pct"/>
                  <w:vAlign w:val="center"/>
                </w:tcPr>
                <w:p w:rsidR="009320A0" w:rsidRDefault="009320A0">
                  <w:pPr>
                    <w:widowControl/>
                    <w:jc w:val="center"/>
                    <w:textAlignment w:val="center"/>
                    <w:rPr>
                      <w:szCs w:val="21"/>
                    </w:rPr>
                  </w:pPr>
                  <w:r>
                    <w:rPr>
                      <w:kern w:val="0"/>
                      <w:szCs w:val="21"/>
                    </w:rPr>
                    <w:t>序号</w:t>
                  </w:r>
                </w:p>
              </w:tc>
              <w:tc>
                <w:tcPr>
                  <w:tcW w:w="912" w:type="pct"/>
                  <w:vAlign w:val="center"/>
                </w:tcPr>
                <w:p w:rsidR="009320A0" w:rsidRDefault="009320A0">
                  <w:pPr>
                    <w:widowControl/>
                    <w:jc w:val="center"/>
                    <w:textAlignment w:val="center"/>
                    <w:rPr>
                      <w:szCs w:val="21"/>
                    </w:rPr>
                  </w:pPr>
                  <w:r>
                    <w:rPr>
                      <w:kern w:val="0"/>
                      <w:szCs w:val="21"/>
                    </w:rPr>
                    <w:t>设备名称</w:t>
                  </w:r>
                </w:p>
              </w:tc>
              <w:tc>
                <w:tcPr>
                  <w:tcW w:w="745" w:type="pct"/>
                  <w:vAlign w:val="center"/>
                </w:tcPr>
                <w:p w:rsidR="009320A0" w:rsidRDefault="009320A0">
                  <w:pPr>
                    <w:widowControl/>
                    <w:jc w:val="center"/>
                    <w:textAlignment w:val="center"/>
                    <w:rPr>
                      <w:kern w:val="0"/>
                      <w:szCs w:val="21"/>
                    </w:rPr>
                  </w:pPr>
                  <w:r>
                    <w:rPr>
                      <w:rFonts w:hint="eastAsia"/>
                      <w:kern w:val="0"/>
                      <w:szCs w:val="21"/>
                    </w:rPr>
                    <w:t>技改前数量</w:t>
                  </w:r>
                </w:p>
              </w:tc>
              <w:tc>
                <w:tcPr>
                  <w:tcW w:w="799" w:type="pct"/>
                  <w:vAlign w:val="center"/>
                </w:tcPr>
                <w:p w:rsidR="009320A0" w:rsidRDefault="009320A0">
                  <w:pPr>
                    <w:widowControl/>
                    <w:jc w:val="center"/>
                    <w:textAlignment w:val="center"/>
                    <w:rPr>
                      <w:szCs w:val="21"/>
                    </w:rPr>
                  </w:pPr>
                  <w:r>
                    <w:rPr>
                      <w:rFonts w:hint="eastAsia"/>
                      <w:kern w:val="0"/>
                      <w:szCs w:val="21"/>
                    </w:rPr>
                    <w:t>技改后</w:t>
                  </w:r>
                  <w:r>
                    <w:rPr>
                      <w:kern w:val="0"/>
                      <w:szCs w:val="21"/>
                    </w:rPr>
                    <w:t>数量</w:t>
                  </w:r>
                </w:p>
              </w:tc>
              <w:tc>
                <w:tcPr>
                  <w:tcW w:w="461" w:type="pct"/>
                  <w:vAlign w:val="center"/>
                </w:tcPr>
                <w:p w:rsidR="009320A0" w:rsidRDefault="009320A0">
                  <w:pPr>
                    <w:widowControl/>
                    <w:jc w:val="center"/>
                    <w:textAlignment w:val="center"/>
                    <w:rPr>
                      <w:kern w:val="0"/>
                      <w:szCs w:val="21"/>
                    </w:rPr>
                  </w:pPr>
                  <w:r>
                    <w:rPr>
                      <w:rFonts w:hint="eastAsia"/>
                      <w:kern w:val="0"/>
                      <w:szCs w:val="21"/>
                    </w:rPr>
                    <w:t>变化量</w:t>
                  </w:r>
                </w:p>
              </w:tc>
              <w:tc>
                <w:tcPr>
                  <w:tcW w:w="461" w:type="pct"/>
                  <w:vAlign w:val="center"/>
                </w:tcPr>
                <w:p w:rsidR="009320A0" w:rsidRDefault="009320A0">
                  <w:pPr>
                    <w:widowControl/>
                    <w:jc w:val="center"/>
                    <w:textAlignment w:val="center"/>
                    <w:rPr>
                      <w:szCs w:val="21"/>
                    </w:rPr>
                  </w:pPr>
                  <w:r>
                    <w:rPr>
                      <w:szCs w:val="21"/>
                    </w:rPr>
                    <w:t>单位</w:t>
                  </w:r>
                </w:p>
              </w:tc>
              <w:tc>
                <w:tcPr>
                  <w:tcW w:w="1212" w:type="pct"/>
                  <w:vAlign w:val="center"/>
                </w:tcPr>
                <w:p w:rsidR="009320A0" w:rsidRDefault="009320A0">
                  <w:pPr>
                    <w:widowControl/>
                    <w:jc w:val="center"/>
                    <w:textAlignment w:val="center"/>
                    <w:rPr>
                      <w:kern w:val="0"/>
                      <w:szCs w:val="21"/>
                    </w:rPr>
                  </w:pPr>
                  <w:r>
                    <w:rPr>
                      <w:kern w:val="0"/>
                      <w:szCs w:val="21"/>
                    </w:rPr>
                    <w:t>备注</w:t>
                  </w:r>
                </w:p>
              </w:tc>
            </w:tr>
            <w:tr w:rsidR="009320A0">
              <w:trPr>
                <w:trHeight w:val="390"/>
                <w:jc w:val="center"/>
              </w:trPr>
              <w:tc>
                <w:tcPr>
                  <w:tcW w:w="407" w:type="pct"/>
                  <w:shd w:val="clear" w:color="auto" w:fill="auto"/>
                  <w:vAlign w:val="center"/>
                </w:tcPr>
                <w:p w:rsidR="009320A0" w:rsidRDefault="009320A0">
                  <w:pPr>
                    <w:widowControl/>
                    <w:jc w:val="center"/>
                    <w:textAlignment w:val="center"/>
                    <w:rPr>
                      <w:szCs w:val="21"/>
                    </w:rPr>
                  </w:pPr>
                  <w:r>
                    <w:rPr>
                      <w:kern w:val="0"/>
                      <w:szCs w:val="21"/>
                    </w:rPr>
                    <w:t>1</w:t>
                  </w:r>
                </w:p>
              </w:tc>
              <w:tc>
                <w:tcPr>
                  <w:tcW w:w="912" w:type="pct"/>
                  <w:shd w:val="clear" w:color="auto" w:fill="auto"/>
                  <w:vAlign w:val="center"/>
                </w:tcPr>
                <w:p w:rsidR="009320A0" w:rsidRDefault="009320A0">
                  <w:pPr>
                    <w:spacing w:line="240" w:lineRule="exact"/>
                    <w:jc w:val="center"/>
                    <w:rPr>
                      <w:szCs w:val="21"/>
                    </w:rPr>
                  </w:pPr>
                  <w:r>
                    <w:rPr>
                      <w:rFonts w:hint="eastAsia"/>
                      <w:szCs w:val="21"/>
                    </w:rPr>
                    <w:t>调胶机</w:t>
                  </w:r>
                </w:p>
              </w:tc>
              <w:tc>
                <w:tcPr>
                  <w:tcW w:w="745" w:type="pct"/>
                  <w:shd w:val="clear" w:color="auto" w:fill="auto"/>
                  <w:vAlign w:val="center"/>
                </w:tcPr>
                <w:p w:rsidR="009320A0" w:rsidRDefault="009320A0">
                  <w:pPr>
                    <w:widowControl/>
                    <w:spacing w:line="240" w:lineRule="exact"/>
                    <w:jc w:val="center"/>
                    <w:rPr>
                      <w:szCs w:val="21"/>
                    </w:rPr>
                  </w:pPr>
                  <w:r>
                    <w:rPr>
                      <w:rFonts w:hint="eastAsia"/>
                      <w:szCs w:val="21"/>
                    </w:rPr>
                    <w:t>1</w:t>
                  </w:r>
                </w:p>
              </w:tc>
              <w:tc>
                <w:tcPr>
                  <w:tcW w:w="799" w:type="pct"/>
                  <w:shd w:val="clear" w:color="auto" w:fill="auto"/>
                  <w:vAlign w:val="center"/>
                </w:tcPr>
                <w:p w:rsidR="009320A0" w:rsidRDefault="009320A0">
                  <w:pPr>
                    <w:widowControl/>
                    <w:spacing w:line="240" w:lineRule="exact"/>
                    <w:jc w:val="center"/>
                    <w:rPr>
                      <w:szCs w:val="21"/>
                    </w:rPr>
                  </w:pPr>
                  <w:r>
                    <w:rPr>
                      <w:rFonts w:hint="eastAsia"/>
                      <w:szCs w:val="21"/>
                    </w:rPr>
                    <w:t>1</w:t>
                  </w:r>
                </w:p>
              </w:tc>
              <w:tc>
                <w:tcPr>
                  <w:tcW w:w="461" w:type="pct"/>
                  <w:shd w:val="clear" w:color="auto" w:fill="FFFFFF"/>
                  <w:vAlign w:val="center"/>
                </w:tcPr>
                <w:p w:rsidR="009320A0" w:rsidRDefault="009320A0">
                  <w:pPr>
                    <w:widowControl/>
                    <w:spacing w:line="240" w:lineRule="exact"/>
                    <w:jc w:val="center"/>
                    <w:rPr>
                      <w:szCs w:val="21"/>
                    </w:rPr>
                  </w:pPr>
                  <w:r>
                    <w:rPr>
                      <w:rFonts w:hint="eastAsia"/>
                      <w:szCs w:val="21"/>
                    </w:rPr>
                    <w:t>0</w:t>
                  </w:r>
                </w:p>
              </w:tc>
              <w:tc>
                <w:tcPr>
                  <w:tcW w:w="461" w:type="pct"/>
                  <w:shd w:val="clear" w:color="auto" w:fill="FFFFFF"/>
                  <w:vAlign w:val="center"/>
                </w:tcPr>
                <w:p w:rsidR="009320A0" w:rsidRDefault="009320A0">
                  <w:pPr>
                    <w:widowControl/>
                    <w:jc w:val="center"/>
                    <w:textAlignment w:val="center"/>
                    <w:rPr>
                      <w:szCs w:val="21"/>
                    </w:rPr>
                  </w:pPr>
                  <w:r>
                    <w:rPr>
                      <w:szCs w:val="21"/>
                    </w:rPr>
                    <w:t>台</w:t>
                  </w:r>
                </w:p>
              </w:tc>
              <w:tc>
                <w:tcPr>
                  <w:tcW w:w="1212" w:type="pct"/>
                  <w:shd w:val="clear" w:color="auto" w:fill="FFFFFF"/>
                  <w:vAlign w:val="center"/>
                </w:tcPr>
                <w:p w:rsidR="009320A0" w:rsidRDefault="009320A0">
                  <w:pPr>
                    <w:widowControl/>
                    <w:jc w:val="center"/>
                    <w:textAlignment w:val="center"/>
                    <w:rPr>
                      <w:szCs w:val="21"/>
                    </w:rPr>
                  </w:pPr>
                  <w:r>
                    <w:rPr>
                      <w:rFonts w:hint="eastAsia"/>
                      <w:szCs w:val="21"/>
                    </w:rPr>
                    <w:t>利用现有</w:t>
                  </w:r>
                </w:p>
              </w:tc>
            </w:tr>
            <w:tr w:rsidR="009320A0">
              <w:trPr>
                <w:trHeight w:val="340"/>
                <w:jc w:val="center"/>
              </w:trPr>
              <w:tc>
                <w:tcPr>
                  <w:tcW w:w="407" w:type="pct"/>
                  <w:shd w:val="clear" w:color="auto" w:fill="auto"/>
                  <w:vAlign w:val="center"/>
                </w:tcPr>
                <w:p w:rsidR="009320A0" w:rsidRDefault="009320A0">
                  <w:pPr>
                    <w:widowControl/>
                    <w:jc w:val="center"/>
                    <w:textAlignment w:val="center"/>
                    <w:rPr>
                      <w:szCs w:val="21"/>
                    </w:rPr>
                  </w:pPr>
                  <w:r>
                    <w:rPr>
                      <w:kern w:val="0"/>
                      <w:szCs w:val="21"/>
                    </w:rPr>
                    <w:t>2</w:t>
                  </w:r>
                </w:p>
              </w:tc>
              <w:tc>
                <w:tcPr>
                  <w:tcW w:w="912" w:type="pct"/>
                  <w:shd w:val="clear" w:color="auto" w:fill="auto"/>
                  <w:vAlign w:val="center"/>
                </w:tcPr>
                <w:p w:rsidR="009320A0" w:rsidRDefault="009320A0">
                  <w:pPr>
                    <w:spacing w:line="240" w:lineRule="exact"/>
                    <w:jc w:val="center"/>
                    <w:rPr>
                      <w:szCs w:val="21"/>
                    </w:rPr>
                  </w:pPr>
                  <w:r>
                    <w:rPr>
                      <w:rFonts w:hint="eastAsia"/>
                      <w:szCs w:val="21"/>
                    </w:rPr>
                    <w:t>涂胶机</w:t>
                  </w:r>
                </w:p>
              </w:tc>
              <w:tc>
                <w:tcPr>
                  <w:tcW w:w="745" w:type="pct"/>
                  <w:shd w:val="clear" w:color="auto" w:fill="auto"/>
                  <w:vAlign w:val="center"/>
                </w:tcPr>
                <w:p w:rsidR="009320A0" w:rsidRDefault="009320A0">
                  <w:pPr>
                    <w:widowControl/>
                    <w:spacing w:line="240" w:lineRule="exact"/>
                    <w:jc w:val="center"/>
                    <w:rPr>
                      <w:szCs w:val="21"/>
                    </w:rPr>
                  </w:pPr>
                  <w:r>
                    <w:rPr>
                      <w:rFonts w:hint="eastAsia"/>
                      <w:szCs w:val="21"/>
                    </w:rPr>
                    <w:t>3</w:t>
                  </w:r>
                </w:p>
              </w:tc>
              <w:tc>
                <w:tcPr>
                  <w:tcW w:w="799" w:type="pct"/>
                  <w:shd w:val="clear" w:color="auto" w:fill="auto"/>
                  <w:vAlign w:val="center"/>
                </w:tcPr>
                <w:p w:rsidR="009320A0" w:rsidRDefault="009320A0">
                  <w:pPr>
                    <w:widowControl/>
                    <w:spacing w:line="240" w:lineRule="exact"/>
                    <w:jc w:val="center"/>
                    <w:rPr>
                      <w:szCs w:val="21"/>
                    </w:rPr>
                  </w:pPr>
                  <w:r>
                    <w:rPr>
                      <w:rFonts w:hint="eastAsia"/>
                      <w:szCs w:val="21"/>
                    </w:rPr>
                    <w:t>3</w:t>
                  </w:r>
                </w:p>
              </w:tc>
              <w:tc>
                <w:tcPr>
                  <w:tcW w:w="461" w:type="pct"/>
                  <w:shd w:val="clear" w:color="auto" w:fill="FFFFFF"/>
                  <w:vAlign w:val="center"/>
                </w:tcPr>
                <w:p w:rsidR="009320A0" w:rsidRDefault="009320A0">
                  <w:pPr>
                    <w:widowControl/>
                    <w:spacing w:line="240" w:lineRule="exact"/>
                    <w:jc w:val="center"/>
                    <w:rPr>
                      <w:szCs w:val="21"/>
                    </w:rPr>
                  </w:pPr>
                  <w:r>
                    <w:rPr>
                      <w:rFonts w:hint="eastAsia"/>
                      <w:szCs w:val="21"/>
                    </w:rPr>
                    <w:t>0</w:t>
                  </w:r>
                </w:p>
              </w:tc>
              <w:tc>
                <w:tcPr>
                  <w:tcW w:w="461" w:type="pct"/>
                  <w:shd w:val="clear" w:color="auto" w:fill="FFFFFF"/>
                  <w:vAlign w:val="center"/>
                </w:tcPr>
                <w:p w:rsidR="009320A0" w:rsidRDefault="009320A0">
                  <w:pPr>
                    <w:widowControl/>
                    <w:jc w:val="center"/>
                    <w:textAlignment w:val="center"/>
                    <w:rPr>
                      <w:szCs w:val="21"/>
                    </w:rPr>
                  </w:pPr>
                  <w:r>
                    <w:rPr>
                      <w:szCs w:val="21"/>
                    </w:rPr>
                    <w:t>台</w:t>
                  </w:r>
                </w:p>
              </w:tc>
              <w:tc>
                <w:tcPr>
                  <w:tcW w:w="1212" w:type="pct"/>
                  <w:shd w:val="clear" w:color="auto" w:fill="FFFFFF"/>
                  <w:vAlign w:val="center"/>
                </w:tcPr>
                <w:p w:rsidR="009320A0" w:rsidRDefault="009320A0">
                  <w:pPr>
                    <w:widowControl/>
                    <w:jc w:val="center"/>
                    <w:textAlignment w:val="center"/>
                    <w:rPr>
                      <w:szCs w:val="21"/>
                    </w:rPr>
                  </w:pPr>
                  <w:r>
                    <w:rPr>
                      <w:rFonts w:hint="eastAsia"/>
                      <w:szCs w:val="21"/>
                    </w:rPr>
                    <w:t>利用现有</w:t>
                  </w:r>
                </w:p>
              </w:tc>
            </w:tr>
            <w:tr w:rsidR="009320A0">
              <w:trPr>
                <w:trHeight w:val="340"/>
                <w:jc w:val="center"/>
              </w:trPr>
              <w:tc>
                <w:tcPr>
                  <w:tcW w:w="407" w:type="pct"/>
                  <w:shd w:val="clear" w:color="auto" w:fill="auto"/>
                  <w:vAlign w:val="center"/>
                </w:tcPr>
                <w:p w:rsidR="009320A0" w:rsidRDefault="009320A0">
                  <w:pPr>
                    <w:widowControl/>
                    <w:jc w:val="center"/>
                    <w:textAlignment w:val="center"/>
                    <w:rPr>
                      <w:kern w:val="0"/>
                      <w:szCs w:val="21"/>
                    </w:rPr>
                  </w:pPr>
                  <w:r>
                    <w:rPr>
                      <w:kern w:val="0"/>
                      <w:szCs w:val="21"/>
                    </w:rPr>
                    <w:t>3</w:t>
                  </w:r>
                </w:p>
              </w:tc>
              <w:tc>
                <w:tcPr>
                  <w:tcW w:w="912" w:type="pct"/>
                  <w:shd w:val="clear" w:color="auto" w:fill="auto"/>
                  <w:vAlign w:val="center"/>
                </w:tcPr>
                <w:p w:rsidR="009320A0" w:rsidRDefault="009320A0">
                  <w:pPr>
                    <w:spacing w:line="240" w:lineRule="exact"/>
                    <w:jc w:val="center"/>
                    <w:rPr>
                      <w:szCs w:val="21"/>
                    </w:rPr>
                  </w:pPr>
                  <w:r>
                    <w:rPr>
                      <w:rFonts w:hint="eastAsia"/>
                      <w:szCs w:val="21"/>
                    </w:rPr>
                    <w:t>铺装线</w:t>
                  </w:r>
                </w:p>
              </w:tc>
              <w:tc>
                <w:tcPr>
                  <w:tcW w:w="745" w:type="pct"/>
                  <w:shd w:val="clear" w:color="auto" w:fill="auto"/>
                  <w:vAlign w:val="center"/>
                </w:tcPr>
                <w:p w:rsidR="009320A0" w:rsidRDefault="009320A0">
                  <w:pPr>
                    <w:widowControl/>
                    <w:spacing w:line="240" w:lineRule="exact"/>
                    <w:jc w:val="center"/>
                    <w:rPr>
                      <w:szCs w:val="21"/>
                    </w:rPr>
                  </w:pPr>
                  <w:r>
                    <w:rPr>
                      <w:rFonts w:hint="eastAsia"/>
                      <w:szCs w:val="21"/>
                    </w:rPr>
                    <w:t>3</w:t>
                  </w:r>
                </w:p>
              </w:tc>
              <w:tc>
                <w:tcPr>
                  <w:tcW w:w="799" w:type="pct"/>
                  <w:shd w:val="clear" w:color="auto" w:fill="auto"/>
                  <w:vAlign w:val="center"/>
                </w:tcPr>
                <w:p w:rsidR="009320A0" w:rsidRDefault="009320A0">
                  <w:pPr>
                    <w:widowControl/>
                    <w:spacing w:line="240" w:lineRule="exact"/>
                    <w:jc w:val="center"/>
                    <w:rPr>
                      <w:szCs w:val="21"/>
                    </w:rPr>
                  </w:pPr>
                  <w:r>
                    <w:rPr>
                      <w:rFonts w:hint="eastAsia"/>
                      <w:szCs w:val="21"/>
                    </w:rPr>
                    <w:t>3</w:t>
                  </w:r>
                </w:p>
              </w:tc>
              <w:tc>
                <w:tcPr>
                  <w:tcW w:w="461" w:type="pct"/>
                  <w:shd w:val="clear" w:color="auto" w:fill="FFFFFF"/>
                  <w:vAlign w:val="center"/>
                </w:tcPr>
                <w:p w:rsidR="009320A0" w:rsidRDefault="009320A0">
                  <w:pPr>
                    <w:widowControl/>
                    <w:spacing w:line="240" w:lineRule="exact"/>
                    <w:jc w:val="center"/>
                    <w:rPr>
                      <w:szCs w:val="21"/>
                    </w:rPr>
                  </w:pPr>
                  <w:r>
                    <w:rPr>
                      <w:rFonts w:hint="eastAsia"/>
                      <w:szCs w:val="21"/>
                    </w:rPr>
                    <w:t>0</w:t>
                  </w:r>
                </w:p>
              </w:tc>
              <w:tc>
                <w:tcPr>
                  <w:tcW w:w="461" w:type="pct"/>
                  <w:shd w:val="clear" w:color="auto" w:fill="FFFFFF"/>
                  <w:vAlign w:val="center"/>
                </w:tcPr>
                <w:p w:rsidR="009320A0" w:rsidRDefault="009320A0">
                  <w:pPr>
                    <w:widowControl/>
                    <w:jc w:val="center"/>
                    <w:textAlignment w:val="center"/>
                    <w:rPr>
                      <w:szCs w:val="21"/>
                    </w:rPr>
                  </w:pPr>
                  <w:r>
                    <w:rPr>
                      <w:szCs w:val="21"/>
                    </w:rPr>
                    <w:t>台</w:t>
                  </w:r>
                </w:p>
              </w:tc>
              <w:tc>
                <w:tcPr>
                  <w:tcW w:w="1212" w:type="pct"/>
                  <w:shd w:val="clear" w:color="auto" w:fill="FFFFFF"/>
                  <w:vAlign w:val="center"/>
                </w:tcPr>
                <w:p w:rsidR="009320A0" w:rsidRDefault="009320A0">
                  <w:pPr>
                    <w:widowControl/>
                    <w:jc w:val="center"/>
                    <w:textAlignment w:val="center"/>
                    <w:rPr>
                      <w:szCs w:val="21"/>
                    </w:rPr>
                  </w:pPr>
                  <w:r>
                    <w:rPr>
                      <w:rFonts w:hint="eastAsia"/>
                      <w:szCs w:val="21"/>
                    </w:rPr>
                    <w:t>利用现有</w:t>
                  </w:r>
                </w:p>
              </w:tc>
            </w:tr>
            <w:tr w:rsidR="009320A0">
              <w:trPr>
                <w:trHeight w:val="340"/>
                <w:jc w:val="center"/>
              </w:trPr>
              <w:tc>
                <w:tcPr>
                  <w:tcW w:w="407" w:type="pct"/>
                  <w:shd w:val="clear" w:color="auto" w:fill="auto"/>
                  <w:vAlign w:val="center"/>
                </w:tcPr>
                <w:p w:rsidR="009320A0" w:rsidRDefault="009320A0">
                  <w:pPr>
                    <w:widowControl/>
                    <w:jc w:val="center"/>
                    <w:textAlignment w:val="center"/>
                    <w:rPr>
                      <w:kern w:val="0"/>
                      <w:szCs w:val="21"/>
                    </w:rPr>
                  </w:pPr>
                  <w:r>
                    <w:rPr>
                      <w:rFonts w:hint="eastAsia"/>
                      <w:kern w:val="0"/>
                      <w:szCs w:val="21"/>
                    </w:rPr>
                    <w:t>4</w:t>
                  </w:r>
                </w:p>
              </w:tc>
              <w:tc>
                <w:tcPr>
                  <w:tcW w:w="912" w:type="pct"/>
                  <w:shd w:val="clear" w:color="auto" w:fill="auto"/>
                  <w:vAlign w:val="center"/>
                </w:tcPr>
                <w:p w:rsidR="009320A0" w:rsidRDefault="009320A0">
                  <w:pPr>
                    <w:spacing w:line="240" w:lineRule="exact"/>
                    <w:jc w:val="center"/>
                    <w:rPr>
                      <w:szCs w:val="21"/>
                    </w:rPr>
                  </w:pPr>
                  <w:r>
                    <w:rPr>
                      <w:rFonts w:hint="eastAsia"/>
                      <w:szCs w:val="21"/>
                    </w:rPr>
                    <w:t>冷压机</w:t>
                  </w:r>
                </w:p>
              </w:tc>
              <w:tc>
                <w:tcPr>
                  <w:tcW w:w="745" w:type="pct"/>
                  <w:shd w:val="clear" w:color="auto" w:fill="auto"/>
                  <w:vAlign w:val="center"/>
                </w:tcPr>
                <w:p w:rsidR="009320A0" w:rsidRDefault="009320A0">
                  <w:pPr>
                    <w:widowControl/>
                    <w:spacing w:line="240" w:lineRule="exact"/>
                    <w:jc w:val="center"/>
                    <w:rPr>
                      <w:szCs w:val="21"/>
                    </w:rPr>
                  </w:pPr>
                  <w:r>
                    <w:rPr>
                      <w:rFonts w:hint="eastAsia"/>
                      <w:szCs w:val="21"/>
                    </w:rPr>
                    <w:t>5</w:t>
                  </w:r>
                </w:p>
              </w:tc>
              <w:tc>
                <w:tcPr>
                  <w:tcW w:w="799" w:type="pct"/>
                  <w:shd w:val="clear" w:color="auto" w:fill="auto"/>
                  <w:vAlign w:val="center"/>
                </w:tcPr>
                <w:p w:rsidR="009320A0" w:rsidRDefault="009320A0">
                  <w:pPr>
                    <w:widowControl/>
                    <w:spacing w:line="240" w:lineRule="exact"/>
                    <w:jc w:val="center"/>
                    <w:rPr>
                      <w:szCs w:val="21"/>
                    </w:rPr>
                  </w:pPr>
                  <w:r>
                    <w:rPr>
                      <w:rFonts w:hint="eastAsia"/>
                      <w:szCs w:val="21"/>
                    </w:rPr>
                    <w:t>3</w:t>
                  </w:r>
                </w:p>
              </w:tc>
              <w:tc>
                <w:tcPr>
                  <w:tcW w:w="461" w:type="pct"/>
                  <w:shd w:val="clear" w:color="auto" w:fill="FFFFFF"/>
                  <w:vAlign w:val="center"/>
                </w:tcPr>
                <w:p w:rsidR="009320A0" w:rsidRDefault="009320A0">
                  <w:pPr>
                    <w:widowControl/>
                    <w:spacing w:line="240" w:lineRule="exact"/>
                    <w:jc w:val="center"/>
                    <w:rPr>
                      <w:szCs w:val="21"/>
                    </w:rPr>
                  </w:pPr>
                  <w:r>
                    <w:rPr>
                      <w:rFonts w:hint="eastAsia"/>
                      <w:szCs w:val="21"/>
                    </w:rPr>
                    <w:t>-2</w:t>
                  </w:r>
                </w:p>
              </w:tc>
              <w:tc>
                <w:tcPr>
                  <w:tcW w:w="461" w:type="pct"/>
                  <w:shd w:val="clear" w:color="auto" w:fill="FFFFFF"/>
                  <w:vAlign w:val="center"/>
                </w:tcPr>
                <w:p w:rsidR="009320A0" w:rsidRDefault="009320A0">
                  <w:pPr>
                    <w:widowControl/>
                    <w:jc w:val="center"/>
                    <w:textAlignment w:val="center"/>
                    <w:rPr>
                      <w:kern w:val="0"/>
                      <w:szCs w:val="21"/>
                    </w:rPr>
                  </w:pPr>
                  <w:r>
                    <w:rPr>
                      <w:szCs w:val="21"/>
                    </w:rPr>
                    <w:t>台</w:t>
                  </w:r>
                </w:p>
              </w:tc>
              <w:tc>
                <w:tcPr>
                  <w:tcW w:w="1212" w:type="pct"/>
                  <w:shd w:val="clear" w:color="auto" w:fill="FFFFFF"/>
                  <w:vAlign w:val="center"/>
                </w:tcPr>
                <w:p w:rsidR="009320A0" w:rsidRDefault="009320A0">
                  <w:pPr>
                    <w:widowControl/>
                    <w:jc w:val="center"/>
                    <w:textAlignment w:val="center"/>
                    <w:rPr>
                      <w:kern w:val="0"/>
                      <w:szCs w:val="21"/>
                    </w:rPr>
                  </w:pPr>
                  <w:r>
                    <w:rPr>
                      <w:rFonts w:hint="eastAsia"/>
                      <w:szCs w:val="21"/>
                    </w:rPr>
                    <w:t>拆除</w:t>
                  </w:r>
                  <w:r>
                    <w:rPr>
                      <w:rFonts w:hint="eastAsia"/>
                      <w:szCs w:val="21"/>
                    </w:rPr>
                    <w:t>2</w:t>
                  </w:r>
                  <w:r>
                    <w:rPr>
                      <w:rFonts w:hint="eastAsia"/>
                      <w:szCs w:val="21"/>
                    </w:rPr>
                    <w:t>台</w:t>
                  </w:r>
                </w:p>
              </w:tc>
            </w:tr>
            <w:tr w:rsidR="009320A0">
              <w:trPr>
                <w:trHeight w:val="340"/>
                <w:jc w:val="center"/>
              </w:trPr>
              <w:tc>
                <w:tcPr>
                  <w:tcW w:w="407" w:type="pct"/>
                  <w:vAlign w:val="center"/>
                </w:tcPr>
                <w:p w:rsidR="009320A0" w:rsidRDefault="009320A0">
                  <w:pPr>
                    <w:widowControl/>
                    <w:jc w:val="center"/>
                    <w:textAlignment w:val="center"/>
                    <w:rPr>
                      <w:kern w:val="0"/>
                      <w:szCs w:val="21"/>
                    </w:rPr>
                  </w:pPr>
                  <w:r>
                    <w:rPr>
                      <w:kern w:val="0"/>
                      <w:szCs w:val="21"/>
                    </w:rPr>
                    <w:t>5</w:t>
                  </w:r>
                </w:p>
              </w:tc>
              <w:tc>
                <w:tcPr>
                  <w:tcW w:w="912" w:type="pct"/>
                  <w:vAlign w:val="center"/>
                </w:tcPr>
                <w:p w:rsidR="009320A0" w:rsidRDefault="009320A0">
                  <w:pPr>
                    <w:spacing w:line="240" w:lineRule="exact"/>
                    <w:jc w:val="center"/>
                    <w:rPr>
                      <w:szCs w:val="21"/>
                    </w:rPr>
                  </w:pPr>
                  <w:r>
                    <w:rPr>
                      <w:rFonts w:hint="eastAsia"/>
                      <w:szCs w:val="21"/>
                    </w:rPr>
                    <w:t>热压机</w:t>
                  </w:r>
                </w:p>
              </w:tc>
              <w:tc>
                <w:tcPr>
                  <w:tcW w:w="745" w:type="pct"/>
                  <w:vAlign w:val="center"/>
                </w:tcPr>
                <w:p w:rsidR="009320A0" w:rsidRDefault="009320A0">
                  <w:pPr>
                    <w:widowControl/>
                    <w:spacing w:line="240" w:lineRule="exact"/>
                    <w:jc w:val="center"/>
                    <w:rPr>
                      <w:szCs w:val="21"/>
                    </w:rPr>
                  </w:pPr>
                  <w:r>
                    <w:rPr>
                      <w:rFonts w:hint="eastAsia"/>
                      <w:szCs w:val="21"/>
                    </w:rPr>
                    <w:t>6</w:t>
                  </w:r>
                </w:p>
              </w:tc>
              <w:tc>
                <w:tcPr>
                  <w:tcW w:w="799" w:type="pct"/>
                  <w:vAlign w:val="center"/>
                </w:tcPr>
                <w:p w:rsidR="009320A0" w:rsidRDefault="009320A0">
                  <w:pPr>
                    <w:widowControl/>
                    <w:spacing w:line="240" w:lineRule="exact"/>
                    <w:jc w:val="center"/>
                    <w:rPr>
                      <w:szCs w:val="21"/>
                    </w:rPr>
                  </w:pPr>
                  <w:r>
                    <w:rPr>
                      <w:rFonts w:hint="eastAsia"/>
                      <w:szCs w:val="21"/>
                    </w:rPr>
                    <w:t>4</w:t>
                  </w:r>
                </w:p>
              </w:tc>
              <w:tc>
                <w:tcPr>
                  <w:tcW w:w="461" w:type="pct"/>
                  <w:vAlign w:val="center"/>
                </w:tcPr>
                <w:p w:rsidR="009320A0" w:rsidRDefault="009320A0">
                  <w:pPr>
                    <w:widowControl/>
                    <w:spacing w:line="240" w:lineRule="exact"/>
                    <w:jc w:val="center"/>
                    <w:rPr>
                      <w:szCs w:val="21"/>
                    </w:rPr>
                  </w:pPr>
                  <w:r>
                    <w:rPr>
                      <w:rFonts w:hint="eastAsia"/>
                      <w:szCs w:val="21"/>
                    </w:rPr>
                    <w:t>-2</w:t>
                  </w:r>
                </w:p>
              </w:tc>
              <w:tc>
                <w:tcPr>
                  <w:tcW w:w="461" w:type="pct"/>
                  <w:vAlign w:val="center"/>
                </w:tcPr>
                <w:p w:rsidR="009320A0" w:rsidRDefault="009320A0">
                  <w:pPr>
                    <w:widowControl/>
                    <w:jc w:val="center"/>
                    <w:textAlignment w:val="center"/>
                    <w:rPr>
                      <w:kern w:val="0"/>
                      <w:szCs w:val="21"/>
                    </w:rPr>
                  </w:pPr>
                  <w:r>
                    <w:rPr>
                      <w:szCs w:val="21"/>
                    </w:rPr>
                    <w:t>台</w:t>
                  </w:r>
                </w:p>
              </w:tc>
              <w:tc>
                <w:tcPr>
                  <w:tcW w:w="1212" w:type="pct"/>
                  <w:vAlign w:val="center"/>
                </w:tcPr>
                <w:p w:rsidR="009320A0" w:rsidRDefault="009320A0">
                  <w:pPr>
                    <w:widowControl/>
                    <w:jc w:val="center"/>
                    <w:textAlignment w:val="center"/>
                    <w:rPr>
                      <w:kern w:val="0"/>
                      <w:szCs w:val="21"/>
                    </w:rPr>
                  </w:pPr>
                  <w:r>
                    <w:rPr>
                      <w:rFonts w:hint="eastAsia"/>
                      <w:szCs w:val="21"/>
                    </w:rPr>
                    <w:t>拆除</w:t>
                  </w:r>
                  <w:r>
                    <w:rPr>
                      <w:rFonts w:hint="eastAsia"/>
                      <w:szCs w:val="21"/>
                    </w:rPr>
                    <w:t>2</w:t>
                  </w:r>
                  <w:r>
                    <w:rPr>
                      <w:rFonts w:hint="eastAsia"/>
                      <w:szCs w:val="21"/>
                    </w:rPr>
                    <w:t>台</w:t>
                  </w:r>
                </w:p>
              </w:tc>
            </w:tr>
            <w:tr w:rsidR="009320A0">
              <w:trPr>
                <w:trHeight w:val="340"/>
                <w:jc w:val="center"/>
              </w:trPr>
              <w:tc>
                <w:tcPr>
                  <w:tcW w:w="407" w:type="pct"/>
                  <w:shd w:val="clear" w:color="auto" w:fill="auto"/>
                  <w:vAlign w:val="center"/>
                </w:tcPr>
                <w:p w:rsidR="009320A0" w:rsidRDefault="009320A0">
                  <w:pPr>
                    <w:widowControl/>
                    <w:jc w:val="center"/>
                    <w:textAlignment w:val="center"/>
                    <w:rPr>
                      <w:kern w:val="0"/>
                      <w:szCs w:val="21"/>
                    </w:rPr>
                  </w:pPr>
                  <w:r>
                    <w:rPr>
                      <w:kern w:val="0"/>
                      <w:szCs w:val="21"/>
                    </w:rPr>
                    <w:t>6</w:t>
                  </w:r>
                </w:p>
              </w:tc>
              <w:tc>
                <w:tcPr>
                  <w:tcW w:w="912" w:type="pct"/>
                  <w:shd w:val="clear" w:color="auto" w:fill="auto"/>
                  <w:vAlign w:val="center"/>
                </w:tcPr>
                <w:p w:rsidR="009320A0" w:rsidRDefault="009320A0">
                  <w:pPr>
                    <w:spacing w:line="240" w:lineRule="exact"/>
                    <w:jc w:val="center"/>
                    <w:rPr>
                      <w:szCs w:val="21"/>
                    </w:rPr>
                  </w:pPr>
                  <w:r>
                    <w:rPr>
                      <w:rFonts w:hint="eastAsia"/>
                      <w:szCs w:val="21"/>
                    </w:rPr>
                    <w:t>锯边机</w:t>
                  </w:r>
                </w:p>
              </w:tc>
              <w:tc>
                <w:tcPr>
                  <w:tcW w:w="745" w:type="pct"/>
                  <w:shd w:val="clear" w:color="auto" w:fill="auto"/>
                  <w:vAlign w:val="center"/>
                </w:tcPr>
                <w:p w:rsidR="009320A0" w:rsidRDefault="009320A0">
                  <w:pPr>
                    <w:widowControl/>
                    <w:spacing w:line="240" w:lineRule="exact"/>
                    <w:jc w:val="center"/>
                    <w:rPr>
                      <w:szCs w:val="21"/>
                    </w:rPr>
                  </w:pPr>
                  <w:r>
                    <w:rPr>
                      <w:rFonts w:hint="eastAsia"/>
                      <w:szCs w:val="21"/>
                    </w:rPr>
                    <w:t>1</w:t>
                  </w:r>
                </w:p>
              </w:tc>
              <w:tc>
                <w:tcPr>
                  <w:tcW w:w="799" w:type="pct"/>
                  <w:shd w:val="clear" w:color="auto" w:fill="auto"/>
                  <w:vAlign w:val="center"/>
                </w:tcPr>
                <w:p w:rsidR="009320A0" w:rsidRDefault="009320A0">
                  <w:pPr>
                    <w:widowControl/>
                    <w:spacing w:line="240" w:lineRule="exact"/>
                    <w:jc w:val="center"/>
                    <w:rPr>
                      <w:szCs w:val="21"/>
                    </w:rPr>
                  </w:pPr>
                  <w:r>
                    <w:rPr>
                      <w:rFonts w:hint="eastAsia"/>
                      <w:szCs w:val="21"/>
                    </w:rPr>
                    <w:t>1</w:t>
                  </w:r>
                </w:p>
              </w:tc>
              <w:tc>
                <w:tcPr>
                  <w:tcW w:w="461" w:type="pct"/>
                  <w:shd w:val="clear" w:color="auto" w:fill="FFFFFF"/>
                  <w:vAlign w:val="center"/>
                </w:tcPr>
                <w:p w:rsidR="009320A0" w:rsidRDefault="009320A0">
                  <w:pPr>
                    <w:widowControl/>
                    <w:spacing w:line="240" w:lineRule="exact"/>
                    <w:jc w:val="center"/>
                    <w:rPr>
                      <w:szCs w:val="21"/>
                    </w:rPr>
                  </w:pPr>
                  <w:r>
                    <w:rPr>
                      <w:rFonts w:hint="eastAsia"/>
                      <w:szCs w:val="21"/>
                    </w:rPr>
                    <w:t>0</w:t>
                  </w:r>
                </w:p>
              </w:tc>
              <w:tc>
                <w:tcPr>
                  <w:tcW w:w="461" w:type="pct"/>
                  <w:shd w:val="clear" w:color="auto" w:fill="FFFFFF"/>
                  <w:vAlign w:val="center"/>
                </w:tcPr>
                <w:p w:rsidR="009320A0" w:rsidRDefault="009320A0">
                  <w:pPr>
                    <w:widowControl/>
                    <w:jc w:val="center"/>
                    <w:textAlignment w:val="center"/>
                    <w:rPr>
                      <w:kern w:val="0"/>
                      <w:szCs w:val="21"/>
                    </w:rPr>
                  </w:pPr>
                  <w:r>
                    <w:rPr>
                      <w:szCs w:val="21"/>
                    </w:rPr>
                    <w:t>台</w:t>
                  </w:r>
                </w:p>
              </w:tc>
              <w:tc>
                <w:tcPr>
                  <w:tcW w:w="1212" w:type="pct"/>
                  <w:shd w:val="clear" w:color="auto" w:fill="FFFFFF"/>
                  <w:vAlign w:val="center"/>
                </w:tcPr>
                <w:p w:rsidR="009320A0" w:rsidRDefault="009320A0">
                  <w:pPr>
                    <w:widowControl/>
                    <w:jc w:val="center"/>
                    <w:textAlignment w:val="center"/>
                    <w:rPr>
                      <w:kern w:val="0"/>
                      <w:szCs w:val="21"/>
                    </w:rPr>
                  </w:pPr>
                  <w:r>
                    <w:rPr>
                      <w:rFonts w:hint="eastAsia"/>
                      <w:kern w:val="0"/>
                      <w:szCs w:val="21"/>
                    </w:rPr>
                    <w:t>更换</w:t>
                  </w:r>
                </w:p>
              </w:tc>
            </w:tr>
            <w:tr w:rsidR="009320A0">
              <w:trPr>
                <w:trHeight w:val="340"/>
                <w:jc w:val="center"/>
              </w:trPr>
              <w:tc>
                <w:tcPr>
                  <w:tcW w:w="407" w:type="pct"/>
                  <w:vAlign w:val="center"/>
                </w:tcPr>
                <w:p w:rsidR="009320A0" w:rsidRDefault="009320A0">
                  <w:pPr>
                    <w:widowControl/>
                    <w:jc w:val="center"/>
                    <w:textAlignment w:val="center"/>
                    <w:rPr>
                      <w:kern w:val="0"/>
                      <w:szCs w:val="21"/>
                    </w:rPr>
                  </w:pPr>
                  <w:r>
                    <w:rPr>
                      <w:kern w:val="0"/>
                      <w:szCs w:val="21"/>
                    </w:rPr>
                    <w:t>7</w:t>
                  </w:r>
                </w:p>
              </w:tc>
              <w:tc>
                <w:tcPr>
                  <w:tcW w:w="912" w:type="pct"/>
                  <w:vAlign w:val="center"/>
                </w:tcPr>
                <w:p w:rsidR="009320A0" w:rsidRDefault="009320A0">
                  <w:pPr>
                    <w:spacing w:line="240" w:lineRule="exact"/>
                    <w:jc w:val="center"/>
                    <w:rPr>
                      <w:szCs w:val="21"/>
                    </w:rPr>
                  </w:pPr>
                  <w:r>
                    <w:rPr>
                      <w:rFonts w:hint="eastAsia"/>
                      <w:szCs w:val="21"/>
                    </w:rPr>
                    <w:t>砂光机</w:t>
                  </w:r>
                </w:p>
              </w:tc>
              <w:tc>
                <w:tcPr>
                  <w:tcW w:w="745" w:type="pct"/>
                  <w:vAlign w:val="center"/>
                </w:tcPr>
                <w:p w:rsidR="009320A0" w:rsidRDefault="009320A0">
                  <w:pPr>
                    <w:widowControl/>
                    <w:spacing w:line="240" w:lineRule="exact"/>
                    <w:jc w:val="center"/>
                    <w:rPr>
                      <w:szCs w:val="21"/>
                    </w:rPr>
                  </w:pPr>
                  <w:r>
                    <w:rPr>
                      <w:rFonts w:hint="eastAsia"/>
                      <w:szCs w:val="21"/>
                    </w:rPr>
                    <w:t>1</w:t>
                  </w:r>
                </w:p>
              </w:tc>
              <w:tc>
                <w:tcPr>
                  <w:tcW w:w="799" w:type="pct"/>
                  <w:vAlign w:val="center"/>
                </w:tcPr>
                <w:p w:rsidR="009320A0" w:rsidRDefault="009320A0">
                  <w:pPr>
                    <w:widowControl/>
                    <w:spacing w:line="240" w:lineRule="exact"/>
                    <w:jc w:val="center"/>
                    <w:rPr>
                      <w:szCs w:val="21"/>
                    </w:rPr>
                  </w:pPr>
                  <w:r>
                    <w:rPr>
                      <w:rFonts w:hint="eastAsia"/>
                      <w:szCs w:val="21"/>
                    </w:rPr>
                    <w:t>1</w:t>
                  </w:r>
                </w:p>
              </w:tc>
              <w:tc>
                <w:tcPr>
                  <w:tcW w:w="461" w:type="pct"/>
                  <w:vAlign w:val="center"/>
                </w:tcPr>
                <w:p w:rsidR="009320A0" w:rsidRDefault="009320A0">
                  <w:pPr>
                    <w:widowControl/>
                    <w:spacing w:line="240" w:lineRule="exact"/>
                    <w:jc w:val="center"/>
                    <w:rPr>
                      <w:szCs w:val="21"/>
                    </w:rPr>
                  </w:pPr>
                  <w:r>
                    <w:rPr>
                      <w:rFonts w:hint="eastAsia"/>
                      <w:szCs w:val="21"/>
                    </w:rPr>
                    <w:t>0</w:t>
                  </w:r>
                </w:p>
              </w:tc>
              <w:tc>
                <w:tcPr>
                  <w:tcW w:w="461" w:type="pct"/>
                  <w:vAlign w:val="center"/>
                </w:tcPr>
                <w:p w:rsidR="009320A0" w:rsidRDefault="009320A0">
                  <w:pPr>
                    <w:widowControl/>
                    <w:jc w:val="center"/>
                    <w:textAlignment w:val="center"/>
                    <w:rPr>
                      <w:kern w:val="0"/>
                      <w:szCs w:val="21"/>
                    </w:rPr>
                  </w:pPr>
                  <w:r>
                    <w:rPr>
                      <w:kern w:val="0"/>
                      <w:szCs w:val="21"/>
                    </w:rPr>
                    <w:t>台</w:t>
                  </w:r>
                </w:p>
              </w:tc>
              <w:tc>
                <w:tcPr>
                  <w:tcW w:w="1212" w:type="pct"/>
                  <w:vAlign w:val="center"/>
                </w:tcPr>
                <w:p w:rsidR="009320A0" w:rsidRDefault="009320A0">
                  <w:pPr>
                    <w:widowControl/>
                    <w:jc w:val="center"/>
                    <w:textAlignment w:val="center"/>
                    <w:rPr>
                      <w:kern w:val="0"/>
                      <w:szCs w:val="21"/>
                    </w:rPr>
                  </w:pPr>
                  <w:r>
                    <w:rPr>
                      <w:rFonts w:hint="eastAsia"/>
                      <w:szCs w:val="21"/>
                    </w:rPr>
                    <w:t>利用现有</w:t>
                  </w:r>
                </w:p>
              </w:tc>
            </w:tr>
            <w:tr w:rsidR="009320A0">
              <w:trPr>
                <w:trHeight w:val="340"/>
                <w:jc w:val="center"/>
              </w:trPr>
              <w:tc>
                <w:tcPr>
                  <w:tcW w:w="407" w:type="pct"/>
                  <w:vAlign w:val="center"/>
                </w:tcPr>
                <w:p w:rsidR="009320A0" w:rsidRDefault="009320A0">
                  <w:pPr>
                    <w:widowControl/>
                    <w:jc w:val="center"/>
                    <w:textAlignment w:val="center"/>
                    <w:rPr>
                      <w:kern w:val="0"/>
                      <w:szCs w:val="21"/>
                    </w:rPr>
                  </w:pPr>
                  <w:r>
                    <w:rPr>
                      <w:kern w:val="0"/>
                      <w:szCs w:val="21"/>
                    </w:rPr>
                    <w:t>8</w:t>
                  </w:r>
                </w:p>
              </w:tc>
              <w:tc>
                <w:tcPr>
                  <w:tcW w:w="912" w:type="pct"/>
                  <w:vAlign w:val="center"/>
                </w:tcPr>
                <w:p w:rsidR="009320A0" w:rsidRDefault="009320A0">
                  <w:pPr>
                    <w:spacing w:line="240" w:lineRule="exact"/>
                    <w:jc w:val="center"/>
                    <w:rPr>
                      <w:szCs w:val="21"/>
                    </w:rPr>
                  </w:pPr>
                  <w:r>
                    <w:rPr>
                      <w:rFonts w:hint="eastAsia"/>
                      <w:szCs w:val="21"/>
                    </w:rPr>
                    <w:t>精细打磨机</w:t>
                  </w:r>
                </w:p>
              </w:tc>
              <w:tc>
                <w:tcPr>
                  <w:tcW w:w="745" w:type="pct"/>
                  <w:vAlign w:val="center"/>
                </w:tcPr>
                <w:p w:rsidR="009320A0" w:rsidRDefault="009320A0">
                  <w:pPr>
                    <w:widowControl/>
                    <w:jc w:val="center"/>
                    <w:textAlignment w:val="center"/>
                    <w:rPr>
                      <w:kern w:val="0"/>
                      <w:szCs w:val="21"/>
                    </w:rPr>
                  </w:pPr>
                  <w:r>
                    <w:rPr>
                      <w:rFonts w:hint="eastAsia"/>
                      <w:kern w:val="0"/>
                      <w:szCs w:val="21"/>
                    </w:rPr>
                    <w:t>0</w:t>
                  </w:r>
                </w:p>
              </w:tc>
              <w:tc>
                <w:tcPr>
                  <w:tcW w:w="799" w:type="pct"/>
                  <w:vAlign w:val="center"/>
                </w:tcPr>
                <w:p w:rsidR="009320A0" w:rsidRDefault="009320A0">
                  <w:pPr>
                    <w:widowControl/>
                    <w:jc w:val="center"/>
                    <w:textAlignment w:val="center"/>
                    <w:rPr>
                      <w:kern w:val="0"/>
                      <w:szCs w:val="21"/>
                    </w:rPr>
                  </w:pPr>
                  <w:r>
                    <w:rPr>
                      <w:rFonts w:hint="eastAsia"/>
                      <w:kern w:val="0"/>
                      <w:szCs w:val="21"/>
                    </w:rPr>
                    <w:t>1</w:t>
                  </w:r>
                </w:p>
              </w:tc>
              <w:tc>
                <w:tcPr>
                  <w:tcW w:w="461" w:type="pct"/>
                  <w:vAlign w:val="center"/>
                </w:tcPr>
                <w:p w:rsidR="009320A0" w:rsidRDefault="009320A0">
                  <w:pPr>
                    <w:widowControl/>
                    <w:jc w:val="center"/>
                    <w:textAlignment w:val="center"/>
                    <w:rPr>
                      <w:kern w:val="0"/>
                      <w:szCs w:val="21"/>
                    </w:rPr>
                  </w:pPr>
                  <w:r>
                    <w:rPr>
                      <w:rFonts w:hint="eastAsia"/>
                      <w:kern w:val="0"/>
                      <w:szCs w:val="21"/>
                    </w:rPr>
                    <w:t>+1</w:t>
                  </w:r>
                </w:p>
              </w:tc>
              <w:tc>
                <w:tcPr>
                  <w:tcW w:w="461" w:type="pct"/>
                  <w:vAlign w:val="center"/>
                </w:tcPr>
                <w:p w:rsidR="009320A0" w:rsidRDefault="009320A0">
                  <w:pPr>
                    <w:widowControl/>
                    <w:jc w:val="center"/>
                    <w:textAlignment w:val="center"/>
                    <w:rPr>
                      <w:kern w:val="0"/>
                      <w:szCs w:val="21"/>
                    </w:rPr>
                  </w:pPr>
                  <w:r>
                    <w:rPr>
                      <w:kern w:val="0"/>
                      <w:szCs w:val="21"/>
                    </w:rPr>
                    <w:t>台</w:t>
                  </w:r>
                </w:p>
              </w:tc>
              <w:tc>
                <w:tcPr>
                  <w:tcW w:w="1212" w:type="pct"/>
                  <w:vAlign w:val="center"/>
                </w:tcPr>
                <w:p w:rsidR="009320A0" w:rsidRDefault="009320A0">
                  <w:pPr>
                    <w:widowControl/>
                    <w:jc w:val="center"/>
                    <w:textAlignment w:val="center"/>
                    <w:rPr>
                      <w:kern w:val="0"/>
                      <w:szCs w:val="21"/>
                    </w:rPr>
                  </w:pPr>
                  <w:r>
                    <w:rPr>
                      <w:rFonts w:hint="eastAsia"/>
                      <w:kern w:val="0"/>
                      <w:szCs w:val="21"/>
                    </w:rPr>
                    <w:t>新增</w:t>
                  </w:r>
                </w:p>
              </w:tc>
            </w:tr>
            <w:tr w:rsidR="009320A0">
              <w:trPr>
                <w:trHeight w:val="340"/>
                <w:jc w:val="center"/>
              </w:trPr>
              <w:tc>
                <w:tcPr>
                  <w:tcW w:w="407" w:type="pct"/>
                  <w:vAlign w:val="center"/>
                </w:tcPr>
                <w:p w:rsidR="009320A0" w:rsidRDefault="009320A0">
                  <w:pPr>
                    <w:widowControl/>
                    <w:jc w:val="center"/>
                    <w:textAlignment w:val="center"/>
                    <w:rPr>
                      <w:kern w:val="0"/>
                      <w:szCs w:val="21"/>
                    </w:rPr>
                  </w:pPr>
                  <w:r>
                    <w:rPr>
                      <w:rFonts w:hint="eastAsia"/>
                      <w:kern w:val="0"/>
                      <w:szCs w:val="21"/>
                    </w:rPr>
                    <w:t>9</w:t>
                  </w:r>
                </w:p>
              </w:tc>
              <w:tc>
                <w:tcPr>
                  <w:tcW w:w="912" w:type="pct"/>
                  <w:vAlign w:val="center"/>
                </w:tcPr>
                <w:p w:rsidR="009320A0" w:rsidRDefault="009320A0">
                  <w:pPr>
                    <w:spacing w:line="240" w:lineRule="exact"/>
                    <w:jc w:val="center"/>
                    <w:rPr>
                      <w:szCs w:val="21"/>
                    </w:rPr>
                  </w:pPr>
                  <w:r>
                    <w:rPr>
                      <w:rFonts w:hint="eastAsia"/>
                      <w:szCs w:val="21"/>
                    </w:rPr>
                    <w:t>天然气导热油炉</w:t>
                  </w:r>
                </w:p>
              </w:tc>
              <w:tc>
                <w:tcPr>
                  <w:tcW w:w="745" w:type="pct"/>
                  <w:vAlign w:val="center"/>
                </w:tcPr>
                <w:p w:rsidR="009320A0" w:rsidRDefault="009320A0">
                  <w:pPr>
                    <w:widowControl/>
                    <w:jc w:val="center"/>
                    <w:textAlignment w:val="center"/>
                    <w:rPr>
                      <w:kern w:val="0"/>
                      <w:szCs w:val="21"/>
                    </w:rPr>
                  </w:pPr>
                  <w:r>
                    <w:rPr>
                      <w:rFonts w:hint="eastAsia"/>
                      <w:kern w:val="0"/>
                      <w:szCs w:val="21"/>
                    </w:rPr>
                    <w:t>1</w:t>
                  </w:r>
                </w:p>
              </w:tc>
              <w:tc>
                <w:tcPr>
                  <w:tcW w:w="799" w:type="pct"/>
                  <w:vAlign w:val="center"/>
                </w:tcPr>
                <w:p w:rsidR="009320A0" w:rsidRDefault="009320A0">
                  <w:pPr>
                    <w:widowControl/>
                    <w:jc w:val="center"/>
                    <w:textAlignment w:val="center"/>
                    <w:rPr>
                      <w:kern w:val="0"/>
                      <w:szCs w:val="21"/>
                    </w:rPr>
                  </w:pPr>
                  <w:r>
                    <w:rPr>
                      <w:rFonts w:hint="eastAsia"/>
                      <w:kern w:val="0"/>
                      <w:szCs w:val="21"/>
                    </w:rPr>
                    <w:t>1</w:t>
                  </w:r>
                </w:p>
              </w:tc>
              <w:tc>
                <w:tcPr>
                  <w:tcW w:w="461" w:type="pct"/>
                  <w:vAlign w:val="center"/>
                </w:tcPr>
                <w:p w:rsidR="009320A0" w:rsidRDefault="009320A0">
                  <w:pPr>
                    <w:widowControl/>
                    <w:jc w:val="center"/>
                    <w:textAlignment w:val="center"/>
                    <w:rPr>
                      <w:kern w:val="0"/>
                      <w:szCs w:val="21"/>
                    </w:rPr>
                  </w:pPr>
                  <w:r>
                    <w:rPr>
                      <w:rFonts w:hint="eastAsia"/>
                      <w:kern w:val="0"/>
                      <w:szCs w:val="21"/>
                    </w:rPr>
                    <w:t>0</w:t>
                  </w:r>
                </w:p>
              </w:tc>
              <w:tc>
                <w:tcPr>
                  <w:tcW w:w="461" w:type="pct"/>
                  <w:vAlign w:val="center"/>
                </w:tcPr>
                <w:p w:rsidR="009320A0" w:rsidRDefault="009320A0">
                  <w:pPr>
                    <w:widowControl/>
                    <w:jc w:val="center"/>
                    <w:textAlignment w:val="center"/>
                    <w:rPr>
                      <w:kern w:val="0"/>
                      <w:szCs w:val="21"/>
                    </w:rPr>
                  </w:pPr>
                  <w:r>
                    <w:rPr>
                      <w:kern w:val="0"/>
                      <w:szCs w:val="21"/>
                    </w:rPr>
                    <w:t>台</w:t>
                  </w:r>
                </w:p>
              </w:tc>
              <w:tc>
                <w:tcPr>
                  <w:tcW w:w="1212" w:type="pct"/>
                  <w:vAlign w:val="center"/>
                </w:tcPr>
                <w:p w:rsidR="009320A0" w:rsidRDefault="009320A0">
                  <w:pPr>
                    <w:widowControl/>
                    <w:jc w:val="center"/>
                    <w:textAlignment w:val="center"/>
                    <w:rPr>
                      <w:kern w:val="0"/>
                      <w:szCs w:val="21"/>
                    </w:rPr>
                  </w:pPr>
                  <w:r>
                    <w:rPr>
                      <w:rFonts w:hint="eastAsia"/>
                      <w:szCs w:val="21"/>
                    </w:rPr>
                    <w:t>利用现有</w:t>
                  </w:r>
                </w:p>
              </w:tc>
            </w:tr>
            <w:tr w:rsidR="009320A0">
              <w:trPr>
                <w:trHeight w:val="340"/>
                <w:jc w:val="center"/>
              </w:trPr>
              <w:tc>
                <w:tcPr>
                  <w:tcW w:w="407" w:type="pct"/>
                  <w:vAlign w:val="center"/>
                </w:tcPr>
                <w:p w:rsidR="009320A0" w:rsidRDefault="009320A0">
                  <w:pPr>
                    <w:widowControl/>
                    <w:jc w:val="center"/>
                    <w:textAlignment w:val="center"/>
                    <w:rPr>
                      <w:kern w:val="0"/>
                      <w:szCs w:val="21"/>
                    </w:rPr>
                  </w:pPr>
                  <w:r>
                    <w:rPr>
                      <w:rFonts w:hint="eastAsia"/>
                      <w:kern w:val="0"/>
                      <w:szCs w:val="21"/>
                    </w:rPr>
                    <w:t>10</w:t>
                  </w:r>
                </w:p>
              </w:tc>
              <w:tc>
                <w:tcPr>
                  <w:tcW w:w="912" w:type="pct"/>
                  <w:vAlign w:val="center"/>
                </w:tcPr>
                <w:p w:rsidR="009320A0" w:rsidRDefault="009320A0">
                  <w:pPr>
                    <w:spacing w:line="240" w:lineRule="exact"/>
                    <w:jc w:val="center"/>
                    <w:rPr>
                      <w:szCs w:val="21"/>
                    </w:rPr>
                  </w:pPr>
                  <w:r>
                    <w:rPr>
                      <w:rFonts w:hint="eastAsia"/>
                      <w:szCs w:val="21"/>
                    </w:rPr>
                    <w:t>UV</w:t>
                  </w:r>
                  <w:r>
                    <w:rPr>
                      <w:rFonts w:hint="eastAsia"/>
                      <w:szCs w:val="21"/>
                    </w:rPr>
                    <w:t>光氧</w:t>
                  </w:r>
                  <w:r>
                    <w:rPr>
                      <w:rFonts w:hint="eastAsia"/>
                      <w:szCs w:val="21"/>
                    </w:rPr>
                    <w:t>+</w:t>
                  </w:r>
                  <w:r>
                    <w:rPr>
                      <w:rFonts w:hint="eastAsia"/>
                      <w:szCs w:val="21"/>
                    </w:rPr>
                    <w:t>活性炭吸附</w:t>
                  </w:r>
                </w:p>
              </w:tc>
              <w:tc>
                <w:tcPr>
                  <w:tcW w:w="745" w:type="pct"/>
                  <w:vAlign w:val="center"/>
                </w:tcPr>
                <w:p w:rsidR="009320A0" w:rsidRDefault="009320A0">
                  <w:pPr>
                    <w:widowControl/>
                    <w:jc w:val="center"/>
                    <w:textAlignment w:val="center"/>
                    <w:rPr>
                      <w:kern w:val="0"/>
                      <w:szCs w:val="21"/>
                    </w:rPr>
                  </w:pPr>
                  <w:r>
                    <w:rPr>
                      <w:rFonts w:hint="eastAsia"/>
                      <w:kern w:val="0"/>
                      <w:szCs w:val="21"/>
                    </w:rPr>
                    <w:t>1</w:t>
                  </w:r>
                </w:p>
              </w:tc>
              <w:tc>
                <w:tcPr>
                  <w:tcW w:w="799" w:type="pct"/>
                  <w:vAlign w:val="center"/>
                </w:tcPr>
                <w:p w:rsidR="009320A0" w:rsidRDefault="009320A0">
                  <w:pPr>
                    <w:widowControl/>
                    <w:jc w:val="center"/>
                    <w:textAlignment w:val="center"/>
                    <w:rPr>
                      <w:kern w:val="0"/>
                      <w:szCs w:val="21"/>
                    </w:rPr>
                  </w:pPr>
                  <w:r>
                    <w:rPr>
                      <w:rFonts w:hint="eastAsia"/>
                      <w:kern w:val="0"/>
                      <w:szCs w:val="21"/>
                    </w:rPr>
                    <w:t>1</w:t>
                  </w:r>
                </w:p>
              </w:tc>
              <w:tc>
                <w:tcPr>
                  <w:tcW w:w="461" w:type="pct"/>
                  <w:vAlign w:val="center"/>
                </w:tcPr>
                <w:p w:rsidR="009320A0" w:rsidRDefault="009320A0">
                  <w:pPr>
                    <w:widowControl/>
                    <w:jc w:val="center"/>
                    <w:textAlignment w:val="center"/>
                    <w:rPr>
                      <w:kern w:val="0"/>
                      <w:szCs w:val="21"/>
                    </w:rPr>
                  </w:pPr>
                  <w:r>
                    <w:rPr>
                      <w:rFonts w:hint="eastAsia"/>
                      <w:kern w:val="0"/>
                      <w:szCs w:val="21"/>
                    </w:rPr>
                    <w:t>0</w:t>
                  </w:r>
                </w:p>
              </w:tc>
              <w:tc>
                <w:tcPr>
                  <w:tcW w:w="461" w:type="pct"/>
                  <w:vAlign w:val="center"/>
                </w:tcPr>
                <w:p w:rsidR="009320A0" w:rsidRDefault="009320A0">
                  <w:pPr>
                    <w:widowControl/>
                    <w:jc w:val="center"/>
                    <w:textAlignment w:val="center"/>
                    <w:rPr>
                      <w:kern w:val="0"/>
                      <w:szCs w:val="21"/>
                    </w:rPr>
                  </w:pPr>
                  <w:r>
                    <w:rPr>
                      <w:kern w:val="0"/>
                      <w:szCs w:val="21"/>
                    </w:rPr>
                    <w:t>套</w:t>
                  </w:r>
                </w:p>
              </w:tc>
              <w:tc>
                <w:tcPr>
                  <w:tcW w:w="1212" w:type="pct"/>
                  <w:vAlign w:val="center"/>
                </w:tcPr>
                <w:p w:rsidR="009320A0" w:rsidRDefault="009320A0">
                  <w:pPr>
                    <w:widowControl/>
                    <w:jc w:val="center"/>
                    <w:textAlignment w:val="center"/>
                    <w:rPr>
                      <w:kern w:val="0"/>
                      <w:szCs w:val="21"/>
                    </w:rPr>
                  </w:pPr>
                  <w:r>
                    <w:rPr>
                      <w:kern w:val="0"/>
                      <w:szCs w:val="21"/>
                    </w:rPr>
                    <w:t>环保设备</w:t>
                  </w:r>
                  <w:r>
                    <w:rPr>
                      <w:rFonts w:hint="eastAsia"/>
                      <w:kern w:val="0"/>
                      <w:szCs w:val="21"/>
                    </w:rPr>
                    <w:t>，技改前为</w:t>
                  </w:r>
                  <w:r>
                    <w:rPr>
                      <w:rFonts w:hint="eastAsia"/>
                      <w:kern w:val="0"/>
                      <w:szCs w:val="21"/>
                    </w:rPr>
                    <w:t>UV</w:t>
                  </w:r>
                  <w:r>
                    <w:rPr>
                      <w:rFonts w:hint="eastAsia"/>
                      <w:kern w:val="0"/>
                      <w:szCs w:val="21"/>
                    </w:rPr>
                    <w:t>光氧</w:t>
                  </w:r>
                  <w:r>
                    <w:rPr>
                      <w:rFonts w:hint="eastAsia"/>
                      <w:kern w:val="0"/>
                      <w:szCs w:val="21"/>
                    </w:rPr>
                    <w:t>+15m</w:t>
                  </w:r>
                  <w:r>
                    <w:rPr>
                      <w:rFonts w:hint="eastAsia"/>
                      <w:kern w:val="0"/>
                      <w:szCs w:val="21"/>
                    </w:rPr>
                    <w:t>高排气筒，技改后为</w:t>
                  </w:r>
                  <w:r>
                    <w:rPr>
                      <w:rFonts w:hint="eastAsia"/>
                      <w:kern w:val="0"/>
                      <w:szCs w:val="21"/>
                    </w:rPr>
                    <w:t>UV</w:t>
                  </w:r>
                  <w:r>
                    <w:rPr>
                      <w:rFonts w:hint="eastAsia"/>
                      <w:kern w:val="0"/>
                      <w:szCs w:val="21"/>
                    </w:rPr>
                    <w:t>光氧</w:t>
                  </w:r>
                  <w:r>
                    <w:rPr>
                      <w:rFonts w:hint="eastAsia"/>
                      <w:kern w:val="0"/>
                      <w:szCs w:val="21"/>
                    </w:rPr>
                    <w:t>+</w:t>
                  </w:r>
                  <w:r>
                    <w:rPr>
                      <w:rFonts w:hint="eastAsia"/>
                      <w:kern w:val="0"/>
                      <w:szCs w:val="21"/>
                    </w:rPr>
                    <w:t>活性炭吸附</w:t>
                  </w:r>
                  <w:r>
                    <w:rPr>
                      <w:rFonts w:hint="eastAsia"/>
                      <w:kern w:val="0"/>
                      <w:szCs w:val="21"/>
                    </w:rPr>
                    <w:t>+15m</w:t>
                  </w:r>
                  <w:r>
                    <w:rPr>
                      <w:rFonts w:hint="eastAsia"/>
                      <w:kern w:val="0"/>
                      <w:szCs w:val="21"/>
                    </w:rPr>
                    <w:t>高排气筒</w:t>
                  </w:r>
                </w:p>
              </w:tc>
            </w:tr>
            <w:tr w:rsidR="009320A0">
              <w:trPr>
                <w:trHeight w:val="340"/>
                <w:jc w:val="center"/>
              </w:trPr>
              <w:tc>
                <w:tcPr>
                  <w:tcW w:w="407" w:type="pct"/>
                  <w:vAlign w:val="center"/>
                </w:tcPr>
                <w:p w:rsidR="009320A0" w:rsidRDefault="009320A0">
                  <w:pPr>
                    <w:widowControl/>
                    <w:jc w:val="center"/>
                    <w:textAlignment w:val="center"/>
                    <w:rPr>
                      <w:kern w:val="0"/>
                      <w:szCs w:val="21"/>
                    </w:rPr>
                  </w:pPr>
                  <w:r>
                    <w:rPr>
                      <w:rFonts w:hint="eastAsia"/>
                      <w:kern w:val="0"/>
                      <w:szCs w:val="21"/>
                    </w:rPr>
                    <w:t>11</w:t>
                  </w:r>
                </w:p>
              </w:tc>
              <w:tc>
                <w:tcPr>
                  <w:tcW w:w="912" w:type="pct"/>
                  <w:vAlign w:val="center"/>
                </w:tcPr>
                <w:p w:rsidR="009320A0" w:rsidRDefault="009320A0">
                  <w:pPr>
                    <w:widowControl/>
                    <w:jc w:val="center"/>
                    <w:textAlignment w:val="center"/>
                    <w:rPr>
                      <w:kern w:val="0"/>
                      <w:szCs w:val="21"/>
                    </w:rPr>
                  </w:pPr>
                  <w:r>
                    <w:rPr>
                      <w:rFonts w:hint="eastAsia"/>
                      <w:szCs w:val="21"/>
                    </w:rPr>
                    <w:t>袋式除尘器</w:t>
                  </w:r>
                </w:p>
              </w:tc>
              <w:tc>
                <w:tcPr>
                  <w:tcW w:w="745" w:type="pct"/>
                  <w:vAlign w:val="center"/>
                </w:tcPr>
                <w:p w:rsidR="009320A0" w:rsidRDefault="009320A0">
                  <w:pPr>
                    <w:widowControl/>
                    <w:jc w:val="center"/>
                    <w:textAlignment w:val="center"/>
                    <w:rPr>
                      <w:kern w:val="0"/>
                      <w:szCs w:val="21"/>
                    </w:rPr>
                  </w:pPr>
                  <w:r>
                    <w:rPr>
                      <w:rFonts w:hint="eastAsia"/>
                      <w:kern w:val="0"/>
                      <w:szCs w:val="21"/>
                    </w:rPr>
                    <w:t>2</w:t>
                  </w:r>
                </w:p>
              </w:tc>
              <w:tc>
                <w:tcPr>
                  <w:tcW w:w="799" w:type="pct"/>
                  <w:vAlign w:val="center"/>
                </w:tcPr>
                <w:p w:rsidR="009320A0" w:rsidRDefault="009320A0">
                  <w:pPr>
                    <w:widowControl/>
                    <w:jc w:val="center"/>
                    <w:textAlignment w:val="center"/>
                    <w:rPr>
                      <w:kern w:val="0"/>
                      <w:szCs w:val="21"/>
                    </w:rPr>
                  </w:pPr>
                  <w:r>
                    <w:rPr>
                      <w:rFonts w:hint="eastAsia"/>
                      <w:kern w:val="0"/>
                      <w:szCs w:val="21"/>
                    </w:rPr>
                    <w:t>2</w:t>
                  </w:r>
                </w:p>
              </w:tc>
              <w:tc>
                <w:tcPr>
                  <w:tcW w:w="461" w:type="pct"/>
                  <w:vAlign w:val="center"/>
                </w:tcPr>
                <w:p w:rsidR="009320A0" w:rsidRDefault="009320A0">
                  <w:pPr>
                    <w:widowControl/>
                    <w:jc w:val="center"/>
                    <w:textAlignment w:val="center"/>
                    <w:rPr>
                      <w:kern w:val="0"/>
                      <w:szCs w:val="21"/>
                    </w:rPr>
                  </w:pPr>
                  <w:r>
                    <w:rPr>
                      <w:rFonts w:hint="eastAsia"/>
                      <w:kern w:val="0"/>
                      <w:szCs w:val="21"/>
                    </w:rPr>
                    <w:t>0</w:t>
                  </w:r>
                </w:p>
              </w:tc>
              <w:tc>
                <w:tcPr>
                  <w:tcW w:w="461" w:type="pct"/>
                  <w:vAlign w:val="center"/>
                </w:tcPr>
                <w:p w:rsidR="009320A0" w:rsidRDefault="009320A0">
                  <w:pPr>
                    <w:widowControl/>
                    <w:jc w:val="center"/>
                    <w:textAlignment w:val="center"/>
                    <w:rPr>
                      <w:kern w:val="0"/>
                      <w:szCs w:val="21"/>
                    </w:rPr>
                  </w:pPr>
                  <w:r>
                    <w:rPr>
                      <w:kern w:val="0"/>
                      <w:szCs w:val="21"/>
                    </w:rPr>
                    <w:t>套</w:t>
                  </w:r>
                </w:p>
              </w:tc>
              <w:tc>
                <w:tcPr>
                  <w:tcW w:w="1212" w:type="pct"/>
                  <w:vAlign w:val="center"/>
                </w:tcPr>
                <w:p w:rsidR="009320A0" w:rsidRDefault="009320A0">
                  <w:pPr>
                    <w:widowControl/>
                    <w:jc w:val="center"/>
                    <w:textAlignment w:val="center"/>
                    <w:rPr>
                      <w:kern w:val="0"/>
                      <w:szCs w:val="21"/>
                    </w:rPr>
                  </w:pPr>
                  <w:r>
                    <w:rPr>
                      <w:kern w:val="0"/>
                      <w:szCs w:val="21"/>
                    </w:rPr>
                    <w:t>环保设备</w:t>
                  </w:r>
                </w:p>
              </w:tc>
            </w:tr>
          </w:tbl>
          <w:p w:rsidR="009320A0" w:rsidRDefault="009320A0" w:rsidP="00701B7F">
            <w:pPr>
              <w:spacing w:beforeLines="100" w:line="360" w:lineRule="auto"/>
              <w:ind w:firstLineChars="200" w:firstLine="480"/>
              <w:outlineLvl w:val="2"/>
              <w:rPr>
                <w:rFonts w:eastAsia="黑体"/>
                <w:sz w:val="24"/>
                <w:szCs w:val="22"/>
              </w:rPr>
            </w:pPr>
            <w:r>
              <w:rPr>
                <w:rFonts w:eastAsia="黑体"/>
                <w:sz w:val="24"/>
                <w:szCs w:val="22"/>
              </w:rPr>
              <w:t>3</w:t>
            </w:r>
            <w:r>
              <w:rPr>
                <w:rFonts w:eastAsia="黑体" w:hint="eastAsia"/>
                <w:sz w:val="24"/>
                <w:szCs w:val="22"/>
              </w:rPr>
              <w:t>.</w:t>
            </w:r>
            <w:r>
              <w:rPr>
                <w:rFonts w:eastAsia="黑体"/>
                <w:sz w:val="24"/>
                <w:szCs w:val="22"/>
              </w:rPr>
              <w:t>公用工程</w:t>
            </w:r>
          </w:p>
          <w:p w:rsidR="009320A0" w:rsidRDefault="009320A0">
            <w:pPr>
              <w:spacing w:line="360" w:lineRule="auto"/>
              <w:ind w:firstLineChars="200" w:firstLine="480"/>
              <w:rPr>
                <w:rFonts w:eastAsia="黑体"/>
                <w:sz w:val="24"/>
              </w:rPr>
            </w:pPr>
            <w:r>
              <w:rPr>
                <w:rFonts w:eastAsia="黑体"/>
                <w:sz w:val="24"/>
              </w:rPr>
              <w:t>3.1</w:t>
            </w:r>
            <w:r>
              <w:rPr>
                <w:rFonts w:eastAsia="黑体"/>
                <w:sz w:val="24"/>
              </w:rPr>
              <w:t>用水</w:t>
            </w:r>
          </w:p>
          <w:p w:rsidR="009320A0" w:rsidRDefault="009320A0">
            <w:pPr>
              <w:adjustRightInd w:val="0"/>
              <w:spacing w:line="360" w:lineRule="auto"/>
              <w:ind w:firstLineChars="200" w:firstLine="480"/>
              <w:rPr>
                <w:sz w:val="24"/>
              </w:rPr>
            </w:pPr>
            <w:r>
              <w:rPr>
                <w:sz w:val="24"/>
              </w:rPr>
              <w:t>项目用水来自区域供水系统</w:t>
            </w:r>
            <w:r>
              <w:rPr>
                <w:rFonts w:hint="eastAsia"/>
                <w:sz w:val="24"/>
              </w:rPr>
              <w:t>，用水主要为生活用水，技改前后不新增职工，职工人数</w:t>
            </w:r>
            <w:r>
              <w:rPr>
                <w:rFonts w:hint="eastAsia"/>
                <w:sz w:val="24"/>
              </w:rPr>
              <w:t>10</w:t>
            </w:r>
            <w:r>
              <w:rPr>
                <w:rFonts w:hint="eastAsia"/>
                <w:sz w:val="24"/>
              </w:rPr>
              <w:t>人。</w:t>
            </w:r>
          </w:p>
          <w:p w:rsidR="009320A0" w:rsidRDefault="009320A0">
            <w:pPr>
              <w:adjustRightInd w:val="0"/>
              <w:spacing w:line="360" w:lineRule="auto"/>
              <w:ind w:firstLineChars="200" w:firstLine="480"/>
              <w:rPr>
                <w:sz w:val="24"/>
              </w:rPr>
            </w:pPr>
            <w:r>
              <w:rPr>
                <w:sz w:val="24"/>
              </w:rPr>
              <w:t>生活用水：项目职工</w:t>
            </w:r>
            <w:r>
              <w:rPr>
                <w:rFonts w:hint="eastAsia"/>
                <w:sz w:val="24"/>
              </w:rPr>
              <w:t>10</w:t>
            </w:r>
            <w:r>
              <w:rPr>
                <w:rFonts w:hint="eastAsia"/>
                <w:sz w:val="24"/>
              </w:rPr>
              <w:t>人，用水</w:t>
            </w:r>
            <w:r>
              <w:rPr>
                <w:sz w:val="24"/>
              </w:rPr>
              <w:t>量按</w:t>
            </w:r>
            <w:r>
              <w:rPr>
                <w:rFonts w:hint="eastAsia"/>
                <w:sz w:val="24"/>
              </w:rPr>
              <w:t>3</w:t>
            </w:r>
            <w:r>
              <w:rPr>
                <w:sz w:val="24"/>
              </w:rPr>
              <w:t>0L/</w:t>
            </w:r>
            <w:r>
              <w:rPr>
                <w:sz w:val="24"/>
              </w:rPr>
              <w:t>人</w:t>
            </w:r>
            <w:r>
              <w:rPr>
                <w:sz w:val="24"/>
              </w:rPr>
              <w:t>·d</w:t>
            </w:r>
            <w:r>
              <w:rPr>
                <w:sz w:val="24"/>
              </w:rPr>
              <w:t>计算，用水量为</w:t>
            </w:r>
            <w:r>
              <w:rPr>
                <w:rFonts w:hint="eastAsia"/>
                <w:sz w:val="24"/>
              </w:rPr>
              <w:t>90</w:t>
            </w:r>
            <w:r>
              <w:rPr>
                <w:sz w:val="24"/>
              </w:rPr>
              <w:t>m</w:t>
            </w:r>
            <w:r>
              <w:rPr>
                <w:sz w:val="24"/>
                <w:vertAlign w:val="superscript"/>
              </w:rPr>
              <w:t>3</w:t>
            </w:r>
            <w:r>
              <w:rPr>
                <w:sz w:val="24"/>
              </w:rPr>
              <w:t>/a</w:t>
            </w:r>
            <w:r>
              <w:rPr>
                <w:sz w:val="24"/>
              </w:rPr>
              <w:t>。</w:t>
            </w:r>
          </w:p>
          <w:p w:rsidR="009320A0" w:rsidRDefault="009320A0">
            <w:pPr>
              <w:spacing w:line="360" w:lineRule="auto"/>
              <w:ind w:firstLineChars="200" w:firstLine="480"/>
              <w:rPr>
                <w:rFonts w:eastAsia="黑体"/>
                <w:sz w:val="24"/>
              </w:rPr>
            </w:pPr>
            <w:r>
              <w:rPr>
                <w:rFonts w:eastAsia="黑体"/>
                <w:sz w:val="24"/>
              </w:rPr>
              <w:t>3.2</w:t>
            </w:r>
            <w:r>
              <w:rPr>
                <w:rFonts w:eastAsia="黑体"/>
                <w:sz w:val="24"/>
              </w:rPr>
              <w:t>排水</w:t>
            </w:r>
          </w:p>
          <w:p w:rsidR="009320A0" w:rsidRDefault="009320A0">
            <w:pPr>
              <w:spacing w:line="360" w:lineRule="auto"/>
              <w:ind w:firstLineChars="200" w:firstLine="480"/>
              <w:rPr>
                <w:sz w:val="24"/>
              </w:rPr>
            </w:pPr>
            <w:r>
              <w:rPr>
                <w:rFonts w:hint="eastAsia"/>
                <w:sz w:val="24"/>
              </w:rPr>
              <w:t>项目废水为</w:t>
            </w:r>
            <w:r>
              <w:rPr>
                <w:sz w:val="24"/>
              </w:rPr>
              <w:t>生活污水。</w:t>
            </w:r>
          </w:p>
          <w:p w:rsidR="009320A0" w:rsidRDefault="00FA7446">
            <w:pPr>
              <w:spacing w:line="360" w:lineRule="auto"/>
              <w:ind w:firstLineChars="200" w:firstLine="480"/>
              <w:rPr>
                <w:sz w:val="24"/>
              </w:rPr>
            </w:pPr>
            <w:r>
              <w:rPr>
                <w:sz w:val="24"/>
              </w:rPr>
              <w:pict>
                <v:group id="画布 275" o:spid="_x0000_s2124" editas="canvas" style="position:absolute;left:0;text-align:left;margin-left:1pt;margin-top:25.3pt;width:388.4pt;height:98.3pt;z-index:251655680" coordorigin="1915,1510" coordsize="7767,1966">
                  <o:lock v:ext="edit" rotation="t" aspectratio="t" text="t"/>
                  <o:diagram v:ext="edit" dgmstyle="0" dgmscalex="0" dgmscaley="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39" type="#_x0000_t75" style="position:absolute;left:1915;top:1510;width:7767;height:1966">
                    <v:fill o:detectmouseclick="t"/>
                    <v:path o:extrusionok="t"/>
                    <o:lock v:ext="edit" rotation="t" text="t"/>
                    <o:diagram v:ext="edit" dgmstyle="0" dgmscalex="0" dgmscaley="0"/>
                  </v:shape>
                  <v:shapetype id="_x0000_t202" coordsize="21600,21600" o:spt="202" path="m,l,21600r21600,l21600,xe">
                    <v:stroke joinstyle="miter"/>
                    <v:path gradientshapeok="t" o:connecttype="rect"/>
                  </v:shapetype>
                  <v:shape id="文本框 278" o:spid="_x0000_s2125" type="#_x0000_t202" style="position:absolute;left:4266;top:2230;width:1381;height:451">
                    <v:textbox>
                      <w:txbxContent>
                        <w:p w:rsidR="009320A0" w:rsidRDefault="009320A0">
                          <w:pPr>
                            <w:jc w:val="center"/>
                          </w:pPr>
                          <w:r>
                            <w:rPr>
                              <w:rFonts w:hint="eastAsia"/>
                            </w:rPr>
                            <w:t>生活用水</w:t>
                          </w:r>
                        </w:p>
                      </w:txbxContent>
                    </v:textbox>
                  </v:shape>
                  <v:shape id="文本框 279" o:spid="_x0000_s2126" type="#_x0000_t202" style="position:absolute;left:6170;top:2232;width:3140;height:449">
                    <v:textbox>
                      <w:txbxContent>
                        <w:p w:rsidR="009320A0" w:rsidRDefault="009320A0">
                          <w:pPr>
                            <w:jc w:val="center"/>
                          </w:pPr>
                          <w:r>
                            <w:rPr>
                              <w:rFonts w:hint="eastAsia"/>
                            </w:rPr>
                            <w:t>化粪池收集后环卫部门清掏</w:t>
                          </w:r>
                        </w:p>
                      </w:txbxContent>
                    </v:textbox>
                  </v:shape>
                  <v:shapetype id="_x0000_t32" coordsize="21600,21600" o:spt="32" o:oned="t" path="m,l21600,21600e" filled="f">
                    <v:path arrowok="t" fillok="f" o:connecttype="none"/>
                    <o:lock v:ext="edit" shapetype="t"/>
                  </v:shapetype>
                  <v:shape id="自选图形 281" o:spid="_x0000_s2127" type="#_x0000_t32" style="position:absolute;left:3486;top:2441;width:795;height:1">
                    <v:fill o:detectmouseclick="t"/>
                    <v:stroke endarrow="block"/>
                  </v:shape>
                  <v:shape id="自选图形 282" o:spid="_x0000_s2128" type="#_x0000_t32" style="position:absolute;left:5647;top:2456;width:510;height:1">
                    <v:fill o:detectmouseclick="t"/>
                    <v:stroke endarrow="block"/>
                  </v:shape>
                  <v:shape id="文本框 294" o:spid="_x0000_s2129" type="#_x0000_t202" style="position:absolute;left:2441;top:2195;width:1059;height:465" filled="f" stroked="f">
                    <v:fill o:detectmouseclick="t"/>
                    <v:textbox>
                      <w:txbxContent>
                        <w:p w:rsidR="009320A0" w:rsidRDefault="009320A0">
                          <w:pPr>
                            <w:jc w:val="center"/>
                          </w:pPr>
                          <w:r>
                            <w:rPr>
                              <w:rFonts w:hint="eastAsia"/>
                            </w:rPr>
                            <w:t>自来水</w:t>
                          </w:r>
                        </w:p>
                      </w:txbxContent>
                    </v:textbox>
                  </v:shape>
                  <v:shape id="文本框 295" o:spid="_x0000_s2130" type="#_x0000_t202" style="position:absolute;left:3516;top:2127;width:765;height:358" filled="f" stroked="f">
                    <v:fill o:detectmouseclick="t"/>
                    <v:textbox>
                      <w:txbxContent>
                        <w:p w:rsidR="009320A0" w:rsidRDefault="009320A0">
                          <w:pPr>
                            <w:jc w:val="center"/>
                          </w:pPr>
                          <w:r>
                            <w:rPr>
                              <w:rFonts w:hint="eastAsia"/>
                            </w:rPr>
                            <w:t>90</w:t>
                          </w:r>
                        </w:p>
                      </w:txbxContent>
                    </v:textbox>
                  </v:shape>
                  <v:shape id="文本框 299" o:spid="_x0000_s2131" type="#_x0000_t202" style="position:absolute;left:5512;top:2125;width:766;height:360" filled="f" stroked="f">
                    <v:fill o:detectmouseclick="t"/>
                    <v:textbox>
                      <w:txbxContent>
                        <w:p w:rsidR="009320A0" w:rsidRDefault="009320A0">
                          <w:pPr>
                            <w:jc w:val="center"/>
                          </w:pPr>
                          <w:r>
                            <w:rPr>
                              <w:rFonts w:hint="eastAsia"/>
                            </w:rPr>
                            <w:t>108</w:t>
                          </w:r>
                        </w:p>
                      </w:txbxContent>
                    </v:textbox>
                  </v:shape>
                  <v:shape id="文本框 303" o:spid="_x0000_s2132" type="#_x0000_t202" style="position:absolute;left:4824;top:1646;width:1346;height:450" filled="f" stroked="f">
                    <v:fill o:detectmouseclick="t"/>
                    <v:textbox>
                      <w:txbxContent>
                        <w:p w:rsidR="009320A0" w:rsidRDefault="009320A0">
                          <w:pPr>
                            <w:jc w:val="center"/>
                          </w:pPr>
                          <w:r>
                            <w:rPr>
                              <w:rFonts w:hint="eastAsia"/>
                            </w:rPr>
                            <w:t>损耗</w:t>
                          </w:r>
                          <w:r>
                            <w:rPr>
                              <w:rFonts w:hint="eastAsia"/>
                            </w:rPr>
                            <w:t>12</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自选图形 304" o:spid="_x0000_s2133" type="#_x0000_t38" style="position:absolute;left:4670;top:1871;width:436;height:359;flip:y" adj="10775">
                    <v:fill o:detectmouseclick="t"/>
                    <v:stroke endarrow="block"/>
                  </v:shape>
                  <v:shape id="文本框 305" o:spid="_x0000_s2134" type="#_x0000_t202" style="position:absolute;left:3455;top:2972;width:5327;height:451" filled="f" stroked="f">
                    <v:fill o:detectmouseclick="t"/>
                    <v:textbox>
                      <w:txbxContent>
                        <w:p w:rsidR="009320A0" w:rsidRDefault="009320A0">
                          <w:pPr>
                            <w:jc w:val="center"/>
                            <w:rPr>
                              <w:rFonts w:eastAsia="黑体"/>
                              <w:sz w:val="24"/>
                              <w:szCs w:val="32"/>
                            </w:rPr>
                          </w:pPr>
                          <w:r>
                            <w:rPr>
                              <w:rFonts w:eastAsia="黑体"/>
                              <w:sz w:val="24"/>
                              <w:szCs w:val="32"/>
                            </w:rPr>
                            <w:t>图</w:t>
                          </w:r>
                          <w:r>
                            <w:rPr>
                              <w:rFonts w:eastAsia="黑体"/>
                              <w:sz w:val="24"/>
                              <w:szCs w:val="32"/>
                            </w:rPr>
                            <w:t xml:space="preserve">2-1  </w:t>
                          </w:r>
                          <w:r>
                            <w:rPr>
                              <w:rFonts w:eastAsia="黑体" w:hint="eastAsia"/>
                              <w:sz w:val="24"/>
                              <w:szCs w:val="32"/>
                            </w:rPr>
                            <w:t>技改后</w:t>
                          </w:r>
                          <w:r>
                            <w:rPr>
                              <w:rFonts w:eastAsia="黑体"/>
                              <w:sz w:val="24"/>
                              <w:szCs w:val="32"/>
                            </w:rPr>
                            <w:t>全厂水平衡图（单位</w:t>
                          </w:r>
                          <w:r>
                            <w:rPr>
                              <w:rFonts w:eastAsia="黑体" w:hint="eastAsia"/>
                              <w:sz w:val="24"/>
                              <w:szCs w:val="32"/>
                            </w:rPr>
                            <w:t>：</w:t>
                          </w:r>
                          <w:r>
                            <w:rPr>
                              <w:rFonts w:eastAsia="黑体"/>
                              <w:sz w:val="24"/>
                              <w:szCs w:val="32"/>
                            </w:rPr>
                            <w:t>m</w:t>
                          </w:r>
                          <w:r>
                            <w:rPr>
                              <w:rFonts w:eastAsia="黑体"/>
                              <w:sz w:val="24"/>
                              <w:szCs w:val="32"/>
                              <w:vertAlign w:val="superscript"/>
                            </w:rPr>
                            <w:t>3</w:t>
                          </w:r>
                          <w:r>
                            <w:rPr>
                              <w:rFonts w:eastAsia="黑体"/>
                              <w:sz w:val="24"/>
                              <w:szCs w:val="32"/>
                            </w:rPr>
                            <w:t>/a</w:t>
                          </w:r>
                          <w:r>
                            <w:rPr>
                              <w:rFonts w:eastAsia="黑体"/>
                              <w:sz w:val="24"/>
                              <w:szCs w:val="32"/>
                            </w:rPr>
                            <w:t>）</w:t>
                          </w:r>
                        </w:p>
                      </w:txbxContent>
                    </v:textbox>
                  </v:shape>
                </v:group>
              </w:pict>
            </w:r>
            <w:r w:rsidR="009320A0">
              <w:rPr>
                <w:sz w:val="24"/>
              </w:rPr>
              <w:t>生活污水产生量按用水量的</w:t>
            </w:r>
            <w:r w:rsidR="009320A0">
              <w:rPr>
                <w:sz w:val="24"/>
              </w:rPr>
              <w:t>80%</w:t>
            </w:r>
            <w:r w:rsidR="009320A0">
              <w:rPr>
                <w:sz w:val="24"/>
              </w:rPr>
              <w:t>计，产生量为</w:t>
            </w:r>
            <w:r w:rsidR="009320A0">
              <w:rPr>
                <w:rFonts w:hint="eastAsia"/>
                <w:sz w:val="24"/>
              </w:rPr>
              <w:t>72</w:t>
            </w:r>
            <w:r w:rsidR="009320A0">
              <w:rPr>
                <w:sz w:val="24"/>
              </w:rPr>
              <w:t>m</w:t>
            </w:r>
            <w:r w:rsidR="009320A0">
              <w:rPr>
                <w:sz w:val="24"/>
                <w:vertAlign w:val="superscript"/>
              </w:rPr>
              <w:t>3</w:t>
            </w:r>
            <w:r w:rsidR="009320A0">
              <w:rPr>
                <w:sz w:val="24"/>
              </w:rPr>
              <w:t>/a</w:t>
            </w:r>
            <w:r w:rsidR="009320A0">
              <w:rPr>
                <w:sz w:val="24"/>
              </w:rPr>
              <w:t>，</w:t>
            </w:r>
            <w:r w:rsidR="009320A0">
              <w:rPr>
                <w:rFonts w:hint="eastAsia"/>
                <w:sz w:val="24"/>
              </w:rPr>
              <w:t>生活污水化粪池收集后由环卫部门定期清运。</w:t>
            </w:r>
          </w:p>
          <w:p w:rsidR="009320A0" w:rsidRDefault="009320A0"/>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Pr>
              <w:spacing w:line="360" w:lineRule="auto"/>
              <w:ind w:firstLineChars="200" w:firstLine="480"/>
              <w:rPr>
                <w:rFonts w:eastAsia="黑体"/>
                <w:sz w:val="24"/>
              </w:rPr>
            </w:pPr>
            <w:r>
              <w:rPr>
                <w:rFonts w:eastAsia="黑体"/>
                <w:sz w:val="24"/>
              </w:rPr>
              <w:t xml:space="preserve">3.3 </w:t>
            </w:r>
            <w:r>
              <w:rPr>
                <w:rFonts w:eastAsia="黑体"/>
                <w:sz w:val="24"/>
              </w:rPr>
              <w:t>供电</w:t>
            </w:r>
          </w:p>
          <w:p w:rsidR="009320A0" w:rsidRDefault="009320A0">
            <w:pPr>
              <w:spacing w:line="360" w:lineRule="auto"/>
              <w:ind w:firstLineChars="200" w:firstLine="480"/>
              <w:rPr>
                <w:sz w:val="24"/>
              </w:rPr>
            </w:pPr>
            <w:r>
              <w:rPr>
                <w:rFonts w:hint="eastAsia"/>
                <w:sz w:val="24"/>
              </w:rPr>
              <w:t>项目用电</w:t>
            </w:r>
            <w:r>
              <w:rPr>
                <w:sz w:val="24"/>
              </w:rPr>
              <w:t>由</w:t>
            </w:r>
            <w:r>
              <w:rPr>
                <w:rFonts w:hint="eastAsia"/>
                <w:sz w:val="24"/>
              </w:rPr>
              <w:t>市政电网供电</w:t>
            </w:r>
            <w:r>
              <w:rPr>
                <w:sz w:val="24"/>
              </w:rPr>
              <w:t>，</w:t>
            </w:r>
            <w:r>
              <w:rPr>
                <w:rFonts w:hint="eastAsia"/>
                <w:sz w:val="24"/>
              </w:rPr>
              <w:t>技改后</w:t>
            </w:r>
            <w:r>
              <w:rPr>
                <w:sz w:val="24"/>
              </w:rPr>
              <w:t>年用电量约</w:t>
            </w:r>
            <w:r>
              <w:rPr>
                <w:rFonts w:hint="eastAsia"/>
                <w:sz w:val="24"/>
              </w:rPr>
              <w:t>10</w:t>
            </w:r>
            <w:r>
              <w:rPr>
                <w:sz w:val="24"/>
              </w:rPr>
              <w:t>万</w:t>
            </w:r>
            <w:r>
              <w:rPr>
                <w:sz w:val="24"/>
              </w:rPr>
              <w:t>kWh</w:t>
            </w:r>
            <w:r>
              <w:rPr>
                <w:sz w:val="24"/>
              </w:rPr>
              <w:t>。</w:t>
            </w:r>
          </w:p>
          <w:p w:rsidR="009320A0" w:rsidRDefault="009320A0">
            <w:pPr>
              <w:spacing w:line="360" w:lineRule="auto"/>
              <w:ind w:firstLineChars="200" w:firstLine="480"/>
              <w:rPr>
                <w:rFonts w:eastAsia="黑体"/>
                <w:sz w:val="24"/>
              </w:rPr>
            </w:pPr>
            <w:r>
              <w:rPr>
                <w:rFonts w:eastAsia="黑体"/>
                <w:sz w:val="24"/>
              </w:rPr>
              <w:lastRenderedPageBreak/>
              <w:t>3.</w:t>
            </w:r>
            <w:r>
              <w:rPr>
                <w:rFonts w:eastAsia="黑体" w:hint="eastAsia"/>
                <w:sz w:val="24"/>
              </w:rPr>
              <w:t>4</w:t>
            </w:r>
            <w:r>
              <w:rPr>
                <w:rFonts w:eastAsia="黑体"/>
                <w:sz w:val="24"/>
              </w:rPr>
              <w:t xml:space="preserve"> </w:t>
            </w:r>
            <w:r>
              <w:rPr>
                <w:rFonts w:eastAsia="黑体"/>
                <w:sz w:val="24"/>
              </w:rPr>
              <w:t>供</w:t>
            </w:r>
            <w:r>
              <w:rPr>
                <w:rFonts w:eastAsia="黑体" w:hint="eastAsia"/>
                <w:sz w:val="24"/>
              </w:rPr>
              <w:t>热</w:t>
            </w:r>
          </w:p>
          <w:p w:rsidR="009320A0" w:rsidRDefault="009320A0">
            <w:pPr>
              <w:spacing w:line="360" w:lineRule="auto"/>
              <w:ind w:firstLineChars="200" w:firstLine="480"/>
              <w:rPr>
                <w:sz w:val="24"/>
              </w:rPr>
            </w:pPr>
            <w:r>
              <w:rPr>
                <w:rFonts w:hint="eastAsia"/>
                <w:sz w:val="24"/>
              </w:rPr>
              <w:t>项目生产用热由厂内自备的天然气导热油炉提供，办公区采用空调制暖。</w:t>
            </w:r>
          </w:p>
          <w:p w:rsidR="009320A0" w:rsidRDefault="009320A0">
            <w:pPr>
              <w:spacing w:line="360" w:lineRule="auto"/>
              <w:ind w:firstLineChars="200" w:firstLine="480"/>
              <w:outlineLvl w:val="2"/>
              <w:rPr>
                <w:rFonts w:eastAsia="黑体"/>
                <w:sz w:val="24"/>
                <w:szCs w:val="22"/>
              </w:rPr>
            </w:pPr>
            <w:r>
              <w:rPr>
                <w:rFonts w:eastAsia="黑体"/>
                <w:sz w:val="24"/>
                <w:szCs w:val="22"/>
              </w:rPr>
              <w:t>4</w:t>
            </w:r>
            <w:r>
              <w:rPr>
                <w:rFonts w:eastAsia="黑体" w:hint="eastAsia"/>
                <w:sz w:val="24"/>
                <w:szCs w:val="22"/>
              </w:rPr>
              <w:t>.</w:t>
            </w:r>
            <w:r>
              <w:rPr>
                <w:rFonts w:eastAsia="黑体"/>
                <w:sz w:val="24"/>
                <w:szCs w:val="22"/>
              </w:rPr>
              <w:t>工作制度、劳动定员与实施进度</w:t>
            </w:r>
          </w:p>
          <w:p w:rsidR="009320A0" w:rsidRDefault="009320A0">
            <w:pPr>
              <w:spacing w:line="360" w:lineRule="auto"/>
              <w:ind w:firstLineChars="200" w:firstLine="480"/>
              <w:rPr>
                <w:sz w:val="24"/>
              </w:rPr>
            </w:pPr>
            <w:r>
              <w:rPr>
                <w:sz w:val="24"/>
              </w:rPr>
              <w:t>年工作</w:t>
            </w:r>
            <w:r>
              <w:rPr>
                <w:sz w:val="24"/>
              </w:rPr>
              <w:t>300</w:t>
            </w:r>
            <w:r>
              <w:rPr>
                <w:sz w:val="24"/>
              </w:rPr>
              <w:t>天，</w:t>
            </w:r>
            <w:r>
              <w:rPr>
                <w:rFonts w:hint="eastAsia"/>
                <w:sz w:val="24"/>
              </w:rPr>
              <w:t>实行两</w:t>
            </w:r>
            <w:r>
              <w:rPr>
                <w:sz w:val="24"/>
              </w:rPr>
              <w:t>班制生产</w:t>
            </w:r>
            <w:r>
              <w:rPr>
                <w:rFonts w:hint="eastAsia"/>
                <w:sz w:val="24"/>
              </w:rPr>
              <w:t>，每班</w:t>
            </w:r>
            <w:r>
              <w:rPr>
                <w:rFonts w:hint="eastAsia"/>
                <w:sz w:val="24"/>
              </w:rPr>
              <w:t>8h</w:t>
            </w:r>
            <w:r>
              <w:rPr>
                <w:rFonts w:hint="eastAsia"/>
                <w:sz w:val="24"/>
              </w:rPr>
              <w:t>，</w:t>
            </w:r>
            <w:r>
              <w:rPr>
                <w:sz w:val="24"/>
              </w:rPr>
              <w:t>年生产</w:t>
            </w:r>
            <w:r>
              <w:rPr>
                <w:rFonts w:hint="eastAsia"/>
                <w:sz w:val="24"/>
              </w:rPr>
              <w:t>4800h</w:t>
            </w:r>
            <w:r>
              <w:rPr>
                <w:rFonts w:hint="eastAsia"/>
                <w:sz w:val="24"/>
              </w:rPr>
              <w:t>。劳动定员</w:t>
            </w:r>
            <w:r>
              <w:rPr>
                <w:rFonts w:hint="eastAsia"/>
                <w:sz w:val="24"/>
              </w:rPr>
              <w:t>10</w:t>
            </w:r>
            <w:r>
              <w:rPr>
                <w:sz w:val="24"/>
              </w:rPr>
              <w:t>人。</w:t>
            </w:r>
          </w:p>
          <w:p w:rsidR="009320A0" w:rsidRDefault="009320A0">
            <w:pPr>
              <w:spacing w:line="360" w:lineRule="auto"/>
              <w:ind w:firstLineChars="200" w:firstLine="480"/>
              <w:rPr>
                <w:sz w:val="24"/>
              </w:rPr>
            </w:pPr>
            <w:r>
              <w:rPr>
                <w:sz w:val="24"/>
              </w:rPr>
              <w:t>计划于</w:t>
            </w:r>
            <w:r>
              <w:rPr>
                <w:sz w:val="24"/>
              </w:rPr>
              <w:t>202</w:t>
            </w:r>
            <w:r>
              <w:rPr>
                <w:rFonts w:hint="eastAsia"/>
                <w:sz w:val="24"/>
              </w:rPr>
              <w:t>3</w:t>
            </w:r>
            <w:r>
              <w:rPr>
                <w:sz w:val="24"/>
              </w:rPr>
              <w:t>年</w:t>
            </w:r>
            <w:r>
              <w:rPr>
                <w:rFonts w:hint="eastAsia"/>
                <w:sz w:val="24"/>
              </w:rPr>
              <w:t>5</w:t>
            </w:r>
            <w:r>
              <w:rPr>
                <w:sz w:val="24"/>
              </w:rPr>
              <w:t>月开始施工，</w:t>
            </w:r>
            <w:r>
              <w:rPr>
                <w:rFonts w:hint="eastAsia"/>
                <w:sz w:val="24"/>
              </w:rPr>
              <w:t>2023</w:t>
            </w:r>
            <w:r>
              <w:rPr>
                <w:rFonts w:hint="eastAsia"/>
                <w:sz w:val="24"/>
              </w:rPr>
              <w:t>年</w:t>
            </w:r>
            <w:r>
              <w:rPr>
                <w:rFonts w:hint="eastAsia"/>
                <w:sz w:val="24"/>
              </w:rPr>
              <w:t>6</w:t>
            </w:r>
            <w:r>
              <w:rPr>
                <w:rFonts w:hint="eastAsia"/>
                <w:sz w:val="24"/>
              </w:rPr>
              <w:t>月</w:t>
            </w:r>
            <w:r>
              <w:rPr>
                <w:sz w:val="24"/>
              </w:rPr>
              <w:t>投入生产。</w:t>
            </w:r>
          </w:p>
          <w:p w:rsidR="009320A0" w:rsidRPr="003A7285" w:rsidRDefault="009320A0">
            <w:pPr>
              <w:spacing w:line="360" w:lineRule="auto"/>
              <w:ind w:firstLineChars="200" w:firstLine="480"/>
              <w:outlineLvl w:val="2"/>
              <w:rPr>
                <w:rFonts w:eastAsia="黑体"/>
                <w:sz w:val="24"/>
                <w:szCs w:val="22"/>
              </w:rPr>
            </w:pPr>
            <w:r w:rsidRPr="003A7285">
              <w:rPr>
                <w:rFonts w:eastAsia="黑体"/>
                <w:sz w:val="24"/>
                <w:szCs w:val="22"/>
              </w:rPr>
              <w:t>5</w:t>
            </w:r>
            <w:r w:rsidRPr="003A7285">
              <w:rPr>
                <w:rFonts w:eastAsia="黑体" w:hint="eastAsia"/>
                <w:sz w:val="24"/>
                <w:szCs w:val="22"/>
              </w:rPr>
              <w:t>.</w:t>
            </w:r>
            <w:r w:rsidRPr="003A7285">
              <w:rPr>
                <w:rFonts w:eastAsia="黑体"/>
                <w:sz w:val="24"/>
                <w:szCs w:val="22"/>
              </w:rPr>
              <w:t>项目投资</w:t>
            </w:r>
            <w:r w:rsidRPr="003A7285">
              <w:rPr>
                <w:rFonts w:eastAsia="黑体" w:hint="eastAsia"/>
                <w:sz w:val="24"/>
                <w:szCs w:val="22"/>
              </w:rPr>
              <w:t>和环保投资</w:t>
            </w:r>
          </w:p>
          <w:p w:rsidR="009320A0" w:rsidRPr="003A7285" w:rsidRDefault="009320A0">
            <w:pPr>
              <w:spacing w:line="360" w:lineRule="auto"/>
              <w:ind w:firstLineChars="200" w:firstLine="480"/>
              <w:rPr>
                <w:sz w:val="24"/>
              </w:rPr>
            </w:pPr>
            <w:r w:rsidRPr="003A7285">
              <w:rPr>
                <w:rFonts w:hint="eastAsia"/>
                <w:sz w:val="24"/>
              </w:rPr>
              <w:t>技改项目</w:t>
            </w:r>
            <w:r w:rsidRPr="003A7285">
              <w:rPr>
                <w:sz w:val="24"/>
              </w:rPr>
              <w:t>总投资</w:t>
            </w:r>
            <w:r w:rsidRPr="003A7285">
              <w:rPr>
                <w:rFonts w:hint="eastAsia"/>
                <w:sz w:val="24"/>
              </w:rPr>
              <w:t>200</w:t>
            </w:r>
            <w:r w:rsidRPr="003A7285">
              <w:rPr>
                <w:sz w:val="24"/>
              </w:rPr>
              <w:t>万元，所需资金全部由公司自筹。</w:t>
            </w:r>
          </w:p>
          <w:p w:rsidR="009320A0" w:rsidRPr="003A7285" w:rsidRDefault="009320A0">
            <w:pPr>
              <w:spacing w:line="360" w:lineRule="auto"/>
              <w:ind w:firstLineChars="200" w:firstLine="480"/>
              <w:outlineLvl w:val="2"/>
              <w:rPr>
                <w:sz w:val="24"/>
                <w:szCs w:val="20"/>
              </w:rPr>
            </w:pPr>
            <w:r w:rsidRPr="003A7285">
              <w:rPr>
                <w:sz w:val="24"/>
                <w:szCs w:val="20"/>
              </w:rPr>
              <w:t>项目环保投资</w:t>
            </w:r>
            <w:r w:rsidRPr="003A7285">
              <w:rPr>
                <w:rFonts w:hint="eastAsia"/>
                <w:sz w:val="24"/>
                <w:szCs w:val="20"/>
              </w:rPr>
              <w:t>10</w:t>
            </w:r>
            <w:r w:rsidRPr="003A7285">
              <w:rPr>
                <w:sz w:val="24"/>
                <w:szCs w:val="20"/>
              </w:rPr>
              <w:t>万元，占总投资的</w:t>
            </w:r>
            <w:r w:rsidRPr="003A7285">
              <w:rPr>
                <w:rFonts w:hint="eastAsia"/>
                <w:sz w:val="24"/>
                <w:szCs w:val="20"/>
              </w:rPr>
              <w:t>5</w:t>
            </w:r>
            <w:r w:rsidRPr="003A7285">
              <w:rPr>
                <w:sz w:val="24"/>
                <w:szCs w:val="20"/>
              </w:rPr>
              <w:t>%</w:t>
            </w:r>
            <w:r w:rsidRPr="003A7285">
              <w:rPr>
                <w:sz w:val="24"/>
                <w:szCs w:val="20"/>
              </w:rPr>
              <w:t>，主要用于营运期废气、固废</w:t>
            </w:r>
            <w:r w:rsidRPr="003A7285">
              <w:rPr>
                <w:rFonts w:hint="eastAsia"/>
                <w:sz w:val="24"/>
                <w:szCs w:val="20"/>
              </w:rPr>
              <w:t>、</w:t>
            </w:r>
            <w:r w:rsidRPr="003A7285">
              <w:rPr>
                <w:sz w:val="24"/>
                <w:szCs w:val="20"/>
              </w:rPr>
              <w:t>噪声治理等。项目环保投资情况见表</w:t>
            </w:r>
            <w:r w:rsidRPr="003A7285">
              <w:rPr>
                <w:rFonts w:hint="eastAsia"/>
                <w:sz w:val="24"/>
                <w:szCs w:val="20"/>
              </w:rPr>
              <w:t>2-7</w:t>
            </w:r>
            <w:r w:rsidRPr="003A7285">
              <w:rPr>
                <w:sz w:val="24"/>
                <w:szCs w:val="20"/>
              </w:rPr>
              <w:t>。</w:t>
            </w:r>
          </w:p>
          <w:p w:rsidR="009320A0" w:rsidRPr="003A7285" w:rsidRDefault="009320A0">
            <w:pPr>
              <w:pStyle w:val="aff7"/>
              <w:adjustRightInd w:val="0"/>
              <w:snapToGrid w:val="0"/>
              <w:ind w:firstLineChars="0" w:firstLine="0"/>
              <w:jc w:val="center"/>
              <w:rPr>
                <w:rFonts w:eastAsia="黑体"/>
                <w:kern w:val="0"/>
                <w:sz w:val="24"/>
                <w:szCs w:val="24"/>
              </w:rPr>
            </w:pPr>
            <w:r w:rsidRPr="003A7285">
              <w:rPr>
                <w:rFonts w:eastAsia="黑体"/>
                <w:kern w:val="0"/>
                <w:sz w:val="24"/>
                <w:szCs w:val="24"/>
              </w:rPr>
              <w:t>表</w:t>
            </w:r>
            <w:r w:rsidRPr="003A7285">
              <w:rPr>
                <w:rFonts w:eastAsia="黑体" w:hint="eastAsia"/>
                <w:kern w:val="0"/>
                <w:sz w:val="24"/>
                <w:szCs w:val="24"/>
              </w:rPr>
              <w:t>2-7</w:t>
            </w:r>
            <w:r w:rsidRPr="003A7285">
              <w:rPr>
                <w:rFonts w:eastAsia="黑体"/>
                <w:kern w:val="0"/>
                <w:sz w:val="24"/>
                <w:szCs w:val="24"/>
              </w:rPr>
              <w:t xml:space="preserve">  </w:t>
            </w:r>
            <w:r w:rsidRPr="003A7285">
              <w:rPr>
                <w:rFonts w:eastAsia="黑体"/>
                <w:kern w:val="0"/>
                <w:sz w:val="24"/>
                <w:szCs w:val="24"/>
              </w:rPr>
              <w:t>项目环保投资一览表</w:t>
            </w:r>
          </w:p>
          <w:tbl>
            <w:tblPr>
              <w:tblW w:w="4998" w:type="pct"/>
              <w:jc w:val="center"/>
              <w:tblBorders>
                <w:top w:val="single" w:sz="12" w:space="0" w:color="auto"/>
                <w:bottom w:val="single" w:sz="12" w:space="0" w:color="auto"/>
                <w:insideH w:val="single" w:sz="4" w:space="0" w:color="auto"/>
                <w:insideV w:val="single" w:sz="4" w:space="0" w:color="auto"/>
              </w:tblBorders>
              <w:tblLook w:val="0000"/>
            </w:tblPr>
            <w:tblGrid>
              <w:gridCol w:w="822"/>
              <w:gridCol w:w="3775"/>
              <w:gridCol w:w="1541"/>
              <w:gridCol w:w="1034"/>
              <w:gridCol w:w="1034"/>
            </w:tblGrid>
            <w:tr w:rsidR="009320A0" w:rsidRPr="003A7285">
              <w:trPr>
                <w:trHeight w:val="283"/>
                <w:jc w:val="center"/>
              </w:trPr>
              <w:tc>
                <w:tcPr>
                  <w:tcW w:w="500" w:type="pct"/>
                  <w:tcBorders>
                    <w:tl2br w:val="nil"/>
                    <w:tr2bl w:val="nil"/>
                  </w:tcBorders>
                  <w:vAlign w:val="center"/>
                </w:tcPr>
                <w:p w:rsidR="009320A0" w:rsidRPr="003A7285" w:rsidRDefault="009320A0">
                  <w:pPr>
                    <w:jc w:val="center"/>
                    <w:rPr>
                      <w:szCs w:val="21"/>
                    </w:rPr>
                  </w:pPr>
                  <w:r w:rsidRPr="003A7285">
                    <w:rPr>
                      <w:szCs w:val="21"/>
                    </w:rPr>
                    <w:t>项目</w:t>
                  </w:r>
                </w:p>
              </w:tc>
              <w:tc>
                <w:tcPr>
                  <w:tcW w:w="2298" w:type="pct"/>
                  <w:tcBorders>
                    <w:tl2br w:val="nil"/>
                    <w:tr2bl w:val="nil"/>
                  </w:tcBorders>
                  <w:tcMar>
                    <w:left w:w="57" w:type="dxa"/>
                    <w:right w:w="57" w:type="dxa"/>
                  </w:tcMar>
                  <w:vAlign w:val="center"/>
                </w:tcPr>
                <w:p w:rsidR="009320A0" w:rsidRPr="003A7285" w:rsidRDefault="009320A0">
                  <w:pPr>
                    <w:jc w:val="center"/>
                    <w:rPr>
                      <w:szCs w:val="21"/>
                    </w:rPr>
                  </w:pPr>
                  <w:r w:rsidRPr="003A7285">
                    <w:rPr>
                      <w:szCs w:val="21"/>
                    </w:rPr>
                    <w:t>环保设施名称</w:t>
                  </w:r>
                </w:p>
              </w:tc>
              <w:tc>
                <w:tcPr>
                  <w:tcW w:w="939" w:type="pct"/>
                  <w:tcBorders>
                    <w:tl2br w:val="nil"/>
                    <w:tr2bl w:val="nil"/>
                  </w:tcBorders>
                  <w:tcMar>
                    <w:top w:w="28" w:type="dxa"/>
                    <w:left w:w="28" w:type="dxa"/>
                    <w:bottom w:w="28" w:type="dxa"/>
                    <w:right w:w="28" w:type="dxa"/>
                  </w:tcMar>
                  <w:vAlign w:val="center"/>
                </w:tcPr>
                <w:p w:rsidR="009320A0" w:rsidRPr="003A7285" w:rsidRDefault="009320A0">
                  <w:pPr>
                    <w:jc w:val="center"/>
                    <w:rPr>
                      <w:szCs w:val="21"/>
                    </w:rPr>
                  </w:pPr>
                  <w:r w:rsidRPr="003A7285">
                    <w:rPr>
                      <w:szCs w:val="21"/>
                    </w:rPr>
                    <w:t>环保投资</w:t>
                  </w:r>
                  <w:r w:rsidRPr="003A7285">
                    <w:rPr>
                      <w:szCs w:val="21"/>
                    </w:rPr>
                    <w:t>(</w:t>
                  </w:r>
                  <w:r w:rsidRPr="003A7285">
                    <w:rPr>
                      <w:szCs w:val="21"/>
                    </w:rPr>
                    <w:t>万元</w:t>
                  </w:r>
                  <w:r w:rsidRPr="003A7285">
                    <w:rPr>
                      <w:szCs w:val="21"/>
                    </w:rPr>
                    <w:t>)</w:t>
                  </w:r>
                </w:p>
              </w:tc>
              <w:tc>
                <w:tcPr>
                  <w:tcW w:w="630" w:type="pct"/>
                  <w:tcBorders>
                    <w:tl2br w:val="nil"/>
                    <w:tr2bl w:val="nil"/>
                  </w:tcBorders>
                  <w:tcMar>
                    <w:top w:w="28" w:type="dxa"/>
                    <w:bottom w:w="28" w:type="dxa"/>
                  </w:tcMar>
                  <w:vAlign w:val="center"/>
                </w:tcPr>
                <w:p w:rsidR="009320A0" w:rsidRPr="003A7285" w:rsidRDefault="009320A0">
                  <w:pPr>
                    <w:jc w:val="center"/>
                    <w:rPr>
                      <w:szCs w:val="21"/>
                    </w:rPr>
                  </w:pPr>
                  <w:r w:rsidRPr="003A7285">
                    <w:rPr>
                      <w:rFonts w:hint="eastAsia"/>
                      <w:szCs w:val="21"/>
                    </w:rPr>
                    <w:t>备注</w:t>
                  </w:r>
                </w:p>
              </w:tc>
              <w:tc>
                <w:tcPr>
                  <w:tcW w:w="630" w:type="pct"/>
                  <w:tcBorders>
                    <w:tl2br w:val="nil"/>
                    <w:tr2bl w:val="nil"/>
                  </w:tcBorders>
                  <w:tcMar>
                    <w:top w:w="28" w:type="dxa"/>
                    <w:bottom w:w="28" w:type="dxa"/>
                  </w:tcMar>
                  <w:vAlign w:val="center"/>
                </w:tcPr>
                <w:p w:rsidR="009320A0" w:rsidRPr="003A7285" w:rsidRDefault="009320A0">
                  <w:pPr>
                    <w:jc w:val="center"/>
                    <w:rPr>
                      <w:szCs w:val="21"/>
                    </w:rPr>
                  </w:pPr>
                  <w:r w:rsidRPr="003A7285">
                    <w:rPr>
                      <w:szCs w:val="21"/>
                    </w:rPr>
                    <w:t>进度</w:t>
                  </w:r>
                </w:p>
              </w:tc>
            </w:tr>
            <w:tr w:rsidR="009320A0" w:rsidRPr="003A7285">
              <w:trPr>
                <w:trHeight w:val="283"/>
                <w:jc w:val="center"/>
              </w:trPr>
              <w:tc>
                <w:tcPr>
                  <w:tcW w:w="500" w:type="pct"/>
                  <w:tcBorders>
                    <w:tl2br w:val="nil"/>
                    <w:tr2bl w:val="nil"/>
                  </w:tcBorders>
                  <w:vAlign w:val="center"/>
                </w:tcPr>
                <w:p w:rsidR="009320A0" w:rsidRPr="003A7285" w:rsidRDefault="009320A0">
                  <w:pPr>
                    <w:jc w:val="center"/>
                    <w:rPr>
                      <w:szCs w:val="21"/>
                    </w:rPr>
                  </w:pPr>
                  <w:r w:rsidRPr="003A7285">
                    <w:rPr>
                      <w:szCs w:val="21"/>
                    </w:rPr>
                    <w:t>废气</w:t>
                  </w:r>
                </w:p>
              </w:tc>
              <w:tc>
                <w:tcPr>
                  <w:tcW w:w="2298" w:type="pct"/>
                  <w:tcBorders>
                    <w:tl2br w:val="nil"/>
                    <w:tr2bl w:val="nil"/>
                  </w:tcBorders>
                  <w:tcMar>
                    <w:left w:w="57" w:type="dxa"/>
                    <w:right w:w="57" w:type="dxa"/>
                  </w:tcMar>
                  <w:vAlign w:val="center"/>
                </w:tcPr>
                <w:p w:rsidR="009320A0" w:rsidRPr="003A7285" w:rsidRDefault="00FA7446">
                  <w:pPr>
                    <w:rPr>
                      <w:szCs w:val="21"/>
                    </w:rPr>
                  </w:pPr>
                  <w:r w:rsidRPr="003A7285">
                    <w:rPr>
                      <w:szCs w:val="21"/>
                    </w:rPr>
                    <w:fldChar w:fldCharType="begin"/>
                  </w:r>
                  <w:r w:rsidR="009320A0" w:rsidRPr="003A7285">
                    <w:rPr>
                      <w:szCs w:val="21"/>
                    </w:rPr>
                    <w:instrText xml:space="preserve"> </w:instrText>
                  </w:r>
                  <w:r w:rsidR="009320A0" w:rsidRPr="003A7285">
                    <w:rPr>
                      <w:rFonts w:hint="eastAsia"/>
                      <w:szCs w:val="21"/>
                    </w:rPr>
                    <w:instrText>= 1 \* GB3</w:instrText>
                  </w:r>
                  <w:r w:rsidR="009320A0" w:rsidRPr="003A7285">
                    <w:rPr>
                      <w:szCs w:val="21"/>
                    </w:rPr>
                    <w:instrText xml:space="preserve"> </w:instrText>
                  </w:r>
                  <w:r w:rsidRPr="003A7285">
                    <w:rPr>
                      <w:szCs w:val="21"/>
                    </w:rPr>
                    <w:fldChar w:fldCharType="separate"/>
                  </w:r>
                  <w:r w:rsidR="009320A0" w:rsidRPr="003A7285">
                    <w:rPr>
                      <w:rFonts w:hint="eastAsia"/>
                      <w:szCs w:val="21"/>
                    </w:rPr>
                    <w:t>①</w:t>
                  </w:r>
                  <w:r w:rsidRPr="003A7285">
                    <w:rPr>
                      <w:szCs w:val="21"/>
                    </w:rPr>
                    <w:fldChar w:fldCharType="end"/>
                  </w:r>
                  <w:r w:rsidR="009320A0" w:rsidRPr="003A7285">
                    <w:rPr>
                      <w:rFonts w:hint="eastAsia"/>
                      <w:szCs w:val="21"/>
                    </w:rPr>
                    <w:t>新增</w:t>
                  </w:r>
                  <w:r w:rsidR="009320A0" w:rsidRPr="003A7285">
                    <w:rPr>
                      <w:rFonts w:hint="eastAsia"/>
                      <w:szCs w:val="21"/>
                    </w:rPr>
                    <w:t>1</w:t>
                  </w:r>
                  <w:r w:rsidR="009320A0" w:rsidRPr="003A7285">
                    <w:rPr>
                      <w:rFonts w:hint="eastAsia"/>
                      <w:szCs w:val="21"/>
                    </w:rPr>
                    <w:t>套活性炭吸附装置；</w:t>
                  </w:r>
                  <w:r w:rsidRPr="003A7285">
                    <w:rPr>
                      <w:rFonts w:hint="eastAsia"/>
                      <w:kern w:val="0"/>
                      <w:szCs w:val="21"/>
                    </w:rPr>
                    <w:fldChar w:fldCharType="begin"/>
                  </w:r>
                  <w:r w:rsidR="009320A0" w:rsidRPr="003A7285">
                    <w:rPr>
                      <w:rFonts w:hint="eastAsia"/>
                      <w:kern w:val="0"/>
                      <w:szCs w:val="21"/>
                    </w:rPr>
                    <w:instrText xml:space="preserve"> = 2 \* GB3 \* MERGEFORMAT </w:instrText>
                  </w:r>
                  <w:r w:rsidRPr="003A7285">
                    <w:rPr>
                      <w:rFonts w:hint="eastAsia"/>
                      <w:kern w:val="0"/>
                      <w:szCs w:val="21"/>
                    </w:rPr>
                    <w:fldChar w:fldCharType="separate"/>
                  </w:r>
                  <w:r w:rsidR="009320A0" w:rsidRPr="003A7285">
                    <w:t>②</w:t>
                  </w:r>
                  <w:r w:rsidRPr="003A7285">
                    <w:rPr>
                      <w:rFonts w:hint="eastAsia"/>
                      <w:kern w:val="0"/>
                      <w:szCs w:val="21"/>
                    </w:rPr>
                    <w:fldChar w:fldCharType="end"/>
                  </w:r>
                  <w:r w:rsidR="009320A0" w:rsidRPr="003A7285">
                    <w:rPr>
                      <w:rFonts w:hint="eastAsia"/>
                      <w:kern w:val="0"/>
                      <w:szCs w:val="21"/>
                    </w:rPr>
                    <w:t>车间无组织废气采用强制通风</w:t>
                  </w:r>
                </w:p>
              </w:tc>
              <w:tc>
                <w:tcPr>
                  <w:tcW w:w="939" w:type="pct"/>
                  <w:tcBorders>
                    <w:tl2br w:val="nil"/>
                    <w:tr2bl w:val="nil"/>
                  </w:tcBorders>
                  <w:tcMar>
                    <w:top w:w="28" w:type="dxa"/>
                    <w:left w:w="28" w:type="dxa"/>
                    <w:bottom w:w="28" w:type="dxa"/>
                    <w:right w:w="28" w:type="dxa"/>
                  </w:tcMar>
                  <w:vAlign w:val="center"/>
                </w:tcPr>
                <w:p w:rsidR="009320A0" w:rsidRPr="003A7285" w:rsidRDefault="009320A0">
                  <w:pPr>
                    <w:jc w:val="center"/>
                    <w:rPr>
                      <w:szCs w:val="21"/>
                    </w:rPr>
                  </w:pPr>
                  <w:r w:rsidRPr="003A7285">
                    <w:rPr>
                      <w:rFonts w:hint="eastAsia"/>
                      <w:szCs w:val="21"/>
                    </w:rPr>
                    <w:t>9</w:t>
                  </w:r>
                </w:p>
              </w:tc>
              <w:tc>
                <w:tcPr>
                  <w:tcW w:w="630" w:type="pct"/>
                  <w:tcBorders>
                    <w:tl2br w:val="nil"/>
                    <w:tr2bl w:val="nil"/>
                  </w:tcBorders>
                  <w:tcMar>
                    <w:top w:w="28" w:type="dxa"/>
                    <w:bottom w:w="28" w:type="dxa"/>
                  </w:tcMar>
                  <w:vAlign w:val="center"/>
                </w:tcPr>
                <w:p w:rsidR="009320A0" w:rsidRPr="003A7285" w:rsidRDefault="009320A0">
                  <w:pPr>
                    <w:jc w:val="center"/>
                    <w:rPr>
                      <w:szCs w:val="21"/>
                    </w:rPr>
                  </w:pPr>
                </w:p>
              </w:tc>
              <w:tc>
                <w:tcPr>
                  <w:tcW w:w="630" w:type="pct"/>
                  <w:vMerge w:val="restart"/>
                  <w:tcBorders>
                    <w:tl2br w:val="nil"/>
                    <w:tr2bl w:val="nil"/>
                  </w:tcBorders>
                  <w:tcMar>
                    <w:top w:w="28" w:type="dxa"/>
                    <w:bottom w:w="28" w:type="dxa"/>
                  </w:tcMar>
                  <w:vAlign w:val="center"/>
                </w:tcPr>
                <w:p w:rsidR="009320A0" w:rsidRPr="003A7285" w:rsidRDefault="009320A0">
                  <w:pPr>
                    <w:jc w:val="center"/>
                    <w:rPr>
                      <w:szCs w:val="21"/>
                    </w:rPr>
                  </w:pPr>
                  <w:r w:rsidRPr="003A7285">
                    <w:rPr>
                      <w:szCs w:val="21"/>
                    </w:rPr>
                    <w:t>与主体工程同时设计、同时施工、同时投产使用</w:t>
                  </w:r>
                </w:p>
              </w:tc>
            </w:tr>
            <w:tr w:rsidR="009320A0" w:rsidRPr="003A7285">
              <w:trPr>
                <w:trHeight w:val="283"/>
                <w:jc w:val="center"/>
              </w:trPr>
              <w:tc>
                <w:tcPr>
                  <w:tcW w:w="500" w:type="pct"/>
                  <w:tcBorders>
                    <w:tl2br w:val="nil"/>
                    <w:tr2bl w:val="nil"/>
                  </w:tcBorders>
                  <w:vAlign w:val="center"/>
                </w:tcPr>
                <w:p w:rsidR="009320A0" w:rsidRPr="003A7285" w:rsidRDefault="009320A0">
                  <w:pPr>
                    <w:jc w:val="center"/>
                    <w:rPr>
                      <w:szCs w:val="21"/>
                    </w:rPr>
                  </w:pPr>
                  <w:r w:rsidRPr="003A7285">
                    <w:rPr>
                      <w:szCs w:val="21"/>
                    </w:rPr>
                    <w:t>废水</w:t>
                  </w:r>
                </w:p>
              </w:tc>
              <w:tc>
                <w:tcPr>
                  <w:tcW w:w="2298" w:type="pct"/>
                  <w:tcBorders>
                    <w:tl2br w:val="nil"/>
                    <w:tr2bl w:val="nil"/>
                  </w:tcBorders>
                  <w:tcMar>
                    <w:left w:w="57" w:type="dxa"/>
                    <w:right w:w="57" w:type="dxa"/>
                  </w:tcMar>
                  <w:vAlign w:val="center"/>
                </w:tcPr>
                <w:p w:rsidR="009320A0" w:rsidRPr="003A7285" w:rsidRDefault="009320A0">
                  <w:pPr>
                    <w:jc w:val="center"/>
                    <w:rPr>
                      <w:szCs w:val="21"/>
                    </w:rPr>
                  </w:pPr>
                  <w:r w:rsidRPr="003A7285">
                    <w:rPr>
                      <w:rFonts w:hint="eastAsia"/>
                      <w:szCs w:val="21"/>
                    </w:rPr>
                    <w:t>化粪池</w:t>
                  </w:r>
                </w:p>
              </w:tc>
              <w:tc>
                <w:tcPr>
                  <w:tcW w:w="939" w:type="pct"/>
                  <w:tcBorders>
                    <w:tl2br w:val="nil"/>
                    <w:tr2bl w:val="nil"/>
                  </w:tcBorders>
                  <w:tcMar>
                    <w:top w:w="28" w:type="dxa"/>
                    <w:left w:w="28" w:type="dxa"/>
                    <w:bottom w:w="28" w:type="dxa"/>
                    <w:right w:w="28" w:type="dxa"/>
                  </w:tcMar>
                  <w:vAlign w:val="center"/>
                </w:tcPr>
                <w:p w:rsidR="009320A0" w:rsidRPr="003A7285" w:rsidRDefault="009320A0">
                  <w:pPr>
                    <w:jc w:val="center"/>
                    <w:rPr>
                      <w:szCs w:val="21"/>
                    </w:rPr>
                  </w:pPr>
                  <w:r w:rsidRPr="003A7285">
                    <w:rPr>
                      <w:rFonts w:hint="eastAsia"/>
                      <w:szCs w:val="21"/>
                    </w:rPr>
                    <w:t>0</w:t>
                  </w:r>
                </w:p>
              </w:tc>
              <w:tc>
                <w:tcPr>
                  <w:tcW w:w="630" w:type="pct"/>
                  <w:tcBorders>
                    <w:tl2br w:val="nil"/>
                    <w:tr2bl w:val="nil"/>
                  </w:tcBorders>
                  <w:tcMar>
                    <w:top w:w="28" w:type="dxa"/>
                    <w:bottom w:w="28" w:type="dxa"/>
                  </w:tcMar>
                  <w:vAlign w:val="center"/>
                </w:tcPr>
                <w:p w:rsidR="009320A0" w:rsidRPr="003A7285" w:rsidRDefault="009320A0">
                  <w:pPr>
                    <w:jc w:val="center"/>
                    <w:rPr>
                      <w:szCs w:val="21"/>
                    </w:rPr>
                  </w:pPr>
                  <w:r w:rsidRPr="003A7285">
                    <w:rPr>
                      <w:rFonts w:hint="eastAsia"/>
                      <w:szCs w:val="21"/>
                    </w:rPr>
                    <w:t>依托现有</w:t>
                  </w:r>
                </w:p>
              </w:tc>
              <w:tc>
                <w:tcPr>
                  <w:tcW w:w="630" w:type="pct"/>
                  <w:vMerge/>
                  <w:tcBorders>
                    <w:tl2br w:val="nil"/>
                    <w:tr2bl w:val="nil"/>
                  </w:tcBorders>
                  <w:tcMar>
                    <w:top w:w="28" w:type="dxa"/>
                    <w:bottom w:w="28" w:type="dxa"/>
                  </w:tcMar>
                  <w:vAlign w:val="center"/>
                </w:tcPr>
                <w:p w:rsidR="009320A0" w:rsidRPr="003A7285" w:rsidRDefault="009320A0">
                  <w:pPr>
                    <w:jc w:val="center"/>
                    <w:rPr>
                      <w:szCs w:val="21"/>
                    </w:rPr>
                  </w:pPr>
                </w:p>
              </w:tc>
            </w:tr>
            <w:tr w:rsidR="009320A0" w:rsidRPr="003A7285">
              <w:trPr>
                <w:trHeight w:val="283"/>
                <w:jc w:val="center"/>
              </w:trPr>
              <w:tc>
                <w:tcPr>
                  <w:tcW w:w="500" w:type="pct"/>
                  <w:tcBorders>
                    <w:tl2br w:val="nil"/>
                    <w:tr2bl w:val="nil"/>
                  </w:tcBorders>
                  <w:vAlign w:val="center"/>
                </w:tcPr>
                <w:p w:rsidR="009320A0" w:rsidRPr="003A7285" w:rsidRDefault="009320A0">
                  <w:pPr>
                    <w:jc w:val="center"/>
                    <w:rPr>
                      <w:szCs w:val="21"/>
                    </w:rPr>
                  </w:pPr>
                  <w:r w:rsidRPr="003A7285">
                    <w:rPr>
                      <w:szCs w:val="21"/>
                    </w:rPr>
                    <w:t>噪声</w:t>
                  </w:r>
                </w:p>
              </w:tc>
              <w:tc>
                <w:tcPr>
                  <w:tcW w:w="2298" w:type="pct"/>
                  <w:tcBorders>
                    <w:tl2br w:val="nil"/>
                    <w:tr2bl w:val="nil"/>
                  </w:tcBorders>
                  <w:tcMar>
                    <w:left w:w="57" w:type="dxa"/>
                    <w:right w:w="57" w:type="dxa"/>
                  </w:tcMar>
                  <w:vAlign w:val="center"/>
                </w:tcPr>
                <w:p w:rsidR="009320A0" w:rsidRPr="003A7285" w:rsidRDefault="009320A0">
                  <w:pPr>
                    <w:jc w:val="center"/>
                    <w:rPr>
                      <w:bCs/>
                      <w:szCs w:val="21"/>
                    </w:rPr>
                  </w:pPr>
                  <w:r w:rsidRPr="003A7285">
                    <w:rPr>
                      <w:bCs/>
                      <w:szCs w:val="21"/>
                    </w:rPr>
                    <w:t>厂房隔音、车间密闭、基础减震</w:t>
                  </w:r>
                </w:p>
              </w:tc>
              <w:tc>
                <w:tcPr>
                  <w:tcW w:w="939" w:type="pct"/>
                  <w:tcBorders>
                    <w:tl2br w:val="nil"/>
                    <w:tr2bl w:val="nil"/>
                  </w:tcBorders>
                  <w:tcMar>
                    <w:top w:w="28" w:type="dxa"/>
                    <w:left w:w="28" w:type="dxa"/>
                    <w:bottom w:w="28" w:type="dxa"/>
                    <w:right w:w="28" w:type="dxa"/>
                  </w:tcMar>
                  <w:vAlign w:val="center"/>
                </w:tcPr>
                <w:p w:rsidR="009320A0" w:rsidRPr="003A7285" w:rsidRDefault="009320A0">
                  <w:pPr>
                    <w:jc w:val="center"/>
                    <w:rPr>
                      <w:bCs/>
                      <w:szCs w:val="21"/>
                    </w:rPr>
                  </w:pPr>
                  <w:r w:rsidRPr="003A7285">
                    <w:rPr>
                      <w:rFonts w:hint="eastAsia"/>
                      <w:bCs/>
                      <w:szCs w:val="21"/>
                    </w:rPr>
                    <w:t>1</w:t>
                  </w:r>
                </w:p>
              </w:tc>
              <w:tc>
                <w:tcPr>
                  <w:tcW w:w="630" w:type="pct"/>
                  <w:tcBorders>
                    <w:tl2br w:val="nil"/>
                    <w:tr2bl w:val="nil"/>
                  </w:tcBorders>
                  <w:tcMar>
                    <w:top w:w="28" w:type="dxa"/>
                    <w:bottom w:w="28" w:type="dxa"/>
                  </w:tcMar>
                  <w:vAlign w:val="center"/>
                </w:tcPr>
                <w:p w:rsidR="009320A0" w:rsidRPr="003A7285" w:rsidRDefault="009320A0">
                  <w:pPr>
                    <w:jc w:val="center"/>
                    <w:rPr>
                      <w:szCs w:val="21"/>
                    </w:rPr>
                  </w:pPr>
                  <w:r w:rsidRPr="003A7285">
                    <w:rPr>
                      <w:rFonts w:hint="eastAsia"/>
                      <w:szCs w:val="21"/>
                    </w:rPr>
                    <w:t>新增</w:t>
                  </w:r>
                </w:p>
              </w:tc>
              <w:tc>
                <w:tcPr>
                  <w:tcW w:w="630" w:type="pct"/>
                  <w:vMerge/>
                  <w:tcBorders>
                    <w:tl2br w:val="nil"/>
                    <w:tr2bl w:val="nil"/>
                  </w:tcBorders>
                  <w:tcMar>
                    <w:top w:w="28" w:type="dxa"/>
                    <w:bottom w:w="28" w:type="dxa"/>
                  </w:tcMar>
                  <w:vAlign w:val="center"/>
                </w:tcPr>
                <w:p w:rsidR="009320A0" w:rsidRPr="003A7285" w:rsidRDefault="009320A0">
                  <w:pPr>
                    <w:jc w:val="center"/>
                    <w:rPr>
                      <w:szCs w:val="21"/>
                    </w:rPr>
                  </w:pPr>
                </w:p>
              </w:tc>
            </w:tr>
            <w:tr w:rsidR="009320A0" w:rsidRPr="003A7285">
              <w:trPr>
                <w:trHeight w:val="283"/>
                <w:jc w:val="center"/>
              </w:trPr>
              <w:tc>
                <w:tcPr>
                  <w:tcW w:w="500" w:type="pct"/>
                  <w:tcBorders>
                    <w:tl2br w:val="nil"/>
                    <w:tr2bl w:val="nil"/>
                  </w:tcBorders>
                  <w:vAlign w:val="center"/>
                </w:tcPr>
                <w:p w:rsidR="009320A0" w:rsidRPr="003A7285" w:rsidRDefault="009320A0">
                  <w:pPr>
                    <w:jc w:val="center"/>
                    <w:rPr>
                      <w:szCs w:val="21"/>
                    </w:rPr>
                  </w:pPr>
                  <w:r w:rsidRPr="003A7285">
                    <w:rPr>
                      <w:szCs w:val="21"/>
                    </w:rPr>
                    <w:t>固废</w:t>
                  </w:r>
                </w:p>
              </w:tc>
              <w:tc>
                <w:tcPr>
                  <w:tcW w:w="2298" w:type="pct"/>
                  <w:tcBorders>
                    <w:tl2br w:val="nil"/>
                    <w:tr2bl w:val="nil"/>
                  </w:tcBorders>
                  <w:tcMar>
                    <w:left w:w="57" w:type="dxa"/>
                    <w:right w:w="57" w:type="dxa"/>
                  </w:tcMar>
                  <w:vAlign w:val="center"/>
                </w:tcPr>
                <w:p w:rsidR="009320A0" w:rsidRPr="003A7285" w:rsidRDefault="009320A0">
                  <w:pPr>
                    <w:jc w:val="center"/>
                    <w:rPr>
                      <w:bCs/>
                      <w:szCs w:val="21"/>
                    </w:rPr>
                  </w:pPr>
                  <w:r w:rsidRPr="003A7285">
                    <w:rPr>
                      <w:rFonts w:hint="eastAsia"/>
                      <w:bCs/>
                      <w:szCs w:val="21"/>
                    </w:rPr>
                    <w:t>一般固废暂存区、危废暂存间、垃圾桶</w:t>
                  </w:r>
                </w:p>
              </w:tc>
              <w:tc>
                <w:tcPr>
                  <w:tcW w:w="939" w:type="pct"/>
                  <w:tcBorders>
                    <w:tl2br w:val="nil"/>
                    <w:tr2bl w:val="nil"/>
                  </w:tcBorders>
                  <w:tcMar>
                    <w:top w:w="28" w:type="dxa"/>
                    <w:left w:w="28" w:type="dxa"/>
                    <w:bottom w:w="28" w:type="dxa"/>
                    <w:right w:w="28" w:type="dxa"/>
                  </w:tcMar>
                  <w:vAlign w:val="center"/>
                </w:tcPr>
                <w:p w:rsidR="009320A0" w:rsidRPr="003A7285" w:rsidRDefault="009320A0">
                  <w:pPr>
                    <w:jc w:val="center"/>
                    <w:rPr>
                      <w:bCs/>
                      <w:szCs w:val="21"/>
                    </w:rPr>
                  </w:pPr>
                  <w:r w:rsidRPr="003A7285">
                    <w:rPr>
                      <w:rFonts w:hint="eastAsia"/>
                      <w:bCs/>
                      <w:szCs w:val="21"/>
                    </w:rPr>
                    <w:t>0</w:t>
                  </w:r>
                </w:p>
              </w:tc>
              <w:tc>
                <w:tcPr>
                  <w:tcW w:w="630" w:type="pct"/>
                  <w:tcBorders>
                    <w:tl2br w:val="nil"/>
                    <w:tr2bl w:val="nil"/>
                  </w:tcBorders>
                  <w:tcMar>
                    <w:top w:w="28" w:type="dxa"/>
                    <w:bottom w:w="28" w:type="dxa"/>
                  </w:tcMar>
                  <w:vAlign w:val="center"/>
                </w:tcPr>
                <w:p w:rsidR="009320A0" w:rsidRPr="003A7285" w:rsidRDefault="009320A0">
                  <w:pPr>
                    <w:jc w:val="center"/>
                    <w:rPr>
                      <w:szCs w:val="21"/>
                    </w:rPr>
                  </w:pPr>
                  <w:r w:rsidRPr="003A7285">
                    <w:rPr>
                      <w:rFonts w:hint="eastAsia"/>
                      <w:szCs w:val="21"/>
                    </w:rPr>
                    <w:t>依托现有</w:t>
                  </w:r>
                </w:p>
              </w:tc>
              <w:tc>
                <w:tcPr>
                  <w:tcW w:w="630" w:type="pct"/>
                  <w:vMerge/>
                  <w:tcBorders>
                    <w:tl2br w:val="nil"/>
                    <w:tr2bl w:val="nil"/>
                  </w:tcBorders>
                  <w:tcMar>
                    <w:top w:w="28" w:type="dxa"/>
                    <w:bottom w:w="28" w:type="dxa"/>
                  </w:tcMar>
                  <w:vAlign w:val="center"/>
                </w:tcPr>
                <w:p w:rsidR="009320A0" w:rsidRPr="003A7285" w:rsidRDefault="009320A0">
                  <w:pPr>
                    <w:jc w:val="center"/>
                    <w:rPr>
                      <w:szCs w:val="21"/>
                    </w:rPr>
                  </w:pPr>
                </w:p>
              </w:tc>
            </w:tr>
            <w:tr w:rsidR="009320A0" w:rsidRPr="003A7285">
              <w:trPr>
                <w:trHeight w:val="283"/>
                <w:jc w:val="center"/>
              </w:trPr>
              <w:tc>
                <w:tcPr>
                  <w:tcW w:w="2799" w:type="pct"/>
                  <w:gridSpan w:val="2"/>
                  <w:tcBorders>
                    <w:tl2br w:val="nil"/>
                    <w:tr2bl w:val="nil"/>
                  </w:tcBorders>
                  <w:tcMar>
                    <w:top w:w="28" w:type="dxa"/>
                    <w:left w:w="57" w:type="dxa"/>
                    <w:bottom w:w="28" w:type="dxa"/>
                    <w:right w:w="57" w:type="dxa"/>
                  </w:tcMar>
                  <w:vAlign w:val="center"/>
                </w:tcPr>
                <w:p w:rsidR="009320A0" w:rsidRPr="003A7285" w:rsidRDefault="009320A0">
                  <w:pPr>
                    <w:jc w:val="center"/>
                    <w:rPr>
                      <w:bCs/>
                      <w:szCs w:val="21"/>
                    </w:rPr>
                  </w:pPr>
                  <w:r w:rsidRPr="003A7285">
                    <w:rPr>
                      <w:szCs w:val="21"/>
                    </w:rPr>
                    <w:t>合计</w:t>
                  </w:r>
                </w:p>
              </w:tc>
              <w:tc>
                <w:tcPr>
                  <w:tcW w:w="939" w:type="pct"/>
                  <w:tcBorders>
                    <w:tl2br w:val="nil"/>
                    <w:tr2bl w:val="nil"/>
                  </w:tcBorders>
                  <w:tcMar>
                    <w:top w:w="28" w:type="dxa"/>
                    <w:left w:w="57" w:type="dxa"/>
                    <w:bottom w:w="28" w:type="dxa"/>
                    <w:right w:w="57" w:type="dxa"/>
                  </w:tcMar>
                  <w:vAlign w:val="center"/>
                </w:tcPr>
                <w:p w:rsidR="009320A0" w:rsidRPr="003A7285" w:rsidRDefault="009320A0">
                  <w:pPr>
                    <w:jc w:val="center"/>
                    <w:rPr>
                      <w:bCs/>
                      <w:szCs w:val="21"/>
                    </w:rPr>
                  </w:pPr>
                  <w:r w:rsidRPr="003A7285">
                    <w:rPr>
                      <w:rFonts w:hint="eastAsia"/>
                      <w:bCs/>
                      <w:szCs w:val="21"/>
                    </w:rPr>
                    <w:t>10</w:t>
                  </w:r>
                </w:p>
              </w:tc>
              <w:tc>
                <w:tcPr>
                  <w:tcW w:w="630" w:type="pct"/>
                  <w:tcBorders>
                    <w:tl2br w:val="nil"/>
                    <w:tr2bl w:val="nil"/>
                  </w:tcBorders>
                  <w:tcMar>
                    <w:top w:w="28" w:type="dxa"/>
                    <w:left w:w="57" w:type="dxa"/>
                    <w:bottom w:w="28" w:type="dxa"/>
                    <w:right w:w="57" w:type="dxa"/>
                  </w:tcMar>
                  <w:vAlign w:val="center"/>
                </w:tcPr>
                <w:p w:rsidR="009320A0" w:rsidRPr="003A7285" w:rsidRDefault="009320A0">
                  <w:pPr>
                    <w:jc w:val="center"/>
                    <w:rPr>
                      <w:szCs w:val="21"/>
                    </w:rPr>
                  </w:pPr>
                </w:p>
              </w:tc>
              <w:tc>
                <w:tcPr>
                  <w:tcW w:w="630" w:type="pct"/>
                  <w:vMerge/>
                  <w:tcBorders>
                    <w:tl2br w:val="nil"/>
                    <w:tr2bl w:val="nil"/>
                  </w:tcBorders>
                  <w:tcMar>
                    <w:top w:w="28" w:type="dxa"/>
                    <w:left w:w="57" w:type="dxa"/>
                    <w:bottom w:w="28" w:type="dxa"/>
                    <w:right w:w="57" w:type="dxa"/>
                  </w:tcMar>
                  <w:vAlign w:val="center"/>
                </w:tcPr>
                <w:p w:rsidR="009320A0" w:rsidRPr="003A7285" w:rsidRDefault="009320A0">
                  <w:pPr>
                    <w:jc w:val="center"/>
                    <w:rPr>
                      <w:szCs w:val="21"/>
                    </w:rPr>
                  </w:pPr>
                </w:p>
              </w:tc>
            </w:tr>
          </w:tbl>
          <w:p w:rsidR="009320A0" w:rsidRDefault="009320A0">
            <w:pPr>
              <w:spacing w:line="360" w:lineRule="auto"/>
              <w:ind w:firstLineChars="200" w:firstLine="480"/>
              <w:outlineLvl w:val="2"/>
            </w:pPr>
            <w:r>
              <w:rPr>
                <w:rFonts w:eastAsia="黑体"/>
                <w:sz w:val="24"/>
                <w:szCs w:val="22"/>
              </w:rPr>
              <w:t>6</w:t>
            </w:r>
            <w:r>
              <w:rPr>
                <w:rFonts w:eastAsia="黑体" w:hint="eastAsia"/>
                <w:sz w:val="24"/>
                <w:szCs w:val="22"/>
              </w:rPr>
              <w:t>.</w:t>
            </w:r>
            <w:r>
              <w:rPr>
                <w:rFonts w:eastAsia="黑体"/>
                <w:sz w:val="24"/>
                <w:szCs w:val="22"/>
              </w:rPr>
              <w:t>厂区平面布置简述</w:t>
            </w:r>
          </w:p>
          <w:p w:rsidR="009320A0" w:rsidRDefault="009320A0">
            <w:pPr>
              <w:adjustRightInd w:val="0"/>
              <w:snapToGrid w:val="0"/>
              <w:spacing w:line="360" w:lineRule="auto"/>
              <w:ind w:firstLine="480"/>
              <w:rPr>
                <w:sz w:val="24"/>
              </w:rPr>
            </w:pPr>
            <w:r>
              <w:rPr>
                <w:rFonts w:hint="eastAsia"/>
                <w:sz w:val="24"/>
              </w:rPr>
              <w:t>技项目</w:t>
            </w:r>
            <w:r>
              <w:rPr>
                <w:sz w:val="24"/>
              </w:rPr>
              <w:t>位于</w:t>
            </w:r>
            <w:r>
              <w:rPr>
                <w:rFonts w:hint="eastAsia"/>
                <w:sz w:val="24"/>
              </w:rPr>
              <w:t>枣庄市台儿庄区马兰屯镇廖巷村北泥顿路东侧现有厂区内，厂区分为办公区和生产区，其中办公区位于厂区西侧，生产区位于厂区东侧，生产区北侧为生产车间，南侧主要用于产品及原料存放，在厂区西部设置入口</w:t>
            </w:r>
            <w:r>
              <w:rPr>
                <w:rFonts w:hint="eastAsia"/>
                <w:sz w:val="24"/>
              </w:rPr>
              <w:t>1</w:t>
            </w:r>
            <w:r>
              <w:rPr>
                <w:rFonts w:hint="eastAsia"/>
                <w:sz w:val="24"/>
              </w:rPr>
              <w:t>处。</w:t>
            </w:r>
          </w:p>
          <w:p w:rsidR="009320A0" w:rsidRDefault="009320A0">
            <w:pPr>
              <w:adjustRightInd w:val="0"/>
              <w:snapToGrid w:val="0"/>
              <w:spacing w:line="360" w:lineRule="auto"/>
              <w:ind w:firstLine="480"/>
            </w:pPr>
            <w:r>
              <w:rPr>
                <w:rFonts w:hint="eastAsia"/>
                <w:sz w:val="24"/>
              </w:rPr>
              <w:t>该项目布置较好的实现了工艺流通的顺畅性，体现了物料输送的便捷性，使物料在厂区内的输送简单化，方便生产；设备运转噪声对办公生活区的影响较小，基本满足总图布置原则，项目平面布置图见附图</w:t>
            </w:r>
            <w:r>
              <w:rPr>
                <w:rFonts w:hint="eastAsia"/>
                <w:sz w:val="24"/>
              </w:rPr>
              <w:t>2</w:t>
            </w:r>
            <w:r>
              <w:rPr>
                <w:sz w:val="24"/>
              </w:rPr>
              <w:t>。</w:t>
            </w:r>
          </w:p>
        </w:tc>
      </w:tr>
      <w:tr w:rsidR="009320A0">
        <w:trPr>
          <w:trHeight w:val="987"/>
          <w:jc w:val="center"/>
        </w:trPr>
        <w:tc>
          <w:tcPr>
            <w:tcW w:w="803" w:type="dxa"/>
            <w:tcBorders>
              <w:bottom w:val="single" w:sz="4" w:space="0" w:color="auto"/>
            </w:tcBorders>
            <w:vAlign w:val="center"/>
          </w:tcPr>
          <w:p w:rsidR="009320A0" w:rsidRDefault="009320A0">
            <w:pPr>
              <w:pStyle w:val="af"/>
              <w:adjustRightInd w:val="0"/>
              <w:snapToGrid w:val="0"/>
              <w:spacing w:before="0" w:beforeAutospacing="0" w:after="0" w:afterAutospacing="0" w:line="360" w:lineRule="auto"/>
              <w:jc w:val="center"/>
              <w:rPr>
                <w:rFonts w:ascii="Times New Roman" w:hAnsi="Times New Roman"/>
                <w:szCs w:val="24"/>
              </w:rPr>
            </w:pPr>
            <w:r>
              <w:rPr>
                <w:rFonts w:ascii="Times New Roman" w:hAnsi="Times New Roman"/>
                <w:szCs w:val="24"/>
              </w:rPr>
              <w:lastRenderedPageBreak/>
              <w:t>工艺流程和产</w:t>
            </w:r>
            <w:r>
              <w:rPr>
                <w:rFonts w:ascii="Times New Roman" w:hAnsi="Times New Roman"/>
                <w:szCs w:val="24"/>
              </w:rPr>
              <w:lastRenderedPageBreak/>
              <w:t>排污环节</w:t>
            </w:r>
          </w:p>
        </w:tc>
        <w:tc>
          <w:tcPr>
            <w:tcW w:w="8425" w:type="dxa"/>
            <w:tcBorders>
              <w:bottom w:val="single" w:sz="4" w:space="0" w:color="auto"/>
            </w:tcBorders>
          </w:tcPr>
          <w:p w:rsidR="009320A0" w:rsidRDefault="009320A0" w:rsidP="00701B7F">
            <w:pPr>
              <w:spacing w:beforeLines="50" w:line="360" w:lineRule="auto"/>
              <w:ind w:firstLineChars="200" w:firstLine="480"/>
              <w:outlineLvl w:val="1"/>
              <w:rPr>
                <w:rFonts w:eastAsia="黑体" w:hAnsi="黑体"/>
                <w:sz w:val="24"/>
              </w:rPr>
            </w:pPr>
            <w:r>
              <w:rPr>
                <w:rFonts w:eastAsia="黑体" w:hAnsi="黑体"/>
                <w:sz w:val="24"/>
              </w:rPr>
              <w:lastRenderedPageBreak/>
              <w:t>1</w:t>
            </w:r>
            <w:r>
              <w:rPr>
                <w:rFonts w:eastAsia="黑体" w:hAnsi="黑体" w:hint="eastAsia"/>
                <w:sz w:val="24"/>
              </w:rPr>
              <w:t>.</w:t>
            </w:r>
            <w:r>
              <w:rPr>
                <w:rFonts w:eastAsia="黑体" w:hAnsi="黑体"/>
                <w:sz w:val="24"/>
              </w:rPr>
              <w:t>运营期工艺流程</w:t>
            </w:r>
          </w:p>
          <w:p w:rsidR="009320A0" w:rsidRDefault="009320A0">
            <w:pPr>
              <w:spacing w:line="360" w:lineRule="auto"/>
              <w:ind w:firstLineChars="200" w:firstLine="480"/>
              <w:rPr>
                <w:sz w:val="24"/>
              </w:rPr>
            </w:pPr>
            <w:r>
              <w:rPr>
                <w:rFonts w:hint="eastAsia"/>
                <w:sz w:val="24"/>
              </w:rPr>
              <w:t>项目使用木片、脲醛树脂胶及面粉，经过调胶、涂胶、铺装、冷压、热压、锯边、砂光、精细打磨等工序，完成胶合板的生产与加工。具体生产工艺流程</w:t>
            </w:r>
            <w:r>
              <w:rPr>
                <w:rFonts w:hint="eastAsia"/>
                <w:sz w:val="24"/>
              </w:rPr>
              <w:lastRenderedPageBreak/>
              <w:t>如下：</w:t>
            </w:r>
          </w:p>
          <w:p w:rsidR="009320A0" w:rsidRDefault="009320A0">
            <w:pPr>
              <w:spacing w:line="360" w:lineRule="auto"/>
              <w:ind w:firstLineChars="200" w:firstLine="480"/>
              <w:rPr>
                <w:sz w:val="24"/>
              </w:rPr>
            </w:pPr>
            <w:r>
              <w:rPr>
                <w:rFonts w:hint="eastAsia"/>
                <w:sz w:val="24"/>
              </w:rPr>
              <w:t xml:space="preserve">(1) </w:t>
            </w:r>
            <w:r>
              <w:rPr>
                <w:rFonts w:hint="eastAsia"/>
                <w:sz w:val="24"/>
              </w:rPr>
              <w:t>调胶：将脲醛胶和面粉按照一定比例混合搅拌均匀，通过添加面粉增加脲醛树脂胶胶黏度，调好备用。该工序会在投料过程中产生颗粒物以及搅拌时释放含甲醛挥发性有机废气</w:t>
            </w:r>
            <w:r>
              <w:rPr>
                <w:rFonts w:hint="eastAsia"/>
                <w:sz w:val="24"/>
              </w:rPr>
              <w:t>(G1)</w:t>
            </w:r>
            <w:r>
              <w:rPr>
                <w:rFonts w:hint="eastAsia"/>
                <w:sz w:val="24"/>
              </w:rPr>
              <w:t>，废旧包装物</w:t>
            </w:r>
            <w:r>
              <w:rPr>
                <w:rFonts w:hint="eastAsia"/>
                <w:sz w:val="24"/>
              </w:rPr>
              <w:t>(S2)</w:t>
            </w:r>
            <w:r>
              <w:rPr>
                <w:rFonts w:hint="eastAsia"/>
                <w:sz w:val="24"/>
              </w:rPr>
              <w:t>。</w:t>
            </w:r>
          </w:p>
          <w:p w:rsidR="009320A0" w:rsidRDefault="009320A0">
            <w:pPr>
              <w:spacing w:line="360" w:lineRule="auto"/>
              <w:ind w:firstLineChars="200" w:firstLine="480"/>
              <w:rPr>
                <w:sz w:val="24"/>
              </w:rPr>
            </w:pPr>
            <w:r>
              <w:rPr>
                <w:rFonts w:hint="eastAsia"/>
                <w:sz w:val="24"/>
              </w:rPr>
              <w:t xml:space="preserve">(2) </w:t>
            </w:r>
            <w:r>
              <w:rPr>
                <w:rFonts w:hint="eastAsia"/>
                <w:sz w:val="24"/>
              </w:rPr>
              <w:t>涂胶：将调好的胶置入涂胶机内，通过涂胶机将一定量胶黏剂均匀涂于芯板，将芯板木皮贴合。该工序会释放少量含甲醛的挥发性有机废气</w:t>
            </w:r>
            <w:r>
              <w:rPr>
                <w:rFonts w:hint="eastAsia"/>
                <w:sz w:val="24"/>
              </w:rPr>
              <w:t>(G2)</w:t>
            </w:r>
            <w:r>
              <w:rPr>
                <w:rFonts w:hint="eastAsia"/>
                <w:sz w:val="24"/>
              </w:rPr>
              <w:t>。</w:t>
            </w:r>
          </w:p>
          <w:p w:rsidR="009320A0" w:rsidRDefault="009320A0">
            <w:pPr>
              <w:spacing w:line="360" w:lineRule="auto"/>
              <w:ind w:firstLineChars="200" w:firstLine="480"/>
              <w:rPr>
                <w:sz w:val="24"/>
              </w:rPr>
            </w:pPr>
            <w:r>
              <w:rPr>
                <w:rFonts w:hint="eastAsia"/>
                <w:sz w:val="24"/>
              </w:rPr>
              <w:t xml:space="preserve">(3) </w:t>
            </w:r>
            <w:r>
              <w:rPr>
                <w:rFonts w:hint="eastAsia"/>
                <w:sz w:val="24"/>
              </w:rPr>
              <w:t>铺装：用铺装机对涂胶处理的材料进行排板处理，把单板放在案子上铺成要求的尺寸及规格，采用互补错层方式进行拼接与修补，使多层胶合板结构更加牢。</w:t>
            </w:r>
          </w:p>
          <w:p w:rsidR="009320A0" w:rsidRDefault="009320A0">
            <w:pPr>
              <w:spacing w:line="360" w:lineRule="auto"/>
              <w:ind w:firstLineChars="200" w:firstLine="480"/>
              <w:rPr>
                <w:sz w:val="24"/>
              </w:rPr>
            </w:pPr>
            <w:r>
              <w:rPr>
                <w:rFonts w:hint="eastAsia"/>
                <w:sz w:val="24"/>
              </w:rPr>
              <w:t xml:space="preserve">(4) </w:t>
            </w:r>
            <w:r>
              <w:rPr>
                <w:rFonts w:hint="eastAsia"/>
                <w:sz w:val="24"/>
              </w:rPr>
              <w:t>冷压</w:t>
            </w:r>
            <w:r>
              <w:rPr>
                <w:rFonts w:hint="eastAsia"/>
                <w:sz w:val="24"/>
              </w:rPr>
              <w:t>(</w:t>
            </w:r>
            <w:r>
              <w:rPr>
                <w:rFonts w:hint="eastAsia"/>
                <w:sz w:val="24"/>
              </w:rPr>
              <w:t>冷压</w:t>
            </w:r>
            <w:r>
              <w:rPr>
                <w:rFonts w:hint="eastAsia"/>
                <w:sz w:val="24"/>
              </w:rPr>
              <w:t>)</w:t>
            </w:r>
            <w:r>
              <w:rPr>
                <w:rFonts w:hint="eastAsia"/>
                <w:sz w:val="24"/>
              </w:rPr>
              <w:t>：把涂胶铺装好的板坯先经冷压机通过一定压力进行冷压成型。冷压时间约</w:t>
            </w:r>
            <w:r>
              <w:rPr>
                <w:rFonts w:hint="eastAsia"/>
                <w:sz w:val="24"/>
              </w:rPr>
              <w:t>10min</w:t>
            </w:r>
            <w:r>
              <w:rPr>
                <w:rFonts w:hint="eastAsia"/>
                <w:sz w:val="24"/>
              </w:rPr>
              <w:t>。</w:t>
            </w:r>
          </w:p>
          <w:p w:rsidR="009320A0" w:rsidRDefault="009320A0">
            <w:pPr>
              <w:spacing w:line="360" w:lineRule="auto"/>
              <w:ind w:firstLineChars="200" w:firstLine="480"/>
              <w:rPr>
                <w:sz w:val="24"/>
              </w:rPr>
            </w:pPr>
            <w:r>
              <w:rPr>
                <w:rFonts w:hint="eastAsia"/>
                <w:sz w:val="24"/>
              </w:rPr>
              <w:t xml:space="preserve">(5) </w:t>
            </w:r>
            <w:r>
              <w:rPr>
                <w:rFonts w:hint="eastAsia"/>
                <w:sz w:val="24"/>
              </w:rPr>
              <w:t>热压：把涂胶组坯好的板坯通过一定温度和一定压力牢固地胶合起来。热压（使用企业自备天然气导热油炉供热）温度</w:t>
            </w:r>
            <w:r>
              <w:rPr>
                <w:rFonts w:hint="eastAsia"/>
                <w:sz w:val="24"/>
              </w:rPr>
              <w:t>120</w:t>
            </w:r>
            <w:r>
              <w:rPr>
                <w:rFonts w:hint="eastAsia"/>
                <w:sz w:val="24"/>
              </w:rPr>
              <w:t>℃左右，压力</w:t>
            </w:r>
            <w:r>
              <w:rPr>
                <w:rFonts w:hint="eastAsia"/>
                <w:sz w:val="24"/>
              </w:rPr>
              <w:t>0.8</w:t>
            </w:r>
            <w:r>
              <w:rPr>
                <w:rFonts w:hint="eastAsia"/>
                <w:sz w:val="24"/>
              </w:rPr>
              <w:t>～</w:t>
            </w:r>
            <w:r>
              <w:rPr>
                <w:rFonts w:hint="eastAsia"/>
                <w:sz w:val="24"/>
              </w:rPr>
              <w:t>1.0MPa</w:t>
            </w:r>
            <w:r>
              <w:rPr>
                <w:rFonts w:hint="eastAsia"/>
                <w:sz w:val="24"/>
              </w:rPr>
              <w:t>，压制</w:t>
            </w:r>
            <w:r>
              <w:rPr>
                <w:rFonts w:hint="eastAsia"/>
                <w:sz w:val="24"/>
              </w:rPr>
              <w:t>7</w:t>
            </w:r>
            <w:r>
              <w:rPr>
                <w:rFonts w:hint="eastAsia"/>
                <w:sz w:val="24"/>
              </w:rPr>
              <w:t>～</w:t>
            </w:r>
            <w:r>
              <w:rPr>
                <w:rFonts w:hint="eastAsia"/>
                <w:sz w:val="24"/>
              </w:rPr>
              <w:t>8min</w:t>
            </w:r>
            <w:r>
              <w:rPr>
                <w:rFonts w:hint="eastAsia"/>
                <w:sz w:val="24"/>
              </w:rPr>
              <w:t>。热压时胶水融化，利用压力使胶水分布均匀并部分渗透于木材中。随着板坯温度和含水率变化，木材逐渐被压缩，板坯逐渐成为规定厚度及规定含水率的半成品。该工序会释放含甲醛的挥发性有机废气</w:t>
            </w:r>
            <w:r>
              <w:rPr>
                <w:rFonts w:hint="eastAsia"/>
                <w:sz w:val="24"/>
              </w:rPr>
              <w:t>(G3)</w:t>
            </w:r>
            <w:r>
              <w:rPr>
                <w:rFonts w:hint="eastAsia"/>
                <w:sz w:val="24"/>
              </w:rPr>
              <w:t>。</w:t>
            </w:r>
          </w:p>
          <w:p w:rsidR="009320A0" w:rsidRDefault="009320A0">
            <w:pPr>
              <w:spacing w:line="360" w:lineRule="auto"/>
              <w:ind w:firstLineChars="200" w:firstLine="480"/>
              <w:rPr>
                <w:sz w:val="24"/>
              </w:rPr>
            </w:pPr>
            <w:r>
              <w:rPr>
                <w:rFonts w:hint="eastAsia"/>
                <w:sz w:val="24"/>
              </w:rPr>
              <w:t xml:space="preserve">(6) </w:t>
            </w:r>
            <w:r>
              <w:rPr>
                <w:rFonts w:hint="eastAsia"/>
                <w:sz w:val="24"/>
              </w:rPr>
              <w:t>锯边：将热压后的板材裁成规格板材。裁下的边角废料量与胶合板的加工余量、幅面大小有关，胶合板幅面越大，裁边损耗率越小。该工序产生下脚料</w:t>
            </w:r>
            <w:r>
              <w:rPr>
                <w:rFonts w:hint="eastAsia"/>
                <w:sz w:val="24"/>
              </w:rPr>
              <w:t>(S3)</w:t>
            </w:r>
            <w:r>
              <w:rPr>
                <w:rFonts w:hint="eastAsia"/>
                <w:sz w:val="24"/>
              </w:rPr>
              <w:t>和含尘废气</w:t>
            </w:r>
            <w:r>
              <w:rPr>
                <w:rFonts w:hint="eastAsia"/>
                <w:sz w:val="24"/>
              </w:rPr>
              <w:t>(G4)</w:t>
            </w:r>
            <w:r>
              <w:rPr>
                <w:rFonts w:hint="eastAsia"/>
                <w:sz w:val="24"/>
              </w:rPr>
              <w:t>。</w:t>
            </w:r>
          </w:p>
          <w:p w:rsidR="009320A0" w:rsidRDefault="009320A0">
            <w:pPr>
              <w:spacing w:line="360" w:lineRule="auto"/>
              <w:ind w:firstLineChars="200" w:firstLine="480"/>
              <w:rPr>
                <w:sz w:val="24"/>
              </w:rPr>
            </w:pPr>
            <w:r>
              <w:rPr>
                <w:rFonts w:hint="eastAsia"/>
                <w:sz w:val="24"/>
              </w:rPr>
              <w:t xml:space="preserve">(7) </w:t>
            </w:r>
            <w:r>
              <w:rPr>
                <w:rFonts w:hint="eastAsia"/>
                <w:sz w:val="24"/>
              </w:rPr>
              <w:t>砂光：锯边后的胶合板需要将两面砂光处理，使表面光滑，该工序产生含尘废气</w:t>
            </w:r>
            <w:r>
              <w:rPr>
                <w:rFonts w:hint="eastAsia"/>
                <w:sz w:val="24"/>
              </w:rPr>
              <w:t>(G5)</w:t>
            </w:r>
            <w:r>
              <w:rPr>
                <w:rFonts w:hint="eastAsia"/>
                <w:sz w:val="24"/>
              </w:rPr>
              <w:t>。</w:t>
            </w:r>
          </w:p>
          <w:p w:rsidR="009320A0" w:rsidRDefault="009320A0">
            <w:pPr>
              <w:spacing w:line="360" w:lineRule="auto"/>
              <w:ind w:firstLineChars="200" w:firstLine="480"/>
              <w:rPr>
                <w:sz w:val="24"/>
              </w:rPr>
            </w:pPr>
            <w:r>
              <w:rPr>
                <w:rFonts w:hint="eastAsia"/>
                <w:sz w:val="24"/>
              </w:rPr>
              <w:t>（</w:t>
            </w:r>
            <w:r>
              <w:rPr>
                <w:rFonts w:hint="eastAsia"/>
                <w:sz w:val="24"/>
              </w:rPr>
              <w:t>8</w:t>
            </w:r>
            <w:r>
              <w:rPr>
                <w:rFonts w:hint="eastAsia"/>
                <w:sz w:val="24"/>
              </w:rPr>
              <w:t>）精细打磨：砂光后的产品需要进行精细打磨使表面更光滑，，该工序产生含尘废气</w:t>
            </w:r>
            <w:r>
              <w:rPr>
                <w:rFonts w:hint="eastAsia"/>
                <w:sz w:val="24"/>
              </w:rPr>
              <w:t>(G6)</w:t>
            </w:r>
            <w:r>
              <w:rPr>
                <w:rFonts w:hint="eastAsia"/>
                <w:sz w:val="24"/>
              </w:rPr>
              <w:t>。</w:t>
            </w:r>
          </w:p>
          <w:p w:rsidR="009320A0" w:rsidRDefault="009320A0">
            <w:pPr>
              <w:spacing w:line="360" w:lineRule="auto"/>
              <w:ind w:firstLineChars="200" w:firstLine="480"/>
              <w:rPr>
                <w:sz w:val="24"/>
              </w:rPr>
            </w:pPr>
            <w:r>
              <w:rPr>
                <w:rFonts w:hint="eastAsia"/>
                <w:sz w:val="24"/>
              </w:rPr>
              <w:t>（</w:t>
            </w:r>
            <w:r>
              <w:rPr>
                <w:rFonts w:hint="eastAsia"/>
                <w:sz w:val="24"/>
              </w:rPr>
              <w:t>9</w:t>
            </w:r>
            <w:r>
              <w:rPr>
                <w:rFonts w:hint="eastAsia"/>
                <w:sz w:val="24"/>
              </w:rPr>
              <w:t>）打包：按等级、规格进行分级、打包即为成品。</w:t>
            </w:r>
          </w:p>
          <w:p w:rsidR="009320A0" w:rsidRDefault="009320A0">
            <w:pPr>
              <w:rPr>
                <w:sz w:val="24"/>
              </w:rPr>
            </w:pPr>
          </w:p>
          <w:p w:rsidR="009320A0" w:rsidRDefault="009320A0">
            <w:pPr>
              <w:pStyle w:val="ad"/>
              <w:rPr>
                <w:rFonts w:ascii="Times New Roman" w:hAnsi="Times New Roman"/>
                <w:sz w:val="24"/>
              </w:rPr>
            </w:pPr>
          </w:p>
          <w:p w:rsidR="009320A0" w:rsidRDefault="009320A0">
            <w:pPr>
              <w:pStyle w:val="11"/>
            </w:pPr>
          </w:p>
          <w:p w:rsidR="009320A0" w:rsidRDefault="009320A0"/>
          <w:p w:rsidR="009320A0" w:rsidRDefault="009320A0">
            <w:pPr>
              <w:pStyle w:val="2"/>
            </w:pPr>
          </w:p>
          <w:p w:rsidR="009320A0" w:rsidRDefault="00FA7446">
            <w:r>
              <w:pict>
                <v:group id="组合 88" o:spid="_x0000_s2136" style="position:absolute;left:0;text-align:left;margin-left:97.05pt;margin-top:5.65pt;width:181.1pt;height:456.65pt;z-index:251656704" coordorigin="4544,344696" coordsize="3622,9133">
                  <v:shape id="自选图形 39" o:spid="_x0000_s2087" type="#_x0000_t32" style="position:absolute;left:5533;top:346137;width:2;height:454;flip:y">
                    <v:fill o:detectmouseclick="t"/>
                    <v:stroke startarrow="block"/>
                  </v:shape>
                  <v:shape id="文本框 40" o:spid="_x0000_s2088" type="#_x0000_t202" style="position:absolute;left:4822;top:346591;width:1425;height:511" filled="f">
                    <v:fill o:detectmouseclick="t"/>
                    <v:textbox>
                      <w:txbxContent>
                        <w:p w:rsidR="009320A0" w:rsidRDefault="009320A0">
                          <w:pPr>
                            <w:jc w:val="center"/>
                          </w:pPr>
                          <w:r>
                            <w:rPr>
                              <w:rFonts w:hint="eastAsia"/>
                            </w:rPr>
                            <w:t>涂</w:t>
                          </w:r>
                          <w:r>
                            <w:rPr>
                              <w:rFonts w:hint="eastAsia"/>
                            </w:rPr>
                            <w:t xml:space="preserve">  </w:t>
                          </w:r>
                          <w:r>
                            <w:rPr>
                              <w:rFonts w:hint="eastAsia"/>
                            </w:rPr>
                            <w:t>胶</w:t>
                          </w:r>
                        </w:p>
                      </w:txbxContent>
                    </v:textbox>
                  </v:shape>
                  <v:shape id="自选图形 41" o:spid="_x0000_s2089" type="#_x0000_t32" style="position:absolute;left:5533;top:347112;width:2;height:454;flip:y">
                    <v:fill o:detectmouseclick="t"/>
                    <v:stroke startarrow="block"/>
                  </v:shape>
                  <v:shape id="文本框 42" o:spid="_x0000_s2090" type="#_x0000_t202" style="position:absolute;left:4822;top:347566;width:1425;height:511" filled="f">
                    <v:fill o:detectmouseclick="t"/>
                    <v:textbox>
                      <w:txbxContent>
                        <w:p w:rsidR="009320A0" w:rsidRDefault="009320A0">
                          <w:pPr>
                            <w:jc w:val="center"/>
                          </w:pPr>
                          <w:r>
                            <w:rPr>
                              <w:rFonts w:hint="eastAsia"/>
                            </w:rPr>
                            <w:t>排板（铺装）</w:t>
                          </w:r>
                        </w:p>
                      </w:txbxContent>
                    </v:textbox>
                  </v:shape>
                  <v:shape id="自选图形 43" o:spid="_x0000_s2091" type="#_x0000_t32" style="position:absolute;left:5537;top:348087;width:2;height:454;flip:y">
                    <v:fill o:detectmouseclick="t"/>
                    <v:stroke startarrow="block"/>
                  </v:shape>
                  <v:shape id="文本框 44" o:spid="_x0000_s2092" type="#_x0000_t202" style="position:absolute;left:4824;top:348541;width:1425;height:511" filled="f">
                    <v:fill o:detectmouseclick="t"/>
                    <v:textbox>
                      <w:txbxContent>
                        <w:p w:rsidR="009320A0" w:rsidRDefault="009320A0">
                          <w:pPr>
                            <w:jc w:val="center"/>
                          </w:pPr>
                          <w:r>
                            <w:rPr>
                              <w:rFonts w:hint="eastAsia"/>
                            </w:rPr>
                            <w:t>冷压</w:t>
                          </w:r>
                        </w:p>
                      </w:txbxContent>
                    </v:textbox>
                  </v:shape>
                  <v:shape id="自选图形 45" o:spid="_x0000_s2093" type="#_x0000_t32" style="position:absolute;left:6247;top:346859;width:447;height:1;flip:y">
                    <v:fill o:detectmouseclick="t"/>
                    <v:stroke dashstyle="dash" endarrow="block"/>
                  </v:shape>
                  <v:shape id="文本框 46" o:spid="_x0000_s2094" type="#_x0000_t202" style="position:absolute;left:6619;top:346639;width:1016;height:463" filled="f" stroked="f">
                    <v:fill o:detectmouseclick="t"/>
                    <v:textbox>
                      <w:txbxContent>
                        <w:p w:rsidR="009320A0" w:rsidRDefault="009320A0">
                          <w:r>
                            <w:rPr>
                              <w:rFonts w:hint="eastAsia"/>
                            </w:rPr>
                            <w:t>G</w:t>
                          </w:r>
                          <w:r>
                            <w:rPr>
                              <w:rFonts w:hint="eastAsia"/>
                              <w:vertAlign w:val="subscript"/>
                            </w:rPr>
                            <w:t>2</w:t>
                          </w:r>
                          <w:r>
                            <w:rPr>
                              <w:rFonts w:hint="eastAsia"/>
                            </w:rPr>
                            <w:t>、</w:t>
                          </w:r>
                          <w:r>
                            <w:rPr>
                              <w:rFonts w:hint="eastAsia"/>
                            </w:rPr>
                            <w:t>S</w:t>
                          </w:r>
                          <w:r>
                            <w:rPr>
                              <w:rFonts w:hint="eastAsia"/>
                              <w:vertAlign w:val="subscript"/>
                            </w:rPr>
                            <w:t>2</w:t>
                          </w:r>
                        </w:p>
                      </w:txbxContent>
                    </v:textbox>
                  </v:shape>
                  <v:shape id="自选图形 47" o:spid="_x0000_s2095" type="#_x0000_t32" style="position:absolute;left:6294;top:347804;width:447;height:1;flip:y">
                    <v:fill o:detectmouseclick="t"/>
                    <v:stroke dashstyle="dash" endarrow="block"/>
                  </v:shape>
                  <v:shape id="文本框 48" o:spid="_x0000_s2096" type="#_x0000_t202" style="position:absolute;left:6649;top:347626;width:527;height:538" filled="f" stroked="f">
                    <v:fill o:detectmouseclick="t"/>
                    <v:textbox>
                      <w:txbxContent>
                        <w:p w:rsidR="009320A0" w:rsidRDefault="009320A0">
                          <w:r>
                            <w:rPr>
                              <w:rFonts w:hint="eastAsia"/>
                            </w:rPr>
                            <w:t>N</w:t>
                          </w:r>
                        </w:p>
                      </w:txbxContent>
                    </v:textbox>
                  </v:shape>
                  <v:shape id="自选图形 49" o:spid="_x0000_s2097" type="#_x0000_t32" style="position:absolute;left:5544;top:350017;width:2;height:454;flip:y">
                    <v:fill o:detectmouseclick="t"/>
                    <v:stroke startarrow="block"/>
                  </v:shape>
                  <v:shape id="文本框 50" o:spid="_x0000_s2098" type="#_x0000_t202" style="position:absolute;left:4831;top:350471;width:1425;height:511" filled="f">
                    <v:fill o:detectmouseclick="t"/>
                    <v:textbox>
                      <w:txbxContent>
                        <w:p w:rsidR="009320A0" w:rsidRDefault="009320A0">
                          <w:pPr>
                            <w:jc w:val="center"/>
                          </w:pPr>
                          <w:r>
                            <w:rPr>
                              <w:rFonts w:hint="eastAsia"/>
                            </w:rPr>
                            <w:t>锯边</w:t>
                          </w:r>
                        </w:p>
                      </w:txbxContent>
                    </v:textbox>
                  </v:shape>
                  <v:shape id="自选图形 51" o:spid="_x0000_s2099" type="#_x0000_t32" style="position:absolute;left:5526;top:351012;width:2;height:454;flip:y">
                    <v:fill o:detectmouseclick="t"/>
                    <v:stroke startarrow="block"/>
                  </v:shape>
                  <v:shape id="文本框 52" o:spid="_x0000_s2100" type="#_x0000_t202" style="position:absolute;left:4813;top:351466;width:1425;height:512" filled="f">
                    <v:fill o:detectmouseclick="t"/>
                    <v:textbox>
                      <w:txbxContent>
                        <w:p w:rsidR="009320A0" w:rsidRDefault="009320A0">
                          <w:pPr>
                            <w:jc w:val="center"/>
                          </w:pPr>
                          <w:r>
                            <w:rPr>
                              <w:rFonts w:hint="eastAsia"/>
                            </w:rPr>
                            <w:t>砂光</w:t>
                          </w:r>
                        </w:p>
                      </w:txbxContent>
                    </v:textbox>
                  </v:shape>
                  <v:shape id="自选图形 53" o:spid="_x0000_s2101" type="#_x0000_t32" style="position:absolute;left:5528;top:351977;width:2;height:454;flip:y">
                    <v:fill o:detectmouseclick="t"/>
                    <v:stroke startarrow="block"/>
                  </v:shape>
                  <v:shape id="文本框 54" o:spid="_x0000_s2102" type="#_x0000_t202" style="position:absolute;left:4828;top:353391;width:1410;height:438" filled="f" stroked="f">
                    <v:fill o:detectmouseclick="t"/>
                    <v:textbox>
                      <w:txbxContent>
                        <w:p w:rsidR="009320A0" w:rsidRDefault="009320A0">
                          <w:pPr>
                            <w:jc w:val="center"/>
                          </w:pPr>
                          <w:r>
                            <w:rPr>
                              <w:rFonts w:hint="eastAsia"/>
                            </w:rPr>
                            <w:t>胶合板</w:t>
                          </w:r>
                        </w:p>
                      </w:txbxContent>
                    </v:textbox>
                  </v:shape>
                  <v:shape id="文本框 55" o:spid="_x0000_s2103" type="#_x0000_t202" style="position:absolute;left:4828;top:352426;width:1425;height:511" filled="f">
                    <v:fill o:detectmouseclick="t"/>
                    <v:textbox>
                      <w:txbxContent>
                        <w:p w:rsidR="009320A0" w:rsidRDefault="009320A0">
                          <w:pPr>
                            <w:jc w:val="center"/>
                          </w:pPr>
                          <w:r>
                            <w:rPr>
                              <w:rFonts w:hint="eastAsia"/>
                            </w:rPr>
                            <w:t>精细打磨</w:t>
                          </w:r>
                        </w:p>
                      </w:txbxContent>
                    </v:textbox>
                  </v:shape>
                  <v:shape id="自选图形 56" o:spid="_x0000_s2104" type="#_x0000_t32" style="position:absolute;left:5543;top:352937;width:2;height:454;flip:y">
                    <v:fill o:detectmouseclick="t"/>
                    <v:stroke startarrow="block"/>
                  </v:shape>
                  <v:shape id="文本框 57" o:spid="_x0000_s2105" type="#_x0000_t202" style="position:absolute;left:4827;top:345604;width:1425;height:511" filled="f">
                    <v:fill o:detectmouseclick="t"/>
                    <v:textbox>
                      <w:txbxContent>
                        <w:p w:rsidR="009320A0" w:rsidRDefault="009320A0">
                          <w:pPr>
                            <w:jc w:val="center"/>
                          </w:pPr>
                          <w:r>
                            <w:rPr>
                              <w:rFonts w:hint="eastAsia"/>
                            </w:rPr>
                            <w:t>调</w:t>
                          </w:r>
                          <w:r>
                            <w:rPr>
                              <w:rFonts w:hint="eastAsia"/>
                            </w:rPr>
                            <w:t xml:space="preserve">  </w:t>
                          </w:r>
                          <w:r>
                            <w:rPr>
                              <w:rFonts w:hint="eastAsia"/>
                            </w:rPr>
                            <w:t>胶</w:t>
                          </w:r>
                        </w:p>
                      </w:txbxContent>
                    </v:textbox>
                  </v:shape>
                  <v:shape id="文本框 58" o:spid="_x0000_s2106" type="#_x0000_t202" style="position:absolute;left:4544;top:344696;width:2083;height:498" filled="f" stroked="f">
                    <v:fill o:detectmouseclick="t"/>
                    <v:textbox>
                      <w:txbxContent>
                        <w:p w:rsidR="009320A0" w:rsidRDefault="009320A0">
                          <w:pPr>
                            <w:jc w:val="center"/>
                          </w:pPr>
                          <w:r>
                            <w:rPr>
                              <w:rFonts w:hint="eastAsia"/>
                            </w:rPr>
                            <w:t>脲醛</w:t>
                          </w:r>
                          <w:r>
                            <w:t>胶</w:t>
                          </w:r>
                          <w:r>
                            <w:rPr>
                              <w:rFonts w:hint="eastAsia"/>
                            </w:rPr>
                            <w:t>、面粉</w:t>
                          </w:r>
                        </w:p>
                      </w:txbxContent>
                    </v:textbox>
                  </v:shape>
                  <v:shape id="自选图形 59" o:spid="_x0000_s2107" type="#_x0000_t32" style="position:absolute;left:6294;top:348792;width:447;height:1;flip:y">
                    <v:fill o:detectmouseclick="t"/>
                    <v:stroke dashstyle="dash" endarrow="block"/>
                  </v:shape>
                  <v:shape id="文本框 60" o:spid="_x0000_s2108" type="#_x0000_t202" style="position:absolute;left:6636;top:348586;width:1091;height:466" filled="f" stroked="f">
                    <v:fill o:detectmouseclick="t"/>
                    <v:textbox>
                      <w:txbxContent>
                        <w:p w:rsidR="009320A0" w:rsidRDefault="009320A0">
                          <w:r>
                            <w:rPr>
                              <w:rFonts w:hint="eastAsia"/>
                            </w:rPr>
                            <w:t>N</w:t>
                          </w:r>
                        </w:p>
                      </w:txbxContent>
                    </v:textbox>
                  </v:shape>
                  <v:shape id="自选图形 61" o:spid="_x0000_s2109" type="#_x0000_t32" style="position:absolute;left:6294;top:350728;width:447;height:1;flip:y">
                    <v:fill o:detectmouseclick="t"/>
                    <v:stroke dashstyle="dash" endarrow="block"/>
                  </v:shape>
                  <v:shape id="文本框 62" o:spid="_x0000_s2110" type="#_x0000_t202" style="position:absolute;left:6716;top:349499;width:1010;height:463" filled="f" stroked="f">
                    <v:fill o:detectmouseclick="t"/>
                    <v:textbox>
                      <w:txbxContent>
                        <w:p w:rsidR="009320A0" w:rsidRDefault="009320A0">
                          <w:r>
                            <w:rPr>
                              <w:rFonts w:hint="eastAsia"/>
                            </w:rPr>
                            <w:t>G</w:t>
                          </w:r>
                          <w:r>
                            <w:rPr>
                              <w:rFonts w:hint="eastAsia"/>
                              <w:vertAlign w:val="subscript"/>
                            </w:rPr>
                            <w:t>3</w:t>
                          </w:r>
                          <w:r>
                            <w:rPr>
                              <w:rFonts w:hint="eastAsia"/>
                            </w:rPr>
                            <w:t>、</w:t>
                          </w:r>
                          <w:r>
                            <w:rPr>
                              <w:rFonts w:hint="eastAsia"/>
                            </w:rPr>
                            <w:t>N</w:t>
                          </w:r>
                        </w:p>
                      </w:txbxContent>
                    </v:textbox>
                  </v:shape>
                  <v:shape id="自选图形 63" o:spid="_x0000_s2111" type="#_x0000_t32" style="position:absolute;left:5533;top:345172;width:0;height:440;flip:y">
                    <v:fill o:detectmouseclick="t"/>
                    <v:stroke startarrow="block"/>
                  </v:shape>
                  <v:shape id="自选图形 64" o:spid="_x0000_s2112" type="#_x0000_t32" style="position:absolute;left:6267;top:345849;width:440;height:0;flip:y">
                    <v:fill o:detectmouseclick="t"/>
                    <v:stroke dashstyle="dash" endarrow="block"/>
                  </v:shape>
                  <v:shape id="文本框 65" o:spid="_x0000_s2113" type="#_x0000_t202" style="position:absolute;left:6689;top:345639;width:1241;height:460" filled="f" stroked="f">
                    <v:fill o:detectmouseclick="t"/>
                    <v:textbox>
                      <w:txbxContent>
                        <w:p w:rsidR="009320A0" w:rsidRDefault="009320A0">
                          <w:r>
                            <w:rPr>
                              <w:rFonts w:hint="eastAsia"/>
                            </w:rPr>
                            <w:t>G</w:t>
                          </w:r>
                          <w:r>
                            <w:rPr>
                              <w:rFonts w:hint="eastAsia"/>
                              <w:vertAlign w:val="subscript"/>
                            </w:rPr>
                            <w:t>1</w:t>
                          </w:r>
                          <w:r>
                            <w:rPr>
                              <w:rFonts w:hint="eastAsia"/>
                            </w:rPr>
                            <w:t>、</w:t>
                          </w:r>
                          <w:r>
                            <w:rPr>
                              <w:rFonts w:hint="eastAsia"/>
                            </w:rPr>
                            <w:t>S</w:t>
                          </w:r>
                          <w:r>
                            <w:rPr>
                              <w:rFonts w:hint="eastAsia"/>
                              <w:vertAlign w:val="subscript"/>
                            </w:rPr>
                            <w:t>1</w:t>
                          </w:r>
                        </w:p>
                      </w:txbxContent>
                    </v:textbox>
                  </v:shape>
                  <v:shape id="自选图形 66" o:spid="_x0000_s2114" type="#_x0000_t32" style="position:absolute;left:5544;top:349067;width:0;height:440;flip:y">
                    <v:fill o:detectmouseclick="t"/>
                    <v:stroke startarrow="block"/>
                  </v:shape>
                  <v:shape id="文本框 67" o:spid="_x0000_s2115" type="#_x0000_t202" style="position:absolute;left:4851;top:349501;width:1420;height:500" filled="f">
                    <v:fill o:detectmouseclick="t"/>
                    <v:textbox>
                      <w:txbxContent>
                        <w:p w:rsidR="009320A0" w:rsidRDefault="009320A0">
                          <w:pPr>
                            <w:jc w:val="center"/>
                          </w:pPr>
                          <w:r>
                            <w:rPr>
                              <w:rFonts w:hint="eastAsia"/>
                            </w:rPr>
                            <w:t>热</w:t>
                          </w:r>
                          <w:r>
                            <w:rPr>
                              <w:rFonts w:hint="eastAsia"/>
                            </w:rPr>
                            <w:t xml:space="preserve">  </w:t>
                          </w:r>
                          <w:r>
                            <w:rPr>
                              <w:rFonts w:hint="eastAsia"/>
                            </w:rPr>
                            <w:t>压</w:t>
                          </w:r>
                        </w:p>
                      </w:txbxContent>
                    </v:textbox>
                  </v:shape>
                  <v:shape id="自选图形 68" o:spid="_x0000_s2116" type="#_x0000_t32" style="position:absolute;left:6264;top:349737;width:440;height:0;flip:y">
                    <v:fill o:detectmouseclick="t"/>
                    <v:stroke dashstyle="dash" endarrow="block"/>
                  </v:shape>
                  <v:shape id="文本框 69" o:spid="_x0000_s2117" type="#_x0000_t202" style="position:absolute;left:6746;top:350471;width:1421;height:460" filled="f" stroked="f">
                    <v:fill o:detectmouseclick="t"/>
                    <v:textbox>
                      <w:txbxContent>
                        <w:p w:rsidR="009320A0" w:rsidRDefault="009320A0">
                          <w:r>
                            <w:rPr>
                              <w:rFonts w:hint="eastAsia"/>
                            </w:rPr>
                            <w:t>S</w:t>
                          </w:r>
                          <w:r>
                            <w:rPr>
                              <w:rFonts w:hint="eastAsia"/>
                              <w:vertAlign w:val="subscript"/>
                            </w:rPr>
                            <w:t>3</w:t>
                          </w:r>
                          <w:r>
                            <w:rPr>
                              <w:rFonts w:hint="eastAsia"/>
                            </w:rPr>
                            <w:t>、</w:t>
                          </w:r>
                          <w:r>
                            <w:rPr>
                              <w:rFonts w:hint="eastAsia"/>
                            </w:rPr>
                            <w:t>G</w:t>
                          </w:r>
                          <w:r>
                            <w:rPr>
                              <w:rFonts w:hint="eastAsia"/>
                              <w:vertAlign w:val="subscript"/>
                            </w:rPr>
                            <w:t>4</w:t>
                          </w:r>
                          <w:r>
                            <w:rPr>
                              <w:rFonts w:hint="eastAsia"/>
                            </w:rPr>
                            <w:t>、</w:t>
                          </w:r>
                          <w:r>
                            <w:rPr>
                              <w:rFonts w:hint="eastAsia"/>
                            </w:rPr>
                            <w:t>N</w:t>
                          </w:r>
                        </w:p>
                      </w:txbxContent>
                    </v:textbox>
                  </v:shape>
                  <v:shape id="自选图形 70" o:spid="_x0000_s2118" type="#_x0000_t32" style="position:absolute;left:6254;top:351698;width:440;height:0;flip:y">
                    <v:fill o:detectmouseclick="t"/>
                    <v:stroke dashstyle="dash" endarrow="block"/>
                  </v:shape>
                  <v:shape id="文本框 71" o:spid="_x0000_s2119" type="#_x0000_t202" style="position:absolute;left:6686;top:351461;width:1421;height:461" filled="f" stroked="f">
                    <v:fill o:detectmouseclick="t"/>
                    <v:textbox>
                      <w:txbxContent>
                        <w:p w:rsidR="009320A0" w:rsidRDefault="009320A0">
                          <w:r>
                            <w:rPr>
                              <w:rFonts w:hint="eastAsia"/>
                            </w:rPr>
                            <w:t>G</w:t>
                          </w:r>
                          <w:r>
                            <w:rPr>
                              <w:rFonts w:hint="eastAsia"/>
                              <w:vertAlign w:val="subscript"/>
                            </w:rPr>
                            <w:t>5</w:t>
                          </w:r>
                          <w:r>
                            <w:rPr>
                              <w:rFonts w:hint="eastAsia"/>
                            </w:rPr>
                            <w:t>、</w:t>
                          </w:r>
                          <w:r>
                            <w:rPr>
                              <w:rFonts w:hint="eastAsia"/>
                            </w:rPr>
                            <w:t>N</w:t>
                          </w:r>
                        </w:p>
                      </w:txbxContent>
                    </v:textbox>
                  </v:shape>
                  <v:shape id="自选图形 72" o:spid="_x0000_s2120" type="#_x0000_t32" style="position:absolute;left:6244;top:352687;width:440;height:0;flip:y">
                    <v:fill o:detectmouseclick="t"/>
                    <v:stroke dashstyle="dash" endarrow="block"/>
                  </v:shape>
                  <v:shape id="文本框 73" o:spid="_x0000_s2121" type="#_x0000_t202" style="position:absolute;left:6676;top:352461;width:1421;height:460" filled="f" stroked="f">
                    <v:fill o:detectmouseclick="t"/>
                    <v:textbox>
                      <w:txbxContent>
                        <w:p w:rsidR="009320A0" w:rsidRDefault="009320A0">
                          <w:r>
                            <w:rPr>
                              <w:rFonts w:hint="eastAsia"/>
                            </w:rPr>
                            <w:t>G</w:t>
                          </w:r>
                          <w:r>
                            <w:rPr>
                              <w:rFonts w:hint="eastAsia"/>
                              <w:vertAlign w:val="subscript"/>
                            </w:rPr>
                            <w:t>6</w:t>
                          </w:r>
                          <w:r>
                            <w:rPr>
                              <w:rFonts w:hint="eastAsia"/>
                            </w:rPr>
                            <w:t>、</w:t>
                          </w:r>
                          <w:r>
                            <w:rPr>
                              <w:rFonts w:hint="eastAsia"/>
                            </w:rPr>
                            <w:t>N</w:t>
                          </w:r>
                        </w:p>
                      </w:txbxContent>
                    </v:textbox>
                  </v:shape>
                </v:group>
              </w:pict>
            </w:r>
          </w:p>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 w:rsidR="009320A0" w:rsidRDefault="009320A0">
            <w:pPr>
              <w:spacing w:line="360" w:lineRule="auto"/>
              <w:outlineLvl w:val="2"/>
              <w:rPr>
                <w:sz w:val="24"/>
              </w:rPr>
            </w:pPr>
          </w:p>
          <w:p w:rsidR="009320A0" w:rsidRDefault="009320A0">
            <w:pPr>
              <w:jc w:val="center"/>
              <w:rPr>
                <w:rFonts w:ascii="黑体" w:eastAsia="黑体" w:hAnsi="黑体"/>
                <w:sz w:val="24"/>
              </w:rPr>
            </w:pPr>
            <w:r>
              <w:rPr>
                <w:rFonts w:ascii="黑体" w:eastAsia="黑体" w:hAnsi="黑体" w:hint="eastAsia"/>
                <w:sz w:val="24"/>
              </w:rPr>
              <w:t>图2-2  技改项目生产工艺流程及产污环节图</w:t>
            </w:r>
          </w:p>
          <w:p w:rsidR="009320A0" w:rsidRDefault="009320A0" w:rsidP="00701B7F">
            <w:pPr>
              <w:spacing w:beforeLines="50" w:line="360" w:lineRule="auto"/>
              <w:ind w:firstLineChars="200" w:firstLine="480"/>
              <w:outlineLvl w:val="1"/>
              <w:rPr>
                <w:rFonts w:eastAsia="黑体" w:hAnsi="黑体"/>
                <w:sz w:val="24"/>
              </w:rPr>
            </w:pPr>
            <w:r>
              <w:rPr>
                <w:rFonts w:eastAsia="黑体" w:hAnsi="黑体" w:hint="eastAsia"/>
                <w:sz w:val="24"/>
              </w:rPr>
              <w:t>2.</w:t>
            </w:r>
            <w:r>
              <w:rPr>
                <w:rFonts w:eastAsia="黑体" w:hAnsi="黑体" w:hint="eastAsia"/>
                <w:sz w:val="24"/>
              </w:rPr>
              <w:t>产排污环节</w:t>
            </w:r>
          </w:p>
          <w:p w:rsidR="009320A0" w:rsidRDefault="009320A0">
            <w:pPr>
              <w:spacing w:line="360" w:lineRule="auto"/>
              <w:ind w:firstLineChars="200" w:firstLine="480"/>
              <w:rPr>
                <w:rStyle w:val="CharChar"/>
                <w:rFonts w:ascii="宋体" w:hAnsi="宋体" w:cs="宋体"/>
              </w:rPr>
            </w:pPr>
            <w:r>
              <w:rPr>
                <w:rStyle w:val="CharChar"/>
                <w:rFonts w:ascii="宋体" w:hAnsi="宋体" w:cs="宋体" w:hint="eastAsia"/>
              </w:rPr>
              <w:t>根据生产工艺流程及产污环节图，营运期产生的主要污染物有：</w:t>
            </w:r>
          </w:p>
          <w:p w:rsidR="009320A0" w:rsidRDefault="009320A0">
            <w:pPr>
              <w:spacing w:line="360" w:lineRule="auto"/>
              <w:ind w:firstLineChars="200" w:firstLine="480"/>
              <w:rPr>
                <w:sz w:val="24"/>
              </w:rPr>
            </w:pPr>
            <w:r>
              <w:rPr>
                <w:rStyle w:val="CharChar"/>
                <w:rFonts w:ascii="Times New Roman" w:hAnsi="Times New Roman"/>
              </w:rPr>
              <w:t>废气：主要为调胶工序产生的投料颗粒物及含甲醛的挥发性有机废气</w:t>
            </w:r>
            <w:r>
              <w:rPr>
                <w:rStyle w:val="CharChar"/>
                <w:rFonts w:ascii="Times New Roman" w:hAnsi="Times New Roman"/>
              </w:rPr>
              <w:t>(G</w:t>
            </w:r>
            <w:r>
              <w:rPr>
                <w:rStyle w:val="CharChar"/>
                <w:rFonts w:ascii="Times New Roman" w:hAnsi="Times New Roman" w:hint="eastAsia"/>
              </w:rPr>
              <w:t>1</w:t>
            </w:r>
            <w:r>
              <w:rPr>
                <w:rStyle w:val="CharChar"/>
                <w:rFonts w:ascii="Times New Roman" w:hAnsi="Times New Roman"/>
              </w:rPr>
              <w:t>)</w:t>
            </w:r>
            <w:r>
              <w:rPr>
                <w:rStyle w:val="CharChar"/>
                <w:rFonts w:ascii="Times New Roman" w:hAnsi="Times New Roman"/>
              </w:rPr>
              <w:t>、涂胶工序产生的含甲醛的挥发性有机废气</w:t>
            </w:r>
            <w:r>
              <w:rPr>
                <w:rStyle w:val="CharChar"/>
                <w:rFonts w:ascii="Times New Roman" w:hAnsi="Times New Roman"/>
              </w:rPr>
              <w:t>(G</w:t>
            </w:r>
            <w:r>
              <w:rPr>
                <w:rStyle w:val="CharChar"/>
                <w:rFonts w:ascii="Times New Roman" w:hAnsi="Times New Roman" w:hint="eastAsia"/>
              </w:rPr>
              <w:t>2</w:t>
            </w:r>
            <w:r>
              <w:rPr>
                <w:rStyle w:val="CharChar"/>
                <w:rFonts w:ascii="Times New Roman" w:hAnsi="Times New Roman"/>
              </w:rPr>
              <w:t>)</w:t>
            </w:r>
            <w:r>
              <w:rPr>
                <w:rStyle w:val="CharChar"/>
                <w:rFonts w:ascii="Times New Roman" w:hAnsi="Times New Roman" w:hint="eastAsia"/>
              </w:rPr>
              <w:t>、热压工序释放的含甲醛</w:t>
            </w:r>
            <w:r>
              <w:rPr>
                <w:rStyle w:val="CharChar"/>
                <w:rFonts w:ascii="Times New Roman" w:hAnsi="Times New Roman"/>
              </w:rPr>
              <w:t>的挥发性有机废气</w:t>
            </w:r>
            <w:r>
              <w:rPr>
                <w:rStyle w:val="CharChar"/>
                <w:rFonts w:ascii="Times New Roman" w:hAnsi="Times New Roman" w:hint="eastAsia"/>
              </w:rPr>
              <w:t>(G3)</w:t>
            </w:r>
            <w:r>
              <w:rPr>
                <w:rStyle w:val="CharChar"/>
                <w:rFonts w:ascii="Times New Roman" w:hAnsi="Times New Roman" w:hint="eastAsia"/>
              </w:rPr>
              <w:t>、锯边工序产生的含尘废气</w:t>
            </w:r>
            <w:r>
              <w:rPr>
                <w:rFonts w:hint="eastAsia"/>
                <w:sz w:val="24"/>
              </w:rPr>
              <w:t>(G4)</w:t>
            </w:r>
            <w:r>
              <w:rPr>
                <w:rStyle w:val="CharChar"/>
                <w:rFonts w:ascii="Times New Roman" w:hAnsi="Times New Roman" w:hint="eastAsia"/>
              </w:rPr>
              <w:t>、砂光工序产生的含尘废气</w:t>
            </w:r>
            <w:r>
              <w:rPr>
                <w:rFonts w:hint="eastAsia"/>
                <w:sz w:val="24"/>
              </w:rPr>
              <w:t>(G5)</w:t>
            </w:r>
            <w:r>
              <w:rPr>
                <w:rStyle w:val="CharChar"/>
                <w:rFonts w:ascii="Times New Roman" w:hAnsi="Times New Roman" w:hint="eastAsia"/>
              </w:rPr>
              <w:t>、精细打磨工序产生的含尘废气</w:t>
            </w:r>
            <w:r>
              <w:rPr>
                <w:rFonts w:hint="eastAsia"/>
                <w:sz w:val="24"/>
              </w:rPr>
              <w:t>(G6)</w:t>
            </w:r>
            <w:r>
              <w:rPr>
                <w:rFonts w:hint="eastAsia"/>
                <w:sz w:val="24"/>
              </w:rPr>
              <w:t>。</w:t>
            </w:r>
          </w:p>
          <w:p w:rsidR="009320A0" w:rsidRDefault="009320A0">
            <w:pPr>
              <w:spacing w:line="360" w:lineRule="auto"/>
              <w:ind w:firstLineChars="200" w:firstLine="480"/>
              <w:rPr>
                <w:rStyle w:val="CharChar"/>
                <w:rFonts w:ascii="宋体" w:hAnsi="宋体" w:cs="宋体"/>
              </w:rPr>
            </w:pPr>
            <w:r>
              <w:rPr>
                <w:rStyle w:val="CharChar"/>
                <w:rFonts w:ascii="宋体" w:hAnsi="宋体" w:cs="宋体" w:hint="eastAsia"/>
              </w:rPr>
              <w:t>废水：主要为员工办公生活产生的生活污水。</w:t>
            </w:r>
          </w:p>
          <w:p w:rsidR="009320A0" w:rsidRDefault="009320A0">
            <w:pPr>
              <w:spacing w:line="360" w:lineRule="auto"/>
              <w:ind w:firstLineChars="200" w:firstLine="480"/>
              <w:rPr>
                <w:rStyle w:val="CharChar"/>
                <w:rFonts w:ascii="Times New Roman" w:hAnsi="Times New Roman"/>
              </w:rPr>
            </w:pPr>
            <w:r>
              <w:rPr>
                <w:rStyle w:val="CharChar"/>
                <w:rFonts w:ascii="Times New Roman" w:hAnsi="Times New Roman"/>
              </w:rPr>
              <w:lastRenderedPageBreak/>
              <w:t>噪声：主要为生产过程中各生产设备所产生的设备运行噪声。</w:t>
            </w:r>
          </w:p>
          <w:p w:rsidR="009320A0" w:rsidRDefault="009320A0">
            <w:pPr>
              <w:spacing w:line="360" w:lineRule="auto"/>
              <w:ind w:firstLineChars="200" w:firstLine="480"/>
            </w:pPr>
            <w:r>
              <w:rPr>
                <w:rStyle w:val="CharChar"/>
                <w:rFonts w:ascii="Times New Roman" w:hAnsi="Times New Roman"/>
              </w:rPr>
              <w:t>固废：主要为调胶工序产生的废旧包装物</w:t>
            </w:r>
            <w:r>
              <w:rPr>
                <w:rStyle w:val="CharChar"/>
                <w:rFonts w:ascii="Times New Roman" w:hAnsi="Times New Roman" w:hint="eastAsia"/>
              </w:rPr>
              <w:t>(</w:t>
            </w:r>
            <w:r>
              <w:rPr>
                <w:rStyle w:val="CharChar"/>
                <w:rFonts w:ascii="Times New Roman" w:hAnsi="Times New Roman"/>
              </w:rPr>
              <w:t>废胶桶和</w:t>
            </w:r>
            <w:r>
              <w:rPr>
                <w:rFonts w:hint="eastAsia"/>
                <w:sz w:val="24"/>
              </w:rPr>
              <w:t>面粉废弃包装袋</w:t>
            </w:r>
            <w:r>
              <w:rPr>
                <w:rFonts w:hint="eastAsia"/>
                <w:sz w:val="24"/>
              </w:rPr>
              <w:t>)</w:t>
            </w:r>
            <w:r>
              <w:rPr>
                <w:rStyle w:val="CharChar"/>
                <w:rFonts w:ascii="Times New Roman" w:hAnsi="Times New Roman" w:hint="eastAsia"/>
              </w:rPr>
              <w:t>(S1)</w:t>
            </w:r>
            <w:r>
              <w:rPr>
                <w:rStyle w:val="CharChar"/>
                <w:rFonts w:ascii="Times New Roman" w:hAnsi="Times New Roman"/>
              </w:rPr>
              <w:t>、涂胶工序产生的废胶渣</w:t>
            </w:r>
            <w:r>
              <w:rPr>
                <w:rStyle w:val="CharChar"/>
                <w:rFonts w:ascii="Times New Roman" w:hAnsi="Times New Roman" w:hint="eastAsia"/>
              </w:rPr>
              <w:t>(S2)</w:t>
            </w:r>
            <w:r>
              <w:rPr>
                <w:rStyle w:val="CharChar"/>
                <w:rFonts w:ascii="Times New Roman" w:hAnsi="Times New Roman" w:hint="eastAsia"/>
              </w:rPr>
              <w:t>、锯边工序产生的下脚料</w:t>
            </w:r>
            <w:r>
              <w:rPr>
                <w:rStyle w:val="CharChar"/>
                <w:rFonts w:ascii="Times New Roman" w:hAnsi="Times New Roman" w:hint="eastAsia"/>
              </w:rPr>
              <w:t>(</w:t>
            </w:r>
            <w:r>
              <w:rPr>
                <w:rFonts w:hint="eastAsia"/>
                <w:sz w:val="24"/>
              </w:rPr>
              <w:t>S3)</w:t>
            </w:r>
            <w:r>
              <w:rPr>
                <w:rFonts w:hint="eastAsia"/>
                <w:sz w:val="24"/>
              </w:rPr>
              <w:t>、</w:t>
            </w:r>
            <w:r>
              <w:rPr>
                <w:rStyle w:val="CharChar"/>
                <w:rFonts w:ascii="Times New Roman" w:hAnsi="Times New Roman"/>
              </w:rPr>
              <w:t>除尘器收集粉尘、生活垃圾、处理废气产生的废活性炭</w:t>
            </w:r>
            <w:r>
              <w:rPr>
                <w:rStyle w:val="CharChar"/>
                <w:rFonts w:ascii="Times New Roman" w:hAnsi="Times New Roman" w:hint="eastAsia"/>
              </w:rPr>
              <w:t>及</w:t>
            </w:r>
            <w:r>
              <w:rPr>
                <w:rStyle w:val="CharChar"/>
                <w:rFonts w:ascii="Times New Roman" w:hAnsi="Times New Roman"/>
              </w:rPr>
              <w:t>废</w:t>
            </w:r>
            <w:r>
              <w:rPr>
                <w:rStyle w:val="CharChar"/>
                <w:rFonts w:ascii="Times New Roman" w:hAnsi="Times New Roman" w:hint="eastAsia"/>
              </w:rPr>
              <w:t>灯管、导热油炉产生的废导热油</w:t>
            </w:r>
            <w:r>
              <w:rPr>
                <w:rFonts w:hint="eastAsia"/>
                <w:sz w:val="24"/>
              </w:rPr>
              <w:t>。</w:t>
            </w:r>
          </w:p>
        </w:tc>
      </w:tr>
      <w:tr w:rsidR="009320A0">
        <w:trPr>
          <w:trHeight w:val="791"/>
          <w:jc w:val="center"/>
        </w:trPr>
        <w:tc>
          <w:tcPr>
            <w:tcW w:w="803" w:type="dxa"/>
            <w:tcBorders>
              <w:top w:val="single" w:sz="4" w:space="0" w:color="auto"/>
            </w:tcBorders>
            <w:vAlign w:val="center"/>
          </w:tcPr>
          <w:p w:rsidR="009320A0" w:rsidRDefault="009320A0">
            <w:pPr>
              <w:pStyle w:val="af"/>
              <w:adjustRightInd w:val="0"/>
              <w:snapToGrid w:val="0"/>
              <w:spacing w:before="0" w:beforeAutospacing="0" w:after="0" w:afterAutospacing="0"/>
              <w:jc w:val="center"/>
              <w:rPr>
                <w:rFonts w:ascii="Times New Roman" w:hAnsi="Times New Roman"/>
                <w:szCs w:val="24"/>
              </w:rPr>
            </w:pPr>
            <w:r>
              <w:rPr>
                <w:rFonts w:ascii="Times New Roman" w:hAnsi="Times New Roman"/>
                <w:bCs/>
                <w:kern w:val="2"/>
                <w:szCs w:val="24"/>
              </w:rPr>
              <w:lastRenderedPageBreak/>
              <w:t>与项目有关的原有环境污染问题</w:t>
            </w:r>
          </w:p>
        </w:tc>
        <w:tc>
          <w:tcPr>
            <w:tcW w:w="8425" w:type="dxa"/>
            <w:tcBorders>
              <w:top w:val="single" w:sz="4" w:space="0" w:color="auto"/>
            </w:tcBorders>
          </w:tcPr>
          <w:p w:rsidR="009320A0" w:rsidRDefault="009320A0">
            <w:pPr>
              <w:spacing w:line="360" w:lineRule="auto"/>
              <w:ind w:firstLineChars="200" w:firstLine="480"/>
              <w:outlineLvl w:val="2"/>
              <w:rPr>
                <w:sz w:val="24"/>
              </w:rPr>
            </w:pPr>
            <w:r>
              <w:rPr>
                <w:rFonts w:hint="eastAsia"/>
                <w:sz w:val="24"/>
              </w:rPr>
              <w:t>本项目为技改项目，与本项目有关的原有项目为《</w:t>
            </w:r>
            <w:r>
              <w:rPr>
                <w:rFonts w:hint="eastAsia"/>
                <w:bCs/>
                <w:sz w:val="24"/>
              </w:rPr>
              <w:t>枣庄市森森木业有限公司年加工</w:t>
            </w:r>
            <w:r>
              <w:rPr>
                <w:rFonts w:hint="eastAsia"/>
                <w:bCs/>
                <w:sz w:val="24"/>
              </w:rPr>
              <w:t>10</w:t>
            </w:r>
            <w:r>
              <w:rPr>
                <w:rFonts w:hint="eastAsia"/>
                <w:bCs/>
                <w:sz w:val="24"/>
              </w:rPr>
              <w:t>万立方米板材生产线项目</w:t>
            </w:r>
            <w:r>
              <w:rPr>
                <w:rFonts w:hint="eastAsia"/>
                <w:sz w:val="24"/>
              </w:rPr>
              <w:t>》，设计年生产</w:t>
            </w:r>
            <w:r>
              <w:rPr>
                <w:rFonts w:hint="eastAsia"/>
                <w:bCs/>
                <w:sz w:val="24"/>
              </w:rPr>
              <w:t>10</w:t>
            </w:r>
            <w:r>
              <w:rPr>
                <w:rFonts w:hint="eastAsia"/>
                <w:bCs/>
                <w:sz w:val="24"/>
              </w:rPr>
              <w:t>万立方米胶合板</w:t>
            </w:r>
            <w:r>
              <w:rPr>
                <w:rFonts w:hint="eastAsia"/>
                <w:sz w:val="24"/>
              </w:rPr>
              <w:t>。</w:t>
            </w:r>
          </w:p>
          <w:p w:rsidR="009320A0" w:rsidRDefault="009320A0">
            <w:pPr>
              <w:spacing w:line="360" w:lineRule="auto"/>
              <w:ind w:firstLineChars="200" w:firstLine="480"/>
              <w:rPr>
                <w:sz w:val="24"/>
              </w:rPr>
            </w:pPr>
            <w:r>
              <w:rPr>
                <w:rFonts w:hint="eastAsia"/>
                <w:sz w:val="24"/>
              </w:rPr>
              <w:t>1</w:t>
            </w:r>
            <w:r>
              <w:rPr>
                <w:rFonts w:hint="eastAsia"/>
                <w:sz w:val="24"/>
              </w:rPr>
              <w:t>、现有工程履行环境影响评价及竣工环境保护验收情况</w:t>
            </w:r>
          </w:p>
          <w:p w:rsidR="009320A0" w:rsidRDefault="009320A0">
            <w:pPr>
              <w:spacing w:line="360" w:lineRule="auto"/>
              <w:ind w:firstLineChars="200" w:firstLine="480"/>
              <w:outlineLvl w:val="2"/>
              <w:rPr>
                <w:sz w:val="24"/>
              </w:rPr>
            </w:pPr>
            <w:r>
              <w:rPr>
                <w:rFonts w:hint="eastAsia"/>
                <w:sz w:val="24"/>
              </w:rPr>
              <w:t>2018</w:t>
            </w:r>
            <w:r>
              <w:rPr>
                <w:rFonts w:hint="eastAsia"/>
                <w:sz w:val="24"/>
              </w:rPr>
              <w:t>年</w:t>
            </w:r>
            <w:r>
              <w:rPr>
                <w:rFonts w:hint="eastAsia"/>
                <w:sz w:val="24"/>
              </w:rPr>
              <w:t>8</w:t>
            </w:r>
            <w:r>
              <w:rPr>
                <w:rFonts w:hint="eastAsia"/>
                <w:sz w:val="24"/>
              </w:rPr>
              <w:t>月</w:t>
            </w:r>
            <w:r>
              <w:rPr>
                <w:rFonts w:hint="eastAsia"/>
                <w:bCs/>
                <w:sz w:val="24"/>
              </w:rPr>
              <w:t>枣庄市森森木业有限公司</w:t>
            </w:r>
            <w:r>
              <w:rPr>
                <w:rFonts w:hint="eastAsia"/>
                <w:sz w:val="24"/>
              </w:rPr>
              <w:t>委托江苏新清源环保有限公司编制了《</w:t>
            </w:r>
            <w:r>
              <w:rPr>
                <w:rFonts w:hint="eastAsia"/>
                <w:bCs/>
                <w:sz w:val="24"/>
              </w:rPr>
              <w:t>枣庄市森森木业有限公司年加工</w:t>
            </w:r>
            <w:r>
              <w:rPr>
                <w:rFonts w:hint="eastAsia"/>
                <w:bCs/>
                <w:sz w:val="24"/>
              </w:rPr>
              <w:t>10</w:t>
            </w:r>
            <w:r>
              <w:rPr>
                <w:rFonts w:hint="eastAsia"/>
                <w:bCs/>
                <w:sz w:val="24"/>
              </w:rPr>
              <w:t>万立方米板材生产线项目</w:t>
            </w:r>
            <w:r>
              <w:rPr>
                <w:rFonts w:hint="eastAsia"/>
                <w:sz w:val="24"/>
              </w:rPr>
              <w:t>环境影响报表》，</w:t>
            </w:r>
            <w:r>
              <w:rPr>
                <w:rFonts w:hint="eastAsia"/>
                <w:sz w:val="24"/>
              </w:rPr>
              <w:t>2018</w:t>
            </w:r>
            <w:r>
              <w:rPr>
                <w:rFonts w:hint="eastAsia"/>
                <w:sz w:val="24"/>
              </w:rPr>
              <w:t>年</w:t>
            </w:r>
            <w:r>
              <w:rPr>
                <w:rFonts w:hint="eastAsia"/>
                <w:sz w:val="24"/>
              </w:rPr>
              <w:t>10</w:t>
            </w:r>
            <w:r>
              <w:rPr>
                <w:rFonts w:hint="eastAsia"/>
                <w:sz w:val="24"/>
              </w:rPr>
              <w:t>月</w:t>
            </w:r>
            <w:r>
              <w:rPr>
                <w:rFonts w:hint="eastAsia"/>
                <w:sz w:val="24"/>
              </w:rPr>
              <w:t>10</w:t>
            </w:r>
            <w:r>
              <w:rPr>
                <w:rFonts w:hint="eastAsia"/>
                <w:sz w:val="24"/>
              </w:rPr>
              <w:t>日枣庄市生态环境局台儿庄分局以“台环行审</w:t>
            </w:r>
            <w:r>
              <w:rPr>
                <w:rFonts w:hint="eastAsia"/>
                <w:sz w:val="24"/>
              </w:rPr>
              <w:t>[2018]B-1010</w:t>
            </w:r>
            <w:r>
              <w:rPr>
                <w:rFonts w:hint="eastAsia"/>
                <w:sz w:val="24"/>
              </w:rPr>
              <w:t>号”文予以批复。</w:t>
            </w:r>
          </w:p>
          <w:p w:rsidR="009320A0" w:rsidRDefault="009320A0">
            <w:pPr>
              <w:spacing w:line="360" w:lineRule="auto"/>
              <w:ind w:firstLineChars="200" w:firstLine="480"/>
              <w:outlineLvl w:val="2"/>
              <w:rPr>
                <w:sz w:val="24"/>
              </w:rPr>
            </w:pPr>
            <w:r>
              <w:rPr>
                <w:rFonts w:hint="eastAsia"/>
                <w:sz w:val="24"/>
              </w:rPr>
              <w:t>2020</w:t>
            </w:r>
            <w:r>
              <w:rPr>
                <w:rFonts w:hint="eastAsia"/>
                <w:sz w:val="24"/>
              </w:rPr>
              <w:t>年</w:t>
            </w:r>
            <w:r>
              <w:rPr>
                <w:rFonts w:hint="eastAsia"/>
                <w:sz w:val="24"/>
              </w:rPr>
              <w:t>7</w:t>
            </w:r>
            <w:r>
              <w:rPr>
                <w:rFonts w:hint="eastAsia"/>
                <w:sz w:val="24"/>
              </w:rPr>
              <w:t>月</w:t>
            </w:r>
            <w:r>
              <w:rPr>
                <w:rFonts w:hint="eastAsia"/>
                <w:sz w:val="24"/>
              </w:rPr>
              <w:t>4</w:t>
            </w:r>
            <w:r>
              <w:rPr>
                <w:rFonts w:hint="eastAsia"/>
                <w:sz w:val="24"/>
              </w:rPr>
              <w:t>日</w:t>
            </w:r>
            <w:r>
              <w:rPr>
                <w:rFonts w:hint="eastAsia"/>
                <w:bCs/>
                <w:sz w:val="24"/>
              </w:rPr>
              <w:t>枣庄市森森木业有限公司</w:t>
            </w:r>
            <w:r>
              <w:rPr>
                <w:rFonts w:hint="eastAsia"/>
                <w:sz w:val="24"/>
              </w:rPr>
              <w:t>委托淄博圆通环境检测有限公司进行该项目竣工环境保护验收工作。</w:t>
            </w:r>
          </w:p>
          <w:p w:rsidR="009320A0" w:rsidRDefault="009320A0">
            <w:pPr>
              <w:spacing w:line="360" w:lineRule="auto"/>
              <w:ind w:firstLineChars="200" w:firstLine="480"/>
              <w:rPr>
                <w:sz w:val="24"/>
              </w:rPr>
            </w:pPr>
            <w:r>
              <w:rPr>
                <w:rFonts w:hint="eastAsia"/>
                <w:sz w:val="24"/>
              </w:rPr>
              <w:t>2</w:t>
            </w:r>
            <w:r>
              <w:rPr>
                <w:rFonts w:hint="eastAsia"/>
                <w:sz w:val="24"/>
              </w:rPr>
              <w:t>、现有工程排污许可情况</w:t>
            </w:r>
          </w:p>
          <w:p w:rsidR="009320A0" w:rsidRDefault="009320A0">
            <w:pPr>
              <w:spacing w:line="360" w:lineRule="auto"/>
              <w:ind w:firstLineChars="200" w:firstLine="480"/>
              <w:rPr>
                <w:sz w:val="24"/>
              </w:rPr>
            </w:pPr>
            <w:r>
              <w:rPr>
                <w:rFonts w:hint="eastAsia"/>
                <w:sz w:val="24"/>
              </w:rPr>
              <w:t>2022</w:t>
            </w:r>
            <w:r>
              <w:rPr>
                <w:rFonts w:hint="eastAsia"/>
                <w:sz w:val="24"/>
              </w:rPr>
              <w:t>年</w:t>
            </w:r>
            <w:r>
              <w:rPr>
                <w:rFonts w:hint="eastAsia"/>
                <w:sz w:val="24"/>
              </w:rPr>
              <w:t>11</w:t>
            </w:r>
            <w:r>
              <w:rPr>
                <w:rFonts w:hint="eastAsia"/>
                <w:sz w:val="24"/>
              </w:rPr>
              <w:t>月，建设单位申请了排污许可证，证书编号为：</w:t>
            </w:r>
            <w:r>
              <w:rPr>
                <w:rFonts w:hint="eastAsia"/>
                <w:sz w:val="24"/>
              </w:rPr>
              <w:t>91370405L12243555X001U</w:t>
            </w:r>
            <w:r>
              <w:rPr>
                <w:rFonts w:hint="eastAsia"/>
                <w:sz w:val="24"/>
              </w:rPr>
              <w:t>，为简化管理类。</w:t>
            </w:r>
          </w:p>
          <w:p w:rsidR="009320A0" w:rsidRDefault="009320A0">
            <w:pPr>
              <w:spacing w:line="360" w:lineRule="auto"/>
              <w:ind w:firstLineChars="200" w:firstLine="480"/>
              <w:rPr>
                <w:sz w:val="24"/>
              </w:rPr>
            </w:pPr>
            <w:r>
              <w:rPr>
                <w:rFonts w:hint="eastAsia"/>
                <w:sz w:val="24"/>
              </w:rPr>
              <w:t>3</w:t>
            </w:r>
            <w:r>
              <w:rPr>
                <w:rFonts w:hint="eastAsia"/>
                <w:sz w:val="24"/>
              </w:rPr>
              <w:t>、现有工程污染物实际排放总量</w:t>
            </w:r>
          </w:p>
          <w:p w:rsidR="009320A0" w:rsidRDefault="009320A0">
            <w:pPr>
              <w:spacing w:line="360" w:lineRule="auto"/>
              <w:ind w:firstLineChars="200" w:firstLine="480"/>
              <w:rPr>
                <w:sz w:val="24"/>
              </w:rPr>
            </w:pPr>
            <w:r>
              <w:rPr>
                <w:rFonts w:hint="eastAsia"/>
                <w:sz w:val="24"/>
              </w:rPr>
              <w:t>根据《</w:t>
            </w:r>
            <w:r>
              <w:rPr>
                <w:rFonts w:hint="eastAsia"/>
                <w:bCs/>
                <w:sz w:val="24"/>
              </w:rPr>
              <w:t>枣庄市森森木业有限公司年加工</w:t>
            </w:r>
            <w:r>
              <w:rPr>
                <w:rFonts w:hint="eastAsia"/>
                <w:bCs/>
                <w:sz w:val="24"/>
              </w:rPr>
              <w:t>10</w:t>
            </w:r>
            <w:r>
              <w:rPr>
                <w:rFonts w:hint="eastAsia"/>
                <w:bCs/>
                <w:sz w:val="24"/>
              </w:rPr>
              <w:t>万立方米板材生产线项目</w:t>
            </w:r>
            <w:r>
              <w:rPr>
                <w:rFonts w:hint="eastAsia"/>
                <w:sz w:val="24"/>
              </w:rPr>
              <w:t>环境影响报表》、《</w:t>
            </w:r>
            <w:r>
              <w:rPr>
                <w:rFonts w:hint="eastAsia"/>
                <w:bCs/>
                <w:sz w:val="24"/>
              </w:rPr>
              <w:t>枣庄市森森木业有限公司年加工</w:t>
            </w:r>
            <w:r>
              <w:rPr>
                <w:rFonts w:hint="eastAsia"/>
                <w:bCs/>
                <w:sz w:val="24"/>
              </w:rPr>
              <w:t>10</w:t>
            </w:r>
            <w:r>
              <w:rPr>
                <w:rFonts w:hint="eastAsia"/>
                <w:bCs/>
                <w:sz w:val="24"/>
              </w:rPr>
              <w:t>万立方米板材生产线项目竣工环境保护验收报告</w:t>
            </w:r>
            <w:r>
              <w:rPr>
                <w:rFonts w:hint="eastAsia"/>
                <w:sz w:val="24"/>
              </w:rPr>
              <w:t>》、例行检测报告及排污许可年度执行报告，现有工程污染物排放情况见表</w:t>
            </w:r>
            <w:r>
              <w:rPr>
                <w:rFonts w:hint="eastAsia"/>
                <w:sz w:val="24"/>
              </w:rPr>
              <w:t>2-8</w:t>
            </w:r>
            <w:r>
              <w:rPr>
                <w:rFonts w:hint="eastAsia"/>
                <w:sz w:val="24"/>
              </w:rPr>
              <w:t>。</w:t>
            </w:r>
          </w:p>
          <w:p w:rsidR="009320A0" w:rsidRDefault="009320A0">
            <w:pPr>
              <w:spacing w:line="360" w:lineRule="auto"/>
              <w:ind w:firstLineChars="200" w:firstLine="480"/>
              <w:jc w:val="center"/>
              <w:rPr>
                <w:rFonts w:eastAsia="黑体"/>
                <w:sz w:val="24"/>
              </w:rPr>
            </w:pPr>
            <w:r>
              <w:rPr>
                <w:rFonts w:eastAsia="黑体"/>
                <w:sz w:val="24"/>
              </w:rPr>
              <w:t>表</w:t>
            </w:r>
            <w:r>
              <w:rPr>
                <w:rFonts w:eastAsia="黑体" w:hint="eastAsia"/>
                <w:sz w:val="24"/>
              </w:rPr>
              <w:t>2-8</w:t>
            </w:r>
            <w:r>
              <w:rPr>
                <w:rFonts w:eastAsia="黑体" w:hint="eastAsia"/>
                <w:sz w:val="24"/>
              </w:rPr>
              <w:t>现有工程污染物排放情况</w:t>
            </w:r>
          </w:p>
          <w:tbl>
            <w:tblPr>
              <w:tblW w:w="4995" w:type="pct"/>
              <w:jc w:val="center"/>
              <w:tblBorders>
                <w:top w:val="single" w:sz="12" w:space="0" w:color="000000"/>
                <w:bottom w:val="single" w:sz="12" w:space="0" w:color="000000"/>
                <w:insideH w:val="single" w:sz="6" w:space="0" w:color="000000"/>
                <w:insideV w:val="single" w:sz="6" w:space="0" w:color="000000"/>
              </w:tblBorders>
              <w:tblCellMar>
                <w:left w:w="0" w:type="dxa"/>
                <w:right w:w="0" w:type="dxa"/>
              </w:tblCellMar>
              <w:tblLook w:val="0000"/>
            </w:tblPr>
            <w:tblGrid>
              <w:gridCol w:w="946"/>
              <w:gridCol w:w="1829"/>
              <w:gridCol w:w="1840"/>
              <w:gridCol w:w="2062"/>
              <w:gridCol w:w="1524"/>
            </w:tblGrid>
            <w:tr w:rsidR="009320A0">
              <w:trPr>
                <w:trHeight w:val="340"/>
                <w:jc w:val="center"/>
              </w:trPr>
              <w:tc>
                <w:tcPr>
                  <w:tcW w:w="1691" w:type="pct"/>
                  <w:gridSpan w:val="2"/>
                  <w:vAlign w:val="center"/>
                </w:tcPr>
                <w:p w:rsidR="009320A0" w:rsidRDefault="009320A0">
                  <w:pPr>
                    <w:spacing w:line="240" w:lineRule="exact"/>
                    <w:jc w:val="center"/>
                    <w:rPr>
                      <w:szCs w:val="21"/>
                    </w:rPr>
                  </w:pPr>
                  <w:r>
                    <w:rPr>
                      <w:rFonts w:hint="eastAsia"/>
                      <w:szCs w:val="21"/>
                    </w:rPr>
                    <w:t>类别</w:t>
                  </w:r>
                </w:p>
              </w:tc>
              <w:tc>
                <w:tcPr>
                  <w:tcW w:w="1122" w:type="pct"/>
                  <w:vAlign w:val="center"/>
                </w:tcPr>
                <w:p w:rsidR="009320A0" w:rsidRDefault="009320A0">
                  <w:pPr>
                    <w:pStyle w:val="TableParagraph"/>
                    <w:spacing w:line="240" w:lineRule="exact"/>
                    <w:jc w:val="center"/>
                    <w:rPr>
                      <w:rFonts w:ascii="Times New Roman" w:hAnsi="Times New Roman"/>
                      <w:sz w:val="21"/>
                      <w:szCs w:val="21"/>
                    </w:rPr>
                  </w:pPr>
                  <w:r>
                    <w:rPr>
                      <w:rFonts w:ascii="Times New Roman" w:hAnsi="Times New Roman"/>
                      <w:sz w:val="21"/>
                      <w:szCs w:val="21"/>
                    </w:rPr>
                    <w:t>污染物</w:t>
                  </w:r>
                </w:p>
              </w:tc>
              <w:tc>
                <w:tcPr>
                  <w:tcW w:w="1257" w:type="pct"/>
                  <w:vAlign w:val="center"/>
                </w:tcPr>
                <w:p w:rsidR="009320A0" w:rsidRDefault="009320A0">
                  <w:pPr>
                    <w:pStyle w:val="TableParagraph"/>
                    <w:spacing w:line="240" w:lineRule="exact"/>
                    <w:jc w:val="center"/>
                    <w:rPr>
                      <w:rFonts w:ascii="Times New Roman" w:hAnsi="Times New Roman"/>
                      <w:sz w:val="21"/>
                      <w:szCs w:val="21"/>
                    </w:rPr>
                  </w:pPr>
                  <w:r>
                    <w:rPr>
                      <w:rFonts w:ascii="Times New Roman" w:hAnsi="Times New Roman"/>
                      <w:sz w:val="21"/>
                      <w:szCs w:val="21"/>
                    </w:rPr>
                    <w:t>处理措施</w:t>
                  </w:r>
                </w:p>
              </w:tc>
              <w:tc>
                <w:tcPr>
                  <w:tcW w:w="929" w:type="pct"/>
                  <w:vAlign w:val="center"/>
                </w:tcPr>
                <w:p w:rsidR="009320A0" w:rsidRDefault="009320A0">
                  <w:pPr>
                    <w:pStyle w:val="TableParagraph"/>
                    <w:spacing w:line="240" w:lineRule="exact"/>
                    <w:jc w:val="center"/>
                    <w:rPr>
                      <w:rFonts w:ascii="Times New Roman" w:hAnsi="Times New Roman"/>
                      <w:sz w:val="21"/>
                      <w:szCs w:val="21"/>
                    </w:rPr>
                  </w:pPr>
                  <w:r>
                    <w:rPr>
                      <w:rFonts w:ascii="Times New Roman" w:hAnsi="Times New Roman"/>
                      <w:sz w:val="21"/>
                      <w:szCs w:val="21"/>
                    </w:rPr>
                    <w:t>排放量</w:t>
                  </w:r>
                  <w:r>
                    <w:rPr>
                      <w:rFonts w:ascii="Times New Roman" w:hAnsi="Times New Roman"/>
                      <w:sz w:val="21"/>
                      <w:szCs w:val="21"/>
                    </w:rPr>
                    <w:t>t/a</w:t>
                  </w:r>
                </w:p>
              </w:tc>
            </w:tr>
            <w:tr w:rsidR="009320A0">
              <w:trPr>
                <w:trHeight w:val="366"/>
                <w:jc w:val="center"/>
              </w:trPr>
              <w:tc>
                <w:tcPr>
                  <w:tcW w:w="576" w:type="pct"/>
                  <w:vMerge w:val="restart"/>
                  <w:vAlign w:val="center"/>
                </w:tcPr>
                <w:p w:rsidR="009320A0" w:rsidRDefault="009320A0">
                  <w:pPr>
                    <w:pStyle w:val="TableParagraph"/>
                    <w:spacing w:line="240" w:lineRule="exact"/>
                    <w:jc w:val="center"/>
                    <w:rPr>
                      <w:rFonts w:ascii="Times New Roman" w:hAnsi="Times New Roman"/>
                      <w:sz w:val="21"/>
                      <w:szCs w:val="21"/>
                      <w:lang w:eastAsia="zh-CN"/>
                    </w:rPr>
                  </w:pPr>
                  <w:r>
                    <w:rPr>
                      <w:rFonts w:ascii="Times New Roman" w:hAnsi="Times New Roman" w:hint="eastAsia"/>
                      <w:sz w:val="21"/>
                      <w:szCs w:val="21"/>
                      <w:lang w:eastAsia="zh-CN"/>
                    </w:rPr>
                    <w:t>废气</w:t>
                  </w:r>
                </w:p>
              </w:tc>
              <w:tc>
                <w:tcPr>
                  <w:tcW w:w="1115" w:type="pct"/>
                  <w:vMerge w:val="restart"/>
                  <w:vAlign w:val="center"/>
                </w:tcPr>
                <w:p w:rsidR="009320A0" w:rsidRDefault="009320A0">
                  <w:pPr>
                    <w:pStyle w:val="TableParagraph"/>
                    <w:spacing w:line="240" w:lineRule="exact"/>
                    <w:jc w:val="center"/>
                    <w:rPr>
                      <w:rFonts w:ascii="Times New Roman" w:hAnsi="Times New Roman"/>
                      <w:sz w:val="21"/>
                      <w:szCs w:val="21"/>
                      <w:lang w:eastAsia="zh-CN"/>
                    </w:rPr>
                  </w:pPr>
                  <w:r>
                    <w:rPr>
                      <w:rFonts w:ascii="Times New Roman" w:hAnsi="Times New Roman"/>
                      <w:sz w:val="21"/>
                      <w:szCs w:val="21"/>
                      <w:lang w:eastAsia="zh-CN"/>
                    </w:rPr>
                    <w:t>调胶、涂胶、热压工序产生的含甲醛的挥发性有机废气</w:t>
                  </w:r>
                </w:p>
              </w:tc>
              <w:tc>
                <w:tcPr>
                  <w:tcW w:w="1122" w:type="pct"/>
                  <w:vAlign w:val="center"/>
                </w:tcPr>
                <w:p w:rsidR="009320A0" w:rsidRDefault="009320A0">
                  <w:pPr>
                    <w:pStyle w:val="TableParagraph"/>
                    <w:spacing w:line="240" w:lineRule="exact"/>
                    <w:jc w:val="center"/>
                    <w:rPr>
                      <w:rFonts w:ascii="Times New Roman" w:hAnsi="Times New Roman"/>
                      <w:sz w:val="21"/>
                      <w:szCs w:val="21"/>
                    </w:rPr>
                  </w:pPr>
                  <w:r>
                    <w:rPr>
                      <w:rFonts w:ascii="Times New Roman" w:hAnsi="Times New Roman"/>
                      <w:sz w:val="21"/>
                      <w:szCs w:val="21"/>
                    </w:rPr>
                    <w:t>VOCs(</w:t>
                  </w:r>
                  <w:r>
                    <w:rPr>
                      <w:rFonts w:ascii="Times New Roman" w:hAnsi="Times New Roman"/>
                      <w:sz w:val="21"/>
                      <w:szCs w:val="21"/>
                    </w:rPr>
                    <w:t>含甲醛</w:t>
                  </w:r>
                  <w:r>
                    <w:rPr>
                      <w:rFonts w:ascii="Times New Roman" w:hAnsi="Times New Roman"/>
                      <w:sz w:val="21"/>
                      <w:szCs w:val="21"/>
                    </w:rPr>
                    <w:t>)</w:t>
                  </w:r>
                </w:p>
              </w:tc>
              <w:tc>
                <w:tcPr>
                  <w:tcW w:w="1257" w:type="pct"/>
                  <w:vMerge w:val="restart"/>
                  <w:vAlign w:val="center"/>
                </w:tcPr>
                <w:p w:rsidR="009320A0" w:rsidRDefault="009320A0">
                  <w:pPr>
                    <w:spacing w:line="240" w:lineRule="exact"/>
                    <w:jc w:val="center"/>
                    <w:rPr>
                      <w:szCs w:val="21"/>
                    </w:rPr>
                  </w:pPr>
                  <w:r>
                    <w:rPr>
                      <w:szCs w:val="21"/>
                    </w:rPr>
                    <w:t>经</w:t>
                  </w:r>
                  <w:r>
                    <w:rPr>
                      <w:szCs w:val="21"/>
                    </w:rPr>
                    <w:t>UV</w:t>
                  </w:r>
                  <w:r>
                    <w:rPr>
                      <w:szCs w:val="21"/>
                    </w:rPr>
                    <w:t>光氧处理后经</w:t>
                  </w:r>
                  <w:r>
                    <w:rPr>
                      <w:szCs w:val="21"/>
                    </w:rPr>
                    <w:t>15m</w:t>
                  </w:r>
                  <w:r>
                    <w:rPr>
                      <w:szCs w:val="21"/>
                    </w:rPr>
                    <w:t>排气筒排放</w:t>
                  </w:r>
                </w:p>
              </w:tc>
              <w:tc>
                <w:tcPr>
                  <w:tcW w:w="929" w:type="pct"/>
                  <w:vAlign w:val="center"/>
                </w:tcPr>
                <w:p w:rsidR="009320A0" w:rsidRDefault="009320A0">
                  <w:pPr>
                    <w:widowControl/>
                    <w:jc w:val="center"/>
                    <w:textAlignment w:val="bottom"/>
                    <w:rPr>
                      <w:kern w:val="0"/>
                      <w:szCs w:val="21"/>
                      <w:lang w:eastAsia="en-US"/>
                    </w:rPr>
                  </w:pPr>
                  <w:r>
                    <w:rPr>
                      <w:kern w:val="0"/>
                      <w:szCs w:val="21"/>
                    </w:rPr>
                    <w:t>0.41</w:t>
                  </w:r>
                  <w:r>
                    <w:rPr>
                      <w:rFonts w:hint="eastAsia"/>
                      <w:kern w:val="0"/>
                      <w:szCs w:val="21"/>
                    </w:rPr>
                    <w:t>6</w:t>
                  </w:r>
                </w:p>
              </w:tc>
            </w:tr>
            <w:tr w:rsidR="009320A0">
              <w:trPr>
                <w:trHeight w:val="90"/>
                <w:jc w:val="center"/>
              </w:trPr>
              <w:tc>
                <w:tcPr>
                  <w:tcW w:w="576" w:type="pct"/>
                  <w:vMerge/>
                  <w:vAlign w:val="center"/>
                </w:tcPr>
                <w:p w:rsidR="009320A0" w:rsidRDefault="009320A0">
                  <w:pPr>
                    <w:pStyle w:val="TableParagraph"/>
                    <w:spacing w:line="240" w:lineRule="exact"/>
                    <w:jc w:val="center"/>
                    <w:rPr>
                      <w:rFonts w:ascii="Times New Roman" w:hAnsi="Times New Roman"/>
                      <w:sz w:val="21"/>
                      <w:szCs w:val="21"/>
                    </w:rPr>
                  </w:pPr>
                </w:p>
              </w:tc>
              <w:tc>
                <w:tcPr>
                  <w:tcW w:w="1115" w:type="pct"/>
                  <w:vMerge/>
                  <w:vAlign w:val="center"/>
                </w:tcPr>
                <w:p w:rsidR="009320A0" w:rsidRDefault="009320A0">
                  <w:pPr>
                    <w:pStyle w:val="TableParagraph"/>
                    <w:spacing w:line="240" w:lineRule="exact"/>
                    <w:jc w:val="center"/>
                    <w:rPr>
                      <w:rFonts w:ascii="Times New Roman" w:hAnsi="Times New Roman"/>
                      <w:sz w:val="21"/>
                      <w:szCs w:val="21"/>
                    </w:rPr>
                  </w:pPr>
                </w:p>
              </w:tc>
              <w:tc>
                <w:tcPr>
                  <w:tcW w:w="1122" w:type="pct"/>
                  <w:vAlign w:val="center"/>
                </w:tcPr>
                <w:p w:rsidR="009320A0" w:rsidRDefault="009320A0">
                  <w:pPr>
                    <w:pStyle w:val="TableParagraph"/>
                    <w:spacing w:line="240" w:lineRule="exact"/>
                    <w:jc w:val="center"/>
                    <w:rPr>
                      <w:rFonts w:ascii="Times New Roman" w:hAnsi="Times New Roman"/>
                      <w:sz w:val="21"/>
                      <w:szCs w:val="21"/>
                    </w:rPr>
                  </w:pPr>
                  <w:r>
                    <w:rPr>
                      <w:rFonts w:ascii="Times New Roman" w:hAnsi="Times New Roman"/>
                      <w:sz w:val="21"/>
                      <w:szCs w:val="21"/>
                    </w:rPr>
                    <w:t>甲醛</w:t>
                  </w:r>
                </w:p>
              </w:tc>
              <w:tc>
                <w:tcPr>
                  <w:tcW w:w="1257" w:type="pct"/>
                  <w:vMerge/>
                  <w:vAlign w:val="center"/>
                </w:tcPr>
                <w:p w:rsidR="009320A0" w:rsidRDefault="009320A0">
                  <w:pPr>
                    <w:pStyle w:val="TableParagraph"/>
                    <w:spacing w:line="240" w:lineRule="exact"/>
                    <w:jc w:val="center"/>
                    <w:rPr>
                      <w:rFonts w:ascii="Times New Roman" w:hAnsi="Times New Roman"/>
                      <w:sz w:val="21"/>
                      <w:szCs w:val="21"/>
                    </w:rPr>
                  </w:pPr>
                </w:p>
              </w:tc>
              <w:tc>
                <w:tcPr>
                  <w:tcW w:w="929" w:type="pct"/>
                  <w:vAlign w:val="center"/>
                </w:tcPr>
                <w:p w:rsidR="009320A0" w:rsidRDefault="009320A0">
                  <w:pPr>
                    <w:widowControl/>
                    <w:jc w:val="center"/>
                    <w:textAlignment w:val="bottom"/>
                    <w:rPr>
                      <w:kern w:val="0"/>
                      <w:szCs w:val="21"/>
                      <w:lang w:eastAsia="en-US"/>
                    </w:rPr>
                  </w:pPr>
                  <w:r>
                    <w:rPr>
                      <w:kern w:val="0"/>
                      <w:szCs w:val="21"/>
                    </w:rPr>
                    <w:t>0.373</w:t>
                  </w:r>
                </w:p>
              </w:tc>
            </w:tr>
            <w:tr w:rsidR="009320A0">
              <w:trPr>
                <w:trHeight w:val="340"/>
                <w:jc w:val="center"/>
              </w:trPr>
              <w:tc>
                <w:tcPr>
                  <w:tcW w:w="576" w:type="pct"/>
                  <w:vMerge/>
                  <w:vAlign w:val="center"/>
                </w:tcPr>
                <w:p w:rsidR="009320A0" w:rsidRDefault="009320A0">
                  <w:pPr>
                    <w:pStyle w:val="TableParagraph"/>
                    <w:spacing w:line="240" w:lineRule="exact"/>
                    <w:jc w:val="center"/>
                    <w:rPr>
                      <w:rFonts w:ascii="Times New Roman" w:hAnsi="Times New Roman"/>
                      <w:sz w:val="21"/>
                      <w:szCs w:val="21"/>
                      <w:lang w:eastAsia="zh-CN"/>
                    </w:rPr>
                  </w:pPr>
                </w:p>
              </w:tc>
              <w:tc>
                <w:tcPr>
                  <w:tcW w:w="1115" w:type="pct"/>
                  <w:vAlign w:val="center"/>
                </w:tcPr>
                <w:p w:rsidR="009320A0" w:rsidRDefault="009320A0">
                  <w:pPr>
                    <w:pStyle w:val="TableParagraph"/>
                    <w:spacing w:line="240" w:lineRule="exact"/>
                    <w:jc w:val="center"/>
                    <w:rPr>
                      <w:rFonts w:ascii="Times New Roman" w:hAnsi="Times New Roman"/>
                      <w:sz w:val="21"/>
                      <w:szCs w:val="21"/>
                    </w:rPr>
                  </w:pPr>
                  <w:r>
                    <w:rPr>
                      <w:rFonts w:ascii="Times New Roman" w:hAnsi="Times New Roman"/>
                      <w:sz w:val="21"/>
                      <w:szCs w:val="21"/>
                      <w:lang w:eastAsia="zh-CN"/>
                    </w:rPr>
                    <w:t>锯边、砂光工序</w:t>
                  </w:r>
                  <w:r>
                    <w:rPr>
                      <w:rFonts w:ascii="Times New Roman" w:hAnsi="Times New Roman"/>
                      <w:sz w:val="21"/>
                      <w:szCs w:val="21"/>
                    </w:rPr>
                    <w:t>产生的含尘废气</w:t>
                  </w:r>
                </w:p>
              </w:tc>
              <w:tc>
                <w:tcPr>
                  <w:tcW w:w="1122" w:type="pct"/>
                  <w:vAlign w:val="center"/>
                </w:tcPr>
                <w:p w:rsidR="009320A0" w:rsidRDefault="009320A0">
                  <w:pPr>
                    <w:pStyle w:val="TableParagraph"/>
                    <w:spacing w:line="240" w:lineRule="exact"/>
                    <w:jc w:val="center"/>
                    <w:rPr>
                      <w:rFonts w:ascii="Times New Roman" w:hAnsi="Times New Roman"/>
                      <w:sz w:val="21"/>
                      <w:szCs w:val="21"/>
                    </w:rPr>
                  </w:pPr>
                  <w:r>
                    <w:rPr>
                      <w:rFonts w:ascii="Times New Roman" w:hAnsi="Times New Roman"/>
                      <w:sz w:val="21"/>
                      <w:szCs w:val="21"/>
                    </w:rPr>
                    <w:t>颗粒物</w:t>
                  </w:r>
                </w:p>
              </w:tc>
              <w:tc>
                <w:tcPr>
                  <w:tcW w:w="1257" w:type="pct"/>
                  <w:vAlign w:val="center"/>
                </w:tcPr>
                <w:p w:rsidR="009320A0" w:rsidRDefault="009320A0">
                  <w:pPr>
                    <w:pStyle w:val="TableParagraph"/>
                    <w:spacing w:line="240" w:lineRule="exact"/>
                    <w:jc w:val="center"/>
                    <w:rPr>
                      <w:rFonts w:ascii="Times New Roman" w:hAnsi="Times New Roman"/>
                      <w:sz w:val="21"/>
                      <w:szCs w:val="21"/>
                    </w:rPr>
                  </w:pPr>
                  <w:r>
                    <w:rPr>
                      <w:rFonts w:ascii="Times New Roman" w:hAnsi="Times New Roman"/>
                      <w:sz w:val="21"/>
                      <w:szCs w:val="21"/>
                    </w:rPr>
                    <w:t>经集气罩收集</w:t>
                  </w:r>
                  <w:r>
                    <w:rPr>
                      <w:rFonts w:ascii="Times New Roman" w:hAnsi="Times New Roman"/>
                      <w:sz w:val="21"/>
                      <w:szCs w:val="21"/>
                    </w:rPr>
                    <w:t>+</w:t>
                  </w:r>
                  <w:r>
                    <w:rPr>
                      <w:rFonts w:ascii="Times New Roman" w:hAnsi="Times New Roman"/>
                      <w:sz w:val="21"/>
                      <w:szCs w:val="21"/>
                    </w:rPr>
                    <w:t>布袋除尘器处理后由</w:t>
                  </w:r>
                  <w:r>
                    <w:rPr>
                      <w:rFonts w:ascii="Times New Roman" w:hAnsi="Times New Roman"/>
                      <w:sz w:val="21"/>
                      <w:szCs w:val="21"/>
                    </w:rPr>
                    <w:t>15m</w:t>
                  </w:r>
                  <w:r>
                    <w:rPr>
                      <w:rFonts w:ascii="Times New Roman" w:hAnsi="Times New Roman"/>
                      <w:sz w:val="21"/>
                      <w:szCs w:val="21"/>
                    </w:rPr>
                    <w:t>排气筒排放</w:t>
                  </w:r>
                </w:p>
              </w:tc>
              <w:tc>
                <w:tcPr>
                  <w:tcW w:w="929" w:type="pct"/>
                  <w:vAlign w:val="center"/>
                </w:tcPr>
                <w:p w:rsidR="009320A0" w:rsidRDefault="009320A0">
                  <w:pPr>
                    <w:widowControl/>
                    <w:jc w:val="center"/>
                    <w:textAlignment w:val="bottom"/>
                    <w:rPr>
                      <w:kern w:val="0"/>
                      <w:szCs w:val="21"/>
                      <w:lang w:eastAsia="en-US"/>
                    </w:rPr>
                  </w:pPr>
                  <w:r>
                    <w:rPr>
                      <w:kern w:val="0"/>
                      <w:szCs w:val="21"/>
                    </w:rPr>
                    <w:t>0.769</w:t>
                  </w:r>
                </w:p>
              </w:tc>
            </w:tr>
            <w:tr w:rsidR="009320A0">
              <w:trPr>
                <w:trHeight w:val="366"/>
                <w:jc w:val="center"/>
              </w:trPr>
              <w:tc>
                <w:tcPr>
                  <w:tcW w:w="576" w:type="pct"/>
                  <w:vMerge/>
                  <w:vAlign w:val="center"/>
                </w:tcPr>
                <w:p w:rsidR="009320A0" w:rsidRDefault="009320A0">
                  <w:pPr>
                    <w:jc w:val="center"/>
                    <w:rPr>
                      <w:szCs w:val="21"/>
                      <w:lang w:bidi="zh-CN"/>
                    </w:rPr>
                  </w:pPr>
                </w:p>
              </w:tc>
              <w:tc>
                <w:tcPr>
                  <w:tcW w:w="1115" w:type="pct"/>
                  <w:vMerge w:val="restart"/>
                  <w:vAlign w:val="center"/>
                </w:tcPr>
                <w:p w:rsidR="009320A0" w:rsidRDefault="009320A0">
                  <w:pPr>
                    <w:jc w:val="center"/>
                    <w:rPr>
                      <w:szCs w:val="21"/>
                      <w:lang w:bidi="zh-CN"/>
                    </w:rPr>
                  </w:pPr>
                  <w:r>
                    <w:rPr>
                      <w:szCs w:val="21"/>
                      <w:lang w:bidi="zh-CN"/>
                    </w:rPr>
                    <w:t>天然气导热油锅炉烟气</w:t>
                  </w:r>
                </w:p>
              </w:tc>
              <w:tc>
                <w:tcPr>
                  <w:tcW w:w="1122" w:type="pct"/>
                  <w:vAlign w:val="center"/>
                </w:tcPr>
                <w:p w:rsidR="009320A0" w:rsidRDefault="009320A0">
                  <w:pPr>
                    <w:jc w:val="center"/>
                    <w:rPr>
                      <w:szCs w:val="21"/>
                    </w:rPr>
                  </w:pPr>
                  <w:r>
                    <w:rPr>
                      <w:szCs w:val="21"/>
                      <w:lang w:bidi="zh-CN"/>
                    </w:rPr>
                    <w:t>SO</w:t>
                  </w:r>
                  <w:r>
                    <w:rPr>
                      <w:szCs w:val="21"/>
                      <w:vertAlign w:val="subscript"/>
                      <w:lang w:bidi="zh-CN"/>
                    </w:rPr>
                    <w:t>2</w:t>
                  </w:r>
                </w:p>
              </w:tc>
              <w:tc>
                <w:tcPr>
                  <w:tcW w:w="1257" w:type="pct"/>
                  <w:vMerge w:val="restart"/>
                  <w:vAlign w:val="center"/>
                </w:tcPr>
                <w:p w:rsidR="009320A0" w:rsidRDefault="009320A0">
                  <w:pPr>
                    <w:pStyle w:val="TableParagraph"/>
                    <w:spacing w:line="240" w:lineRule="exact"/>
                    <w:jc w:val="center"/>
                    <w:rPr>
                      <w:rFonts w:ascii="Times New Roman" w:hAnsi="Times New Roman"/>
                      <w:sz w:val="21"/>
                      <w:szCs w:val="21"/>
                    </w:rPr>
                  </w:pPr>
                  <w:r>
                    <w:rPr>
                      <w:rFonts w:ascii="Times New Roman" w:hAnsi="Times New Roman"/>
                      <w:sz w:val="21"/>
                      <w:szCs w:val="21"/>
                    </w:rPr>
                    <w:t>15m</w:t>
                  </w:r>
                  <w:r>
                    <w:rPr>
                      <w:rFonts w:ascii="Times New Roman" w:hAnsi="Times New Roman"/>
                      <w:sz w:val="21"/>
                      <w:szCs w:val="21"/>
                    </w:rPr>
                    <w:t>排气筒排放</w:t>
                  </w:r>
                </w:p>
              </w:tc>
              <w:tc>
                <w:tcPr>
                  <w:tcW w:w="929" w:type="pct"/>
                  <w:vAlign w:val="center"/>
                </w:tcPr>
                <w:p w:rsidR="009320A0" w:rsidRDefault="009320A0">
                  <w:pPr>
                    <w:widowControl/>
                    <w:jc w:val="center"/>
                    <w:textAlignment w:val="bottom"/>
                    <w:rPr>
                      <w:kern w:val="0"/>
                      <w:szCs w:val="21"/>
                      <w:lang w:eastAsia="en-US"/>
                    </w:rPr>
                  </w:pPr>
                  <w:r>
                    <w:rPr>
                      <w:kern w:val="0"/>
                      <w:szCs w:val="21"/>
                    </w:rPr>
                    <w:t>0.05</w:t>
                  </w:r>
                </w:p>
              </w:tc>
            </w:tr>
            <w:tr w:rsidR="009320A0">
              <w:trPr>
                <w:trHeight w:val="340"/>
                <w:jc w:val="center"/>
              </w:trPr>
              <w:tc>
                <w:tcPr>
                  <w:tcW w:w="576" w:type="pct"/>
                  <w:vMerge/>
                  <w:vAlign w:val="center"/>
                </w:tcPr>
                <w:p w:rsidR="009320A0" w:rsidRDefault="009320A0">
                  <w:pPr>
                    <w:jc w:val="center"/>
                    <w:rPr>
                      <w:szCs w:val="21"/>
                      <w:lang w:bidi="zh-CN"/>
                    </w:rPr>
                  </w:pPr>
                </w:p>
              </w:tc>
              <w:tc>
                <w:tcPr>
                  <w:tcW w:w="1115" w:type="pct"/>
                  <w:vMerge/>
                  <w:vAlign w:val="center"/>
                </w:tcPr>
                <w:p w:rsidR="009320A0" w:rsidRDefault="009320A0">
                  <w:pPr>
                    <w:jc w:val="center"/>
                    <w:rPr>
                      <w:szCs w:val="21"/>
                      <w:lang w:bidi="zh-CN"/>
                    </w:rPr>
                  </w:pPr>
                </w:p>
              </w:tc>
              <w:tc>
                <w:tcPr>
                  <w:tcW w:w="1122" w:type="pct"/>
                  <w:vAlign w:val="center"/>
                </w:tcPr>
                <w:p w:rsidR="009320A0" w:rsidRDefault="009320A0">
                  <w:pPr>
                    <w:jc w:val="center"/>
                    <w:rPr>
                      <w:szCs w:val="21"/>
                    </w:rPr>
                  </w:pPr>
                  <w:r>
                    <w:rPr>
                      <w:szCs w:val="21"/>
                      <w:lang w:bidi="zh-CN"/>
                    </w:rPr>
                    <w:t>NOx</w:t>
                  </w:r>
                </w:p>
              </w:tc>
              <w:tc>
                <w:tcPr>
                  <w:tcW w:w="1257" w:type="pct"/>
                  <w:vMerge/>
                  <w:vAlign w:val="center"/>
                </w:tcPr>
                <w:p w:rsidR="009320A0" w:rsidRDefault="009320A0">
                  <w:pPr>
                    <w:pStyle w:val="TableParagraph"/>
                    <w:spacing w:line="240" w:lineRule="exact"/>
                    <w:jc w:val="center"/>
                    <w:rPr>
                      <w:rFonts w:ascii="Times New Roman" w:hAnsi="Times New Roman"/>
                      <w:sz w:val="21"/>
                      <w:szCs w:val="21"/>
                    </w:rPr>
                  </w:pPr>
                </w:p>
              </w:tc>
              <w:tc>
                <w:tcPr>
                  <w:tcW w:w="929" w:type="pct"/>
                  <w:vAlign w:val="center"/>
                </w:tcPr>
                <w:p w:rsidR="009320A0" w:rsidRDefault="009320A0">
                  <w:pPr>
                    <w:widowControl/>
                    <w:jc w:val="center"/>
                    <w:textAlignment w:val="bottom"/>
                    <w:rPr>
                      <w:kern w:val="0"/>
                      <w:szCs w:val="21"/>
                      <w:lang w:eastAsia="en-US"/>
                    </w:rPr>
                  </w:pPr>
                  <w:r>
                    <w:rPr>
                      <w:kern w:val="0"/>
                      <w:szCs w:val="21"/>
                    </w:rPr>
                    <w:t>0.23</w:t>
                  </w:r>
                </w:p>
              </w:tc>
            </w:tr>
            <w:tr w:rsidR="009320A0">
              <w:trPr>
                <w:trHeight w:val="311"/>
                <w:jc w:val="center"/>
              </w:trPr>
              <w:tc>
                <w:tcPr>
                  <w:tcW w:w="576" w:type="pct"/>
                  <w:vMerge/>
                  <w:vAlign w:val="center"/>
                </w:tcPr>
                <w:p w:rsidR="009320A0" w:rsidRDefault="009320A0">
                  <w:pPr>
                    <w:jc w:val="center"/>
                    <w:rPr>
                      <w:szCs w:val="21"/>
                      <w:lang w:bidi="zh-CN"/>
                    </w:rPr>
                  </w:pPr>
                </w:p>
              </w:tc>
              <w:tc>
                <w:tcPr>
                  <w:tcW w:w="1115" w:type="pct"/>
                  <w:vMerge/>
                  <w:vAlign w:val="center"/>
                </w:tcPr>
                <w:p w:rsidR="009320A0" w:rsidRDefault="009320A0">
                  <w:pPr>
                    <w:jc w:val="center"/>
                    <w:rPr>
                      <w:szCs w:val="21"/>
                      <w:lang w:bidi="zh-CN"/>
                    </w:rPr>
                  </w:pPr>
                </w:p>
              </w:tc>
              <w:tc>
                <w:tcPr>
                  <w:tcW w:w="1122" w:type="pct"/>
                  <w:vAlign w:val="center"/>
                </w:tcPr>
                <w:p w:rsidR="009320A0" w:rsidRDefault="009320A0">
                  <w:pPr>
                    <w:jc w:val="center"/>
                    <w:rPr>
                      <w:szCs w:val="21"/>
                    </w:rPr>
                  </w:pPr>
                  <w:r>
                    <w:rPr>
                      <w:szCs w:val="21"/>
                      <w:lang w:bidi="zh-CN"/>
                    </w:rPr>
                    <w:t>颗粒物</w:t>
                  </w:r>
                </w:p>
              </w:tc>
              <w:tc>
                <w:tcPr>
                  <w:tcW w:w="1257" w:type="pct"/>
                  <w:vMerge/>
                  <w:vAlign w:val="center"/>
                </w:tcPr>
                <w:p w:rsidR="009320A0" w:rsidRDefault="009320A0">
                  <w:pPr>
                    <w:pStyle w:val="TableParagraph"/>
                    <w:spacing w:line="240" w:lineRule="exact"/>
                    <w:jc w:val="center"/>
                    <w:rPr>
                      <w:rFonts w:ascii="Times New Roman" w:hAnsi="Times New Roman"/>
                      <w:sz w:val="21"/>
                      <w:szCs w:val="21"/>
                    </w:rPr>
                  </w:pPr>
                </w:p>
              </w:tc>
              <w:tc>
                <w:tcPr>
                  <w:tcW w:w="929" w:type="pct"/>
                  <w:vAlign w:val="center"/>
                </w:tcPr>
                <w:p w:rsidR="009320A0" w:rsidRDefault="009320A0">
                  <w:pPr>
                    <w:widowControl/>
                    <w:jc w:val="center"/>
                    <w:textAlignment w:val="bottom"/>
                    <w:rPr>
                      <w:kern w:val="0"/>
                      <w:szCs w:val="21"/>
                      <w:lang w:eastAsia="en-US"/>
                    </w:rPr>
                  </w:pPr>
                  <w:r>
                    <w:rPr>
                      <w:kern w:val="0"/>
                      <w:szCs w:val="21"/>
                    </w:rPr>
                    <w:t>0.015</w:t>
                  </w:r>
                </w:p>
              </w:tc>
            </w:tr>
            <w:tr w:rsidR="009320A0">
              <w:trPr>
                <w:trHeight w:val="340"/>
                <w:jc w:val="center"/>
              </w:trPr>
              <w:tc>
                <w:tcPr>
                  <w:tcW w:w="576" w:type="pct"/>
                  <w:vMerge w:val="restart"/>
                  <w:vAlign w:val="center"/>
                </w:tcPr>
                <w:p w:rsidR="009320A0" w:rsidRDefault="009320A0">
                  <w:pPr>
                    <w:jc w:val="center"/>
                    <w:rPr>
                      <w:szCs w:val="21"/>
                      <w:lang w:bidi="zh-CN"/>
                    </w:rPr>
                  </w:pPr>
                  <w:r>
                    <w:rPr>
                      <w:rFonts w:hint="eastAsia"/>
                      <w:szCs w:val="21"/>
                      <w:lang w:bidi="zh-CN"/>
                    </w:rPr>
                    <w:t>固废</w:t>
                  </w:r>
                </w:p>
              </w:tc>
              <w:tc>
                <w:tcPr>
                  <w:tcW w:w="1115" w:type="pct"/>
                  <w:vAlign w:val="center"/>
                </w:tcPr>
                <w:p w:rsidR="009320A0" w:rsidRDefault="009320A0">
                  <w:pPr>
                    <w:jc w:val="center"/>
                    <w:rPr>
                      <w:szCs w:val="21"/>
                    </w:rPr>
                  </w:pPr>
                  <w:r>
                    <w:rPr>
                      <w:szCs w:val="21"/>
                    </w:rPr>
                    <w:t>/</w:t>
                  </w:r>
                </w:p>
              </w:tc>
              <w:tc>
                <w:tcPr>
                  <w:tcW w:w="1122" w:type="pct"/>
                  <w:vAlign w:val="center"/>
                </w:tcPr>
                <w:p w:rsidR="009320A0" w:rsidRDefault="009320A0">
                  <w:pPr>
                    <w:jc w:val="center"/>
                    <w:rPr>
                      <w:szCs w:val="21"/>
                    </w:rPr>
                  </w:pPr>
                  <w:r>
                    <w:rPr>
                      <w:szCs w:val="21"/>
                    </w:rPr>
                    <w:t>生活垃圾</w:t>
                  </w:r>
                </w:p>
              </w:tc>
              <w:tc>
                <w:tcPr>
                  <w:tcW w:w="1257" w:type="pct"/>
                  <w:vAlign w:val="center"/>
                </w:tcPr>
                <w:p w:rsidR="009320A0" w:rsidRDefault="009320A0">
                  <w:pPr>
                    <w:jc w:val="center"/>
                    <w:rPr>
                      <w:szCs w:val="21"/>
                    </w:rPr>
                  </w:pPr>
                  <w:r>
                    <w:rPr>
                      <w:szCs w:val="21"/>
                    </w:rPr>
                    <w:t>环卫部门清运</w:t>
                  </w:r>
                </w:p>
              </w:tc>
              <w:tc>
                <w:tcPr>
                  <w:tcW w:w="929" w:type="pct"/>
                  <w:vAlign w:val="center"/>
                </w:tcPr>
                <w:p w:rsidR="009320A0" w:rsidRDefault="009320A0">
                  <w:pPr>
                    <w:widowControl/>
                    <w:jc w:val="center"/>
                    <w:textAlignment w:val="bottom"/>
                    <w:rPr>
                      <w:kern w:val="0"/>
                      <w:szCs w:val="21"/>
                    </w:rPr>
                  </w:pPr>
                  <w:r>
                    <w:rPr>
                      <w:rFonts w:hint="eastAsia"/>
                      <w:kern w:val="0"/>
                      <w:szCs w:val="21"/>
                    </w:rPr>
                    <w:t>1.5</w:t>
                  </w:r>
                </w:p>
              </w:tc>
            </w:tr>
            <w:tr w:rsidR="009320A0">
              <w:trPr>
                <w:trHeight w:val="340"/>
                <w:jc w:val="center"/>
              </w:trPr>
              <w:tc>
                <w:tcPr>
                  <w:tcW w:w="576" w:type="pct"/>
                  <w:vMerge/>
                  <w:vAlign w:val="center"/>
                </w:tcPr>
                <w:p w:rsidR="009320A0" w:rsidRDefault="009320A0">
                  <w:pPr>
                    <w:jc w:val="center"/>
                    <w:rPr>
                      <w:szCs w:val="21"/>
                      <w:lang w:bidi="zh-CN"/>
                    </w:rPr>
                  </w:pPr>
                </w:p>
              </w:tc>
              <w:tc>
                <w:tcPr>
                  <w:tcW w:w="1115" w:type="pct"/>
                  <w:vAlign w:val="center"/>
                </w:tcPr>
                <w:p w:rsidR="009320A0" w:rsidRDefault="009320A0">
                  <w:pPr>
                    <w:jc w:val="center"/>
                    <w:rPr>
                      <w:szCs w:val="21"/>
                    </w:rPr>
                  </w:pPr>
                  <w:r>
                    <w:rPr>
                      <w:szCs w:val="21"/>
                    </w:rPr>
                    <w:t>一般固废</w:t>
                  </w:r>
                </w:p>
              </w:tc>
              <w:tc>
                <w:tcPr>
                  <w:tcW w:w="1122" w:type="pct"/>
                  <w:vAlign w:val="center"/>
                </w:tcPr>
                <w:p w:rsidR="009320A0" w:rsidRDefault="009320A0">
                  <w:pPr>
                    <w:jc w:val="center"/>
                    <w:rPr>
                      <w:szCs w:val="21"/>
                    </w:rPr>
                  </w:pPr>
                  <w:r>
                    <w:rPr>
                      <w:szCs w:val="21"/>
                    </w:rPr>
                    <w:t>废包装</w:t>
                  </w:r>
                </w:p>
              </w:tc>
              <w:tc>
                <w:tcPr>
                  <w:tcW w:w="1257" w:type="pct"/>
                  <w:vAlign w:val="center"/>
                </w:tcPr>
                <w:p w:rsidR="009320A0" w:rsidRDefault="009320A0">
                  <w:pPr>
                    <w:jc w:val="center"/>
                    <w:rPr>
                      <w:szCs w:val="21"/>
                    </w:rPr>
                  </w:pPr>
                  <w:r>
                    <w:rPr>
                      <w:szCs w:val="21"/>
                    </w:rPr>
                    <w:t>外卖物资回收公司</w:t>
                  </w:r>
                </w:p>
              </w:tc>
              <w:tc>
                <w:tcPr>
                  <w:tcW w:w="929" w:type="pct"/>
                  <w:vAlign w:val="center"/>
                </w:tcPr>
                <w:p w:rsidR="009320A0" w:rsidRDefault="009320A0">
                  <w:pPr>
                    <w:widowControl/>
                    <w:jc w:val="center"/>
                    <w:textAlignment w:val="bottom"/>
                    <w:rPr>
                      <w:kern w:val="0"/>
                      <w:szCs w:val="21"/>
                    </w:rPr>
                  </w:pPr>
                  <w:r>
                    <w:rPr>
                      <w:rFonts w:hint="eastAsia"/>
                      <w:kern w:val="0"/>
                      <w:szCs w:val="21"/>
                    </w:rPr>
                    <w:t>0.019</w:t>
                  </w:r>
                </w:p>
              </w:tc>
            </w:tr>
            <w:tr w:rsidR="009320A0">
              <w:trPr>
                <w:trHeight w:val="340"/>
                <w:jc w:val="center"/>
              </w:trPr>
              <w:tc>
                <w:tcPr>
                  <w:tcW w:w="576" w:type="pct"/>
                  <w:vMerge/>
                  <w:vAlign w:val="center"/>
                </w:tcPr>
                <w:p w:rsidR="009320A0" w:rsidRDefault="009320A0">
                  <w:pPr>
                    <w:jc w:val="center"/>
                    <w:rPr>
                      <w:szCs w:val="21"/>
                      <w:lang w:bidi="zh-CN"/>
                    </w:rPr>
                  </w:pPr>
                </w:p>
              </w:tc>
              <w:tc>
                <w:tcPr>
                  <w:tcW w:w="1115" w:type="pct"/>
                  <w:vAlign w:val="center"/>
                </w:tcPr>
                <w:p w:rsidR="009320A0" w:rsidRDefault="009320A0">
                  <w:pPr>
                    <w:jc w:val="center"/>
                    <w:rPr>
                      <w:szCs w:val="21"/>
                    </w:rPr>
                  </w:pPr>
                  <w:r>
                    <w:rPr>
                      <w:szCs w:val="21"/>
                    </w:rPr>
                    <w:t>一般固废</w:t>
                  </w:r>
                </w:p>
              </w:tc>
              <w:tc>
                <w:tcPr>
                  <w:tcW w:w="1122" w:type="pct"/>
                  <w:vAlign w:val="center"/>
                </w:tcPr>
                <w:p w:rsidR="009320A0" w:rsidRDefault="009320A0">
                  <w:pPr>
                    <w:jc w:val="center"/>
                    <w:rPr>
                      <w:szCs w:val="21"/>
                    </w:rPr>
                  </w:pPr>
                  <w:r>
                    <w:rPr>
                      <w:szCs w:val="21"/>
                    </w:rPr>
                    <w:t>除尘器收集粉尘</w:t>
                  </w:r>
                </w:p>
              </w:tc>
              <w:tc>
                <w:tcPr>
                  <w:tcW w:w="1257" w:type="pct"/>
                  <w:vAlign w:val="center"/>
                </w:tcPr>
                <w:p w:rsidR="009320A0" w:rsidRDefault="009320A0">
                  <w:pPr>
                    <w:jc w:val="center"/>
                    <w:rPr>
                      <w:szCs w:val="21"/>
                    </w:rPr>
                  </w:pPr>
                  <w:r>
                    <w:rPr>
                      <w:szCs w:val="21"/>
                    </w:rPr>
                    <w:t>环卫部门清运</w:t>
                  </w:r>
                </w:p>
              </w:tc>
              <w:tc>
                <w:tcPr>
                  <w:tcW w:w="929" w:type="pct"/>
                  <w:vAlign w:val="center"/>
                </w:tcPr>
                <w:p w:rsidR="009320A0" w:rsidRDefault="009320A0">
                  <w:pPr>
                    <w:widowControl/>
                    <w:jc w:val="center"/>
                    <w:textAlignment w:val="bottom"/>
                    <w:rPr>
                      <w:kern w:val="0"/>
                      <w:szCs w:val="21"/>
                    </w:rPr>
                  </w:pPr>
                  <w:r>
                    <w:rPr>
                      <w:rFonts w:hint="eastAsia"/>
                      <w:kern w:val="0"/>
                      <w:szCs w:val="21"/>
                    </w:rPr>
                    <w:t>153.08</w:t>
                  </w:r>
                </w:p>
              </w:tc>
            </w:tr>
            <w:tr w:rsidR="009320A0">
              <w:trPr>
                <w:trHeight w:val="340"/>
                <w:jc w:val="center"/>
              </w:trPr>
              <w:tc>
                <w:tcPr>
                  <w:tcW w:w="576" w:type="pct"/>
                  <w:vMerge/>
                  <w:vAlign w:val="center"/>
                </w:tcPr>
                <w:p w:rsidR="009320A0" w:rsidRDefault="009320A0">
                  <w:pPr>
                    <w:jc w:val="center"/>
                    <w:rPr>
                      <w:szCs w:val="21"/>
                      <w:lang w:bidi="zh-CN"/>
                    </w:rPr>
                  </w:pPr>
                </w:p>
              </w:tc>
              <w:tc>
                <w:tcPr>
                  <w:tcW w:w="1115" w:type="pct"/>
                  <w:vAlign w:val="center"/>
                </w:tcPr>
                <w:p w:rsidR="009320A0" w:rsidRDefault="009320A0">
                  <w:pPr>
                    <w:jc w:val="center"/>
                    <w:rPr>
                      <w:szCs w:val="21"/>
                    </w:rPr>
                  </w:pPr>
                  <w:r>
                    <w:rPr>
                      <w:szCs w:val="21"/>
                    </w:rPr>
                    <w:t>一般固废</w:t>
                  </w:r>
                </w:p>
              </w:tc>
              <w:tc>
                <w:tcPr>
                  <w:tcW w:w="1122" w:type="pct"/>
                  <w:vAlign w:val="center"/>
                </w:tcPr>
                <w:p w:rsidR="009320A0" w:rsidRDefault="009320A0">
                  <w:pPr>
                    <w:jc w:val="center"/>
                    <w:rPr>
                      <w:szCs w:val="21"/>
                    </w:rPr>
                  </w:pPr>
                  <w:r>
                    <w:rPr>
                      <w:szCs w:val="21"/>
                    </w:rPr>
                    <w:t>锯边下脚料</w:t>
                  </w:r>
                </w:p>
              </w:tc>
              <w:tc>
                <w:tcPr>
                  <w:tcW w:w="1257" w:type="pct"/>
                  <w:vAlign w:val="center"/>
                </w:tcPr>
                <w:p w:rsidR="009320A0" w:rsidRDefault="009320A0">
                  <w:pPr>
                    <w:jc w:val="center"/>
                    <w:rPr>
                      <w:szCs w:val="21"/>
                    </w:rPr>
                  </w:pPr>
                  <w:r>
                    <w:rPr>
                      <w:szCs w:val="21"/>
                    </w:rPr>
                    <w:t>外卖物资回收公司</w:t>
                  </w:r>
                </w:p>
              </w:tc>
              <w:tc>
                <w:tcPr>
                  <w:tcW w:w="929" w:type="pct"/>
                  <w:vAlign w:val="center"/>
                </w:tcPr>
                <w:p w:rsidR="009320A0" w:rsidRDefault="009320A0">
                  <w:pPr>
                    <w:widowControl/>
                    <w:jc w:val="center"/>
                    <w:textAlignment w:val="bottom"/>
                    <w:rPr>
                      <w:kern w:val="0"/>
                      <w:szCs w:val="21"/>
                    </w:rPr>
                  </w:pPr>
                  <w:r>
                    <w:rPr>
                      <w:rFonts w:hint="eastAsia"/>
                      <w:kern w:val="0"/>
                      <w:szCs w:val="21"/>
                    </w:rPr>
                    <w:t>76.928</w:t>
                  </w:r>
                </w:p>
              </w:tc>
            </w:tr>
            <w:tr w:rsidR="009320A0">
              <w:trPr>
                <w:trHeight w:val="340"/>
                <w:jc w:val="center"/>
              </w:trPr>
              <w:tc>
                <w:tcPr>
                  <w:tcW w:w="576" w:type="pct"/>
                  <w:vMerge/>
                  <w:vAlign w:val="center"/>
                </w:tcPr>
                <w:p w:rsidR="009320A0" w:rsidRDefault="009320A0">
                  <w:pPr>
                    <w:jc w:val="center"/>
                    <w:rPr>
                      <w:szCs w:val="21"/>
                      <w:lang w:bidi="zh-CN"/>
                    </w:rPr>
                  </w:pPr>
                </w:p>
              </w:tc>
              <w:tc>
                <w:tcPr>
                  <w:tcW w:w="1115" w:type="pct"/>
                  <w:vAlign w:val="center"/>
                </w:tcPr>
                <w:p w:rsidR="009320A0" w:rsidRDefault="009320A0">
                  <w:pPr>
                    <w:jc w:val="center"/>
                    <w:rPr>
                      <w:szCs w:val="21"/>
                    </w:rPr>
                  </w:pPr>
                  <w:r>
                    <w:rPr>
                      <w:szCs w:val="21"/>
                    </w:rPr>
                    <w:t>危险废物</w:t>
                  </w:r>
                  <w:r>
                    <w:rPr>
                      <w:szCs w:val="21"/>
                    </w:rPr>
                    <w:t>HW49</w:t>
                  </w:r>
                </w:p>
              </w:tc>
              <w:tc>
                <w:tcPr>
                  <w:tcW w:w="1122" w:type="pct"/>
                  <w:vAlign w:val="center"/>
                </w:tcPr>
                <w:p w:rsidR="009320A0" w:rsidRDefault="009320A0">
                  <w:pPr>
                    <w:jc w:val="center"/>
                    <w:rPr>
                      <w:szCs w:val="21"/>
                    </w:rPr>
                  </w:pPr>
                  <w:r>
                    <w:rPr>
                      <w:szCs w:val="21"/>
                    </w:rPr>
                    <w:t>废胶桶</w:t>
                  </w:r>
                </w:p>
              </w:tc>
              <w:tc>
                <w:tcPr>
                  <w:tcW w:w="1257" w:type="pct"/>
                  <w:vAlign w:val="center"/>
                </w:tcPr>
                <w:p w:rsidR="009320A0" w:rsidRDefault="009320A0">
                  <w:pPr>
                    <w:jc w:val="center"/>
                    <w:rPr>
                      <w:szCs w:val="21"/>
                    </w:rPr>
                  </w:pPr>
                  <w:r>
                    <w:rPr>
                      <w:szCs w:val="21"/>
                    </w:rPr>
                    <w:t>委托有资质单位处置</w:t>
                  </w:r>
                </w:p>
              </w:tc>
              <w:tc>
                <w:tcPr>
                  <w:tcW w:w="929" w:type="pct"/>
                  <w:vAlign w:val="center"/>
                </w:tcPr>
                <w:p w:rsidR="009320A0" w:rsidRDefault="009320A0">
                  <w:pPr>
                    <w:widowControl/>
                    <w:jc w:val="center"/>
                    <w:textAlignment w:val="bottom"/>
                    <w:rPr>
                      <w:kern w:val="0"/>
                      <w:szCs w:val="21"/>
                    </w:rPr>
                  </w:pPr>
                  <w:r>
                    <w:rPr>
                      <w:rFonts w:hint="eastAsia"/>
                      <w:kern w:val="0"/>
                      <w:szCs w:val="21"/>
                    </w:rPr>
                    <w:t>1.154</w:t>
                  </w:r>
                </w:p>
              </w:tc>
            </w:tr>
            <w:tr w:rsidR="009320A0">
              <w:trPr>
                <w:trHeight w:val="340"/>
                <w:jc w:val="center"/>
              </w:trPr>
              <w:tc>
                <w:tcPr>
                  <w:tcW w:w="576" w:type="pct"/>
                  <w:vMerge/>
                  <w:vAlign w:val="center"/>
                </w:tcPr>
                <w:p w:rsidR="009320A0" w:rsidRDefault="009320A0">
                  <w:pPr>
                    <w:jc w:val="center"/>
                    <w:rPr>
                      <w:szCs w:val="21"/>
                      <w:lang w:bidi="zh-CN"/>
                    </w:rPr>
                  </w:pPr>
                </w:p>
              </w:tc>
              <w:tc>
                <w:tcPr>
                  <w:tcW w:w="1115" w:type="pct"/>
                  <w:vAlign w:val="center"/>
                </w:tcPr>
                <w:p w:rsidR="009320A0" w:rsidRDefault="009320A0">
                  <w:pPr>
                    <w:jc w:val="center"/>
                    <w:rPr>
                      <w:szCs w:val="21"/>
                    </w:rPr>
                  </w:pPr>
                  <w:r>
                    <w:rPr>
                      <w:szCs w:val="21"/>
                    </w:rPr>
                    <w:t>危险废物</w:t>
                  </w:r>
                  <w:r>
                    <w:rPr>
                      <w:szCs w:val="21"/>
                    </w:rPr>
                    <w:t>HW13</w:t>
                  </w:r>
                </w:p>
              </w:tc>
              <w:tc>
                <w:tcPr>
                  <w:tcW w:w="1122" w:type="pct"/>
                  <w:vAlign w:val="center"/>
                </w:tcPr>
                <w:p w:rsidR="009320A0" w:rsidRDefault="009320A0">
                  <w:pPr>
                    <w:jc w:val="center"/>
                    <w:rPr>
                      <w:szCs w:val="21"/>
                    </w:rPr>
                  </w:pPr>
                  <w:r>
                    <w:rPr>
                      <w:szCs w:val="21"/>
                    </w:rPr>
                    <w:t>废胶渣</w:t>
                  </w:r>
                </w:p>
              </w:tc>
              <w:tc>
                <w:tcPr>
                  <w:tcW w:w="1257" w:type="pct"/>
                  <w:vAlign w:val="center"/>
                </w:tcPr>
                <w:p w:rsidR="009320A0" w:rsidRDefault="009320A0">
                  <w:pPr>
                    <w:jc w:val="center"/>
                    <w:rPr>
                      <w:szCs w:val="21"/>
                    </w:rPr>
                  </w:pPr>
                  <w:r>
                    <w:rPr>
                      <w:szCs w:val="21"/>
                    </w:rPr>
                    <w:t>委托有资质单位处置</w:t>
                  </w:r>
                </w:p>
              </w:tc>
              <w:tc>
                <w:tcPr>
                  <w:tcW w:w="929" w:type="pct"/>
                  <w:vAlign w:val="center"/>
                </w:tcPr>
                <w:p w:rsidR="009320A0" w:rsidRDefault="009320A0">
                  <w:pPr>
                    <w:widowControl/>
                    <w:jc w:val="center"/>
                    <w:textAlignment w:val="bottom"/>
                    <w:rPr>
                      <w:kern w:val="0"/>
                      <w:szCs w:val="21"/>
                    </w:rPr>
                  </w:pPr>
                  <w:r>
                    <w:rPr>
                      <w:rFonts w:hint="eastAsia"/>
                      <w:kern w:val="0"/>
                      <w:szCs w:val="21"/>
                    </w:rPr>
                    <w:t>0.154</w:t>
                  </w:r>
                </w:p>
              </w:tc>
            </w:tr>
            <w:tr w:rsidR="009320A0">
              <w:trPr>
                <w:trHeight w:val="340"/>
                <w:jc w:val="center"/>
              </w:trPr>
              <w:tc>
                <w:tcPr>
                  <w:tcW w:w="576" w:type="pct"/>
                  <w:vMerge/>
                  <w:vAlign w:val="center"/>
                </w:tcPr>
                <w:p w:rsidR="009320A0" w:rsidRDefault="009320A0">
                  <w:pPr>
                    <w:jc w:val="center"/>
                    <w:rPr>
                      <w:szCs w:val="21"/>
                      <w:lang w:bidi="zh-CN"/>
                    </w:rPr>
                  </w:pPr>
                </w:p>
              </w:tc>
              <w:tc>
                <w:tcPr>
                  <w:tcW w:w="1115" w:type="pct"/>
                  <w:vAlign w:val="center"/>
                </w:tcPr>
                <w:p w:rsidR="009320A0" w:rsidRDefault="009320A0">
                  <w:pPr>
                    <w:jc w:val="center"/>
                    <w:rPr>
                      <w:szCs w:val="21"/>
                    </w:rPr>
                  </w:pPr>
                  <w:r>
                    <w:rPr>
                      <w:szCs w:val="21"/>
                    </w:rPr>
                    <w:t>危险废物</w:t>
                  </w:r>
                  <w:r>
                    <w:rPr>
                      <w:szCs w:val="21"/>
                    </w:rPr>
                    <w:t>HW29</w:t>
                  </w:r>
                </w:p>
              </w:tc>
              <w:tc>
                <w:tcPr>
                  <w:tcW w:w="1122" w:type="pct"/>
                  <w:vAlign w:val="center"/>
                </w:tcPr>
                <w:p w:rsidR="009320A0" w:rsidRDefault="009320A0">
                  <w:pPr>
                    <w:jc w:val="center"/>
                    <w:rPr>
                      <w:szCs w:val="21"/>
                    </w:rPr>
                  </w:pPr>
                  <w:r>
                    <w:rPr>
                      <w:szCs w:val="21"/>
                    </w:rPr>
                    <w:t>废灯管</w:t>
                  </w:r>
                </w:p>
              </w:tc>
              <w:tc>
                <w:tcPr>
                  <w:tcW w:w="1257" w:type="pct"/>
                  <w:vAlign w:val="center"/>
                </w:tcPr>
                <w:p w:rsidR="009320A0" w:rsidRDefault="009320A0">
                  <w:pPr>
                    <w:jc w:val="center"/>
                    <w:rPr>
                      <w:szCs w:val="21"/>
                    </w:rPr>
                  </w:pPr>
                  <w:r>
                    <w:rPr>
                      <w:szCs w:val="21"/>
                    </w:rPr>
                    <w:t>委托有资质单位处置</w:t>
                  </w:r>
                </w:p>
              </w:tc>
              <w:tc>
                <w:tcPr>
                  <w:tcW w:w="929" w:type="pct"/>
                  <w:vAlign w:val="center"/>
                </w:tcPr>
                <w:p w:rsidR="009320A0" w:rsidRDefault="009320A0">
                  <w:pPr>
                    <w:widowControl/>
                    <w:jc w:val="center"/>
                    <w:textAlignment w:val="bottom"/>
                    <w:rPr>
                      <w:kern w:val="0"/>
                      <w:szCs w:val="21"/>
                    </w:rPr>
                  </w:pPr>
                  <w:r>
                    <w:rPr>
                      <w:rFonts w:hint="eastAsia"/>
                      <w:kern w:val="0"/>
                      <w:szCs w:val="21"/>
                    </w:rPr>
                    <w:t>0.01</w:t>
                  </w:r>
                </w:p>
              </w:tc>
            </w:tr>
            <w:tr w:rsidR="009320A0">
              <w:trPr>
                <w:trHeight w:val="340"/>
                <w:jc w:val="center"/>
              </w:trPr>
              <w:tc>
                <w:tcPr>
                  <w:tcW w:w="576" w:type="pct"/>
                  <w:vMerge/>
                  <w:vAlign w:val="center"/>
                </w:tcPr>
                <w:p w:rsidR="009320A0" w:rsidRDefault="009320A0">
                  <w:pPr>
                    <w:jc w:val="center"/>
                    <w:rPr>
                      <w:szCs w:val="21"/>
                      <w:lang w:bidi="zh-CN"/>
                    </w:rPr>
                  </w:pPr>
                </w:p>
              </w:tc>
              <w:tc>
                <w:tcPr>
                  <w:tcW w:w="1115" w:type="pct"/>
                  <w:vAlign w:val="center"/>
                </w:tcPr>
                <w:p w:rsidR="009320A0" w:rsidRDefault="009320A0">
                  <w:pPr>
                    <w:jc w:val="center"/>
                    <w:rPr>
                      <w:szCs w:val="21"/>
                    </w:rPr>
                  </w:pPr>
                  <w:r>
                    <w:rPr>
                      <w:szCs w:val="21"/>
                    </w:rPr>
                    <w:t>危险废物</w:t>
                  </w:r>
                  <w:r>
                    <w:rPr>
                      <w:szCs w:val="21"/>
                    </w:rPr>
                    <w:t>HW08</w:t>
                  </w:r>
                </w:p>
              </w:tc>
              <w:tc>
                <w:tcPr>
                  <w:tcW w:w="1122" w:type="pct"/>
                  <w:vAlign w:val="center"/>
                </w:tcPr>
                <w:p w:rsidR="009320A0" w:rsidRDefault="009320A0">
                  <w:pPr>
                    <w:jc w:val="center"/>
                    <w:rPr>
                      <w:szCs w:val="21"/>
                    </w:rPr>
                  </w:pPr>
                  <w:r>
                    <w:rPr>
                      <w:szCs w:val="21"/>
                    </w:rPr>
                    <w:t>废导热油</w:t>
                  </w:r>
                </w:p>
              </w:tc>
              <w:tc>
                <w:tcPr>
                  <w:tcW w:w="1257" w:type="pct"/>
                  <w:vAlign w:val="center"/>
                </w:tcPr>
                <w:p w:rsidR="009320A0" w:rsidRDefault="009320A0">
                  <w:pPr>
                    <w:jc w:val="center"/>
                    <w:rPr>
                      <w:szCs w:val="21"/>
                    </w:rPr>
                  </w:pPr>
                  <w:r>
                    <w:rPr>
                      <w:szCs w:val="21"/>
                    </w:rPr>
                    <w:t>委托有资质单位处置</w:t>
                  </w:r>
                </w:p>
              </w:tc>
              <w:tc>
                <w:tcPr>
                  <w:tcW w:w="929" w:type="pct"/>
                  <w:vAlign w:val="center"/>
                </w:tcPr>
                <w:p w:rsidR="009320A0" w:rsidRDefault="009320A0">
                  <w:pPr>
                    <w:widowControl/>
                    <w:jc w:val="center"/>
                    <w:textAlignment w:val="bottom"/>
                    <w:rPr>
                      <w:kern w:val="0"/>
                      <w:szCs w:val="21"/>
                    </w:rPr>
                  </w:pPr>
                  <w:r>
                    <w:rPr>
                      <w:rFonts w:hint="eastAsia"/>
                      <w:kern w:val="0"/>
                      <w:szCs w:val="21"/>
                    </w:rPr>
                    <w:t>0.1</w:t>
                  </w:r>
                </w:p>
              </w:tc>
            </w:tr>
          </w:tbl>
          <w:p w:rsidR="009320A0" w:rsidRDefault="009320A0">
            <w:pPr>
              <w:spacing w:line="360" w:lineRule="auto"/>
              <w:ind w:firstLineChars="200" w:firstLine="480"/>
              <w:rPr>
                <w:sz w:val="24"/>
              </w:rPr>
            </w:pPr>
            <w:r>
              <w:rPr>
                <w:rFonts w:hint="eastAsia"/>
                <w:sz w:val="24"/>
              </w:rPr>
              <w:t>4</w:t>
            </w:r>
            <w:r>
              <w:rPr>
                <w:rFonts w:hint="eastAsia"/>
                <w:sz w:val="24"/>
              </w:rPr>
              <w:t>、现有工程存在的问题及整改措施</w:t>
            </w:r>
          </w:p>
          <w:p w:rsidR="009320A0" w:rsidRDefault="00FA7446">
            <w:pPr>
              <w:spacing w:line="360" w:lineRule="auto"/>
              <w:ind w:firstLineChars="200" w:firstLine="480"/>
              <w:rPr>
                <w:sz w:val="24"/>
              </w:rPr>
            </w:pPr>
            <w:r>
              <w:rPr>
                <w:sz w:val="24"/>
              </w:rPr>
              <w:fldChar w:fldCharType="begin"/>
            </w:r>
            <w:r w:rsidR="009320A0">
              <w:rPr>
                <w:sz w:val="24"/>
              </w:rPr>
              <w:instrText xml:space="preserve"> </w:instrText>
            </w:r>
            <w:r w:rsidR="009320A0">
              <w:rPr>
                <w:rFonts w:hint="eastAsia"/>
                <w:sz w:val="24"/>
              </w:rPr>
              <w:instrText>= 1 \* GB3</w:instrText>
            </w:r>
            <w:r w:rsidR="009320A0">
              <w:rPr>
                <w:sz w:val="24"/>
              </w:rPr>
              <w:instrText xml:space="preserve"> </w:instrText>
            </w:r>
            <w:r>
              <w:rPr>
                <w:sz w:val="24"/>
              </w:rPr>
              <w:fldChar w:fldCharType="separate"/>
            </w:r>
            <w:r w:rsidR="009320A0">
              <w:rPr>
                <w:rFonts w:hint="eastAsia"/>
                <w:sz w:val="24"/>
              </w:rPr>
              <w:t>①</w:t>
            </w:r>
            <w:r>
              <w:rPr>
                <w:sz w:val="24"/>
              </w:rPr>
              <w:fldChar w:fldCharType="end"/>
            </w:r>
            <w:r w:rsidR="009320A0">
              <w:rPr>
                <w:rFonts w:hint="eastAsia"/>
                <w:sz w:val="24"/>
              </w:rPr>
              <w:t>规范排污设施、采样口、采样平台设置；</w:t>
            </w:r>
          </w:p>
          <w:p w:rsidR="009320A0" w:rsidRDefault="00FA7446">
            <w:pPr>
              <w:spacing w:line="360" w:lineRule="auto"/>
              <w:ind w:firstLineChars="200" w:firstLine="480"/>
              <w:rPr>
                <w:sz w:val="24"/>
              </w:rPr>
            </w:pPr>
            <w:r>
              <w:rPr>
                <w:sz w:val="24"/>
              </w:rPr>
              <w:fldChar w:fldCharType="begin"/>
            </w:r>
            <w:r w:rsidR="009320A0">
              <w:rPr>
                <w:sz w:val="24"/>
              </w:rPr>
              <w:instrText xml:space="preserve"> </w:instrText>
            </w:r>
            <w:r w:rsidR="009320A0">
              <w:rPr>
                <w:rFonts w:hint="eastAsia"/>
                <w:sz w:val="24"/>
              </w:rPr>
              <w:instrText>= 2 \* GB3</w:instrText>
            </w:r>
            <w:r w:rsidR="009320A0">
              <w:rPr>
                <w:sz w:val="24"/>
              </w:rPr>
              <w:instrText xml:space="preserve"> </w:instrText>
            </w:r>
            <w:r>
              <w:rPr>
                <w:sz w:val="24"/>
              </w:rPr>
              <w:fldChar w:fldCharType="separate"/>
            </w:r>
            <w:r w:rsidR="009320A0">
              <w:rPr>
                <w:rFonts w:hint="eastAsia"/>
                <w:sz w:val="24"/>
              </w:rPr>
              <w:t>②</w:t>
            </w:r>
            <w:r>
              <w:rPr>
                <w:sz w:val="24"/>
              </w:rPr>
              <w:fldChar w:fldCharType="end"/>
            </w:r>
            <w:r w:rsidR="009320A0">
              <w:rPr>
                <w:rFonts w:hint="eastAsia"/>
                <w:sz w:val="24"/>
              </w:rPr>
              <w:t>加强含挥发性有机物的台账管理；</w:t>
            </w:r>
          </w:p>
          <w:p w:rsidR="009320A0" w:rsidRDefault="00FA7446">
            <w:pPr>
              <w:spacing w:line="360" w:lineRule="auto"/>
              <w:ind w:firstLineChars="200" w:firstLine="480"/>
              <w:rPr>
                <w:rStyle w:val="CharChar"/>
                <w:rFonts w:ascii="宋体" w:hAnsi="宋体" w:cs="宋体"/>
              </w:rPr>
            </w:pPr>
            <w:r>
              <w:rPr>
                <w:sz w:val="24"/>
              </w:rPr>
              <w:fldChar w:fldCharType="begin"/>
            </w:r>
            <w:r w:rsidR="009320A0">
              <w:rPr>
                <w:sz w:val="24"/>
              </w:rPr>
              <w:instrText xml:space="preserve"> </w:instrText>
            </w:r>
            <w:r w:rsidR="009320A0">
              <w:rPr>
                <w:rFonts w:hint="eastAsia"/>
                <w:sz w:val="24"/>
              </w:rPr>
              <w:instrText>= 3 \* GB3</w:instrText>
            </w:r>
            <w:r w:rsidR="009320A0">
              <w:rPr>
                <w:sz w:val="24"/>
              </w:rPr>
              <w:instrText xml:space="preserve"> </w:instrText>
            </w:r>
            <w:r>
              <w:rPr>
                <w:sz w:val="24"/>
              </w:rPr>
              <w:fldChar w:fldCharType="separate"/>
            </w:r>
            <w:r w:rsidR="009320A0">
              <w:rPr>
                <w:rFonts w:hint="eastAsia"/>
                <w:sz w:val="24"/>
              </w:rPr>
              <w:t>③</w:t>
            </w:r>
            <w:r>
              <w:rPr>
                <w:sz w:val="24"/>
              </w:rPr>
              <w:fldChar w:fldCharType="end"/>
            </w:r>
            <w:r w:rsidR="009320A0">
              <w:rPr>
                <w:rFonts w:hint="eastAsia"/>
                <w:sz w:val="24"/>
              </w:rPr>
              <w:t>严格执行排污许可证管理制度。</w:t>
            </w:r>
          </w:p>
          <w:p w:rsidR="009320A0" w:rsidRDefault="009320A0">
            <w:pPr>
              <w:spacing w:line="360" w:lineRule="auto"/>
              <w:ind w:firstLineChars="200" w:firstLine="480"/>
              <w:rPr>
                <w:rStyle w:val="CharChar"/>
                <w:rFonts w:ascii="宋体" w:hAnsi="宋体" w:cs="宋体"/>
              </w:rPr>
            </w:pPr>
          </w:p>
          <w:p w:rsidR="009320A0" w:rsidRDefault="009320A0" w:rsidP="009320A0">
            <w:pPr>
              <w:pStyle w:val="2"/>
              <w:ind w:firstLine="480"/>
              <w:rPr>
                <w:rStyle w:val="CharChar"/>
                <w:rFonts w:ascii="宋体" w:hAnsi="宋体" w:cs="宋体"/>
              </w:rPr>
            </w:pPr>
          </w:p>
          <w:p w:rsidR="009320A0" w:rsidRDefault="009320A0">
            <w:pPr>
              <w:rPr>
                <w:rStyle w:val="CharChar"/>
                <w:rFonts w:ascii="宋体" w:hAnsi="宋体" w:cs="宋体"/>
              </w:rPr>
            </w:pPr>
          </w:p>
          <w:p w:rsidR="009320A0" w:rsidRDefault="009320A0" w:rsidP="009320A0">
            <w:pPr>
              <w:pStyle w:val="2"/>
              <w:ind w:firstLine="480"/>
              <w:rPr>
                <w:rStyle w:val="CharChar"/>
                <w:rFonts w:ascii="宋体" w:hAnsi="宋体" w:cs="宋体"/>
              </w:rPr>
            </w:pPr>
          </w:p>
          <w:p w:rsidR="009320A0" w:rsidRDefault="009320A0">
            <w:pPr>
              <w:spacing w:line="360" w:lineRule="auto"/>
              <w:ind w:firstLineChars="200" w:firstLine="480"/>
              <w:rPr>
                <w:rStyle w:val="CharChar"/>
                <w:rFonts w:ascii="宋体" w:hAnsi="宋体" w:cs="宋体"/>
              </w:rPr>
            </w:pPr>
          </w:p>
          <w:p w:rsidR="009320A0" w:rsidRDefault="009320A0">
            <w:pPr>
              <w:spacing w:line="360" w:lineRule="auto"/>
              <w:ind w:firstLineChars="200" w:firstLine="480"/>
              <w:rPr>
                <w:rStyle w:val="CharChar"/>
                <w:rFonts w:ascii="宋体" w:hAnsi="宋体" w:cs="宋体"/>
              </w:rPr>
            </w:pPr>
          </w:p>
          <w:p w:rsidR="009320A0" w:rsidRDefault="009320A0">
            <w:pPr>
              <w:spacing w:line="360" w:lineRule="auto"/>
              <w:ind w:firstLineChars="200" w:firstLine="480"/>
              <w:rPr>
                <w:rStyle w:val="CharChar"/>
                <w:rFonts w:ascii="宋体" w:hAnsi="宋体" w:cs="宋体"/>
              </w:rPr>
            </w:pPr>
          </w:p>
          <w:p w:rsidR="009320A0" w:rsidRDefault="009320A0">
            <w:pPr>
              <w:spacing w:line="360" w:lineRule="auto"/>
              <w:ind w:firstLineChars="200" w:firstLine="480"/>
              <w:rPr>
                <w:rStyle w:val="CharChar"/>
                <w:rFonts w:ascii="宋体" w:hAnsi="宋体" w:cs="宋体"/>
              </w:rPr>
            </w:pPr>
          </w:p>
          <w:p w:rsidR="009320A0" w:rsidRDefault="009320A0">
            <w:pPr>
              <w:spacing w:line="360" w:lineRule="auto"/>
              <w:ind w:firstLineChars="200" w:firstLine="480"/>
              <w:rPr>
                <w:rStyle w:val="CharChar"/>
                <w:rFonts w:ascii="宋体" w:hAnsi="宋体" w:cs="宋体"/>
              </w:rPr>
            </w:pPr>
          </w:p>
          <w:p w:rsidR="009320A0" w:rsidRDefault="009320A0">
            <w:pPr>
              <w:spacing w:line="360" w:lineRule="auto"/>
              <w:ind w:firstLineChars="200" w:firstLine="480"/>
              <w:rPr>
                <w:rStyle w:val="CharChar"/>
                <w:rFonts w:ascii="宋体" w:hAnsi="宋体" w:cs="宋体"/>
              </w:rPr>
            </w:pPr>
          </w:p>
          <w:p w:rsidR="009320A0" w:rsidRDefault="009320A0">
            <w:pPr>
              <w:pStyle w:val="ad"/>
            </w:pPr>
          </w:p>
        </w:tc>
      </w:tr>
    </w:tbl>
    <w:p w:rsidR="009320A0" w:rsidRDefault="009320A0">
      <w:pPr>
        <w:pStyle w:val="af"/>
        <w:jc w:val="center"/>
        <w:outlineLvl w:val="0"/>
        <w:rPr>
          <w:rFonts w:ascii="Times New Roman" w:eastAsia="黑体" w:hAnsi="Times New Roman"/>
          <w:snapToGrid w:val="0"/>
          <w:sz w:val="30"/>
          <w:szCs w:val="30"/>
        </w:rPr>
        <w:sectPr w:rsidR="009320A0">
          <w:pgSz w:w="11907" w:h="16840"/>
          <w:pgMar w:top="1701" w:right="1531" w:bottom="2127" w:left="1531" w:header="851" w:footer="851" w:gutter="0"/>
          <w:pgNumType w:start="1"/>
          <w:cols w:space="720"/>
          <w:docGrid w:linePitch="312"/>
        </w:sectPr>
      </w:pPr>
    </w:p>
    <w:p w:rsidR="009320A0" w:rsidRDefault="009320A0">
      <w:pPr>
        <w:pStyle w:val="af"/>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三、区域环境质量现状、环境保护目标及评价标准</w:t>
      </w:r>
    </w:p>
    <w:tbl>
      <w:tblPr>
        <w:tblW w:w="9421" w:type="dxa"/>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000"/>
      </w:tblPr>
      <w:tblGrid>
        <w:gridCol w:w="630"/>
        <w:gridCol w:w="8791"/>
      </w:tblGrid>
      <w:tr w:rsidR="009320A0">
        <w:trPr>
          <w:trHeight w:val="2906"/>
          <w:jc w:val="center"/>
        </w:trPr>
        <w:tc>
          <w:tcPr>
            <w:tcW w:w="828" w:type="dxa"/>
            <w:vAlign w:val="center"/>
          </w:tcPr>
          <w:p w:rsidR="009320A0" w:rsidRDefault="009320A0">
            <w:pPr>
              <w:adjustRightInd w:val="0"/>
              <w:snapToGrid w:val="0"/>
              <w:jc w:val="center"/>
              <w:rPr>
                <w:kern w:val="0"/>
                <w:sz w:val="24"/>
              </w:rPr>
            </w:pPr>
            <w:r>
              <w:rPr>
                <w:kern w:val="0"/>
                <w:sz w:val="24"/>
              </w:rPr>
              <w:t>区域</w:t>
            </w:r>
          </w:p>
          <w:p w:rsidR="009320A0" w:rsidRDefault="009320A0">
            <w:pPr>
              <w:adjustRightInd w:val="0"/>
              <w:snapToGrid w:val="0"/>
              <w:jc w:val="center"/>
              <w:rPr>
                <w:kern w:val="0"/>
                <w:sz w:val="24"/>
              </w:rPr>
            </w:pPr>
            <w:r>
              <w:rPr>
                <w:kern w:val="0"/>
                <w:sz w:val="24"/>
              </w:rPr>
              <w:t>环境</w:t>
            </w:r>
          </w:p>
          <w:p w:rsidR="009320A0" w:rsidRDefault="009320A0">
            <w:pPr>
              <w:adjustRightInd w:val="0"/>
              <w:snapToGrid w:val="0"/>
              <w:jc w:val="center"/>
              <w:rPr>
                <w:kern w:val="0"/>
                <w:sz w:val="24"/>
              </w:rPr>
            </w:pPr>
            <w:r>
              <w:rPr>
                <w:kern w:val="0"/>
                <w:sz w:val="24"/>
              </w:rPr>
              <w:t>质量</w:t>
            </w:r>
          </w:p>
          <w:p w:rsidR="009320A0" w:rsidRDefault="009320A0">
            <w:pPr>
              <w:adjustRightInd w:val="0"/>
              <w:snapToGrid w:val="0"/>
              <w:jc w:val="center"/>
              <w:rPr>
                <w:kern w:val="0"/>
                <w:szCs w:val="21"/>
              </w:rPr>
            </w:pPr>
            <w:r>
              <w:rPr>
                <w:kern w:val="0"/>
                <w:sz w:val="24"/>
              </w:rPr>
              <w:t>现状</w:t>
            </w:r>
          </w:p>
        </w:tc>
        <w:tc>
          <w:tcPr>
            <w:tcW w:w="8593" w:type="dxa"/>
            <w:vAlign w:val="center"/>
          </w:tcPr>
          <w:p w:rsidR="009320A0" w:rsidRDefault="009320A0" w:rsidP="00701B7F">
            <w:pPr>
              <w:spacing w:beforeLines="50" w:line="360" w:lineRule="auto"/>
              <w:ind w:firstLineChars="200" w:firstLine="480"/>
              <w:outlineLvl w:val="2"/>
              <w:rPr>
                <w:rFonts w:eastAsia="黑体"/>
                <w:sz w:val="24"/>
              </w:rPr>
            </w:pPr>
            <w:r>
              <w:rPr>
                <w:rFonts w:eastAsia="黑体"/>
                <w:sz w:val="24"/>
              </w:rPr>
              <w:t>1</w:t>
            </w:r>
            <w:r>
              <w:rPr>
                <w:rFonts w:eastAsia="黑体" w:hint="eastAsia"/>
                <w:sz w:val="24"/>
              </w:rPr>
              <w:t>.</w:t>
            </w:r>
            <w:r>
              <w:rPr>
                <w:rFonts w:eastAsia="黑体"/>
                <w:sz w:val="24"/>
              </w:rPr>
              <w:t>环境空气质量</w:t>
            </w:r>
          </w:p>
          <w:p w:rsidR="009320A0" w:rsidRDefault="009320A0">
            <w:pPr>
              <w:spacing w:line="360" w:lineRule="auto"/>
              <w:ind w:firstLineChars="200" w:firstLine="480"/>
              <w:rPr>
                <w:sz w:val="24"/>
              </w:rPr>
            </w:pPr>
            <w:bookmarkStart w:id="3" w:name="_Hlk80794969"/>
            <w:r>
              <w:rPr>
                <w:sz w:val="24"/>
              </w:rPr>
              <w:t>项目所在地环境空气质量功能区属二类区，执行《环境空气质量标准》</w:t>
            </w:r>
            <w:r>
              <w:rPr>
                <w:rFonts w:hint="eastAsia"/>
                <w:sz w:val="24"/>
              </w:rPr>
              <w:t>(</w:t>
            </w:r>
            <w:r>
              <w:rPr>
                <w:sz w:val="24"/>
              </w:rPr>
              <w:t>GB3095-2012</w:t>
            </w:r>
            <w:r>
              <w:rPr>
                <w:rFonts w:hint="eastAsia"/>
                <w:sz w:val="24"/>
              </w:rPr>
              <w:t>)</w:t>
            </w:r>
            <w:r>
              <w:rPr>
                <w:sz w:val="24"/>
              </w:rPr>
              <w:t>中二级标准。</w:t>
            </w:r>
            <w:r>
              <w:rPr>
                <w:rFonts w:hint="eastAsia"/>
                <w:sz w:val="24"/>
              </w:rPr>
              <w:t>202</w:t>
            </w:r>
            <w:r>
              <w:rPr>
                <w:sz w:val="24"/>
              </w:rPr>
              <w:t>1</w:t>
            </w:r>
            <w:r>
              <w:rPr>
                <w:rFonts w:hint="eastAsia"/>
                <w:sz w:val="24"/>
              </w:rPr>
              <w:t>年台儿庄区大气自动监测点常规因子监测统计</w:t>
            </w:r>
            <w:r>
              <w:rPr>
                <w:sz w:val="24"/>
              </w:rPr>
              <w:t>结果见表</w:t>
            </w:r>
            <w:r>
              <w:rPr>
                <w:rFonts w:hint="eastAsia"/>
                <w:sz w:val="24"/>
              </w:rPr>
              <w:t>3-1</w:t>
            </w:r>
            <w:r>
              <w:rPr>
                <w:sz w:val="24"/>
              </w:rPr>
              <w:t>。</w:t>
            </w:r>
          </w:p>
          <w:p w:rsidR="009320A0" w:rsidRDefault="009320A0">
            <w:pPr>
              <w:spacing w:line="360" w:lineRule="auto"/>
              <w:jc w:val="center"/>
              <w:rPr>
                <w:bCs/>
                <w:vertAlign w:val="superscript"/>
              </w:rPr>
            </w:pPr>
            <w:r>
              <w:rPr>
                <w:rFonts w:ascii="黑体" w:eastAsia="黑体" w:hAnsi="黑体"/>
                <w:sz w:val="24"/>
                <w:szCs w:val="22"/>
              </w:rPr>
              <w:t xml:space="preserve">表3-1  </w:t>
            </w:r>
            <w:r>
              <w:rPr>
                <w:rFonts w:ascii="黑体" w:eastAsia="黑体" w:hAnsi="黑体" w:hint="eastAsia"/>
                <w:sz w:val="24"/>
                <w:szCs w:val="22"/>
              </w:rPr>
              <w:t>202</w:t>
            </w:r>
            <w:r>
              <w:rPr>
                <w:rFonts w:ascii="黑体" w:eastAsia="黑体" w:hAnsi="黑体"/>
                <w:sz w:val="24"/>
                <w:szCs w:val="22"/>
              </w:rPr>
              <w:t>1</w:t>
            </w:r>
            <w:r>
              <w:rPr>
                <w:rFonts w:ascii="黑体" w:eastAsia="黑体" w:hAnsi="黑体" w:hint="eastAsia"/>
                <w:sz w:val="24"/>
                <w:szCs w:val="22"/>
              </w:rPr>
              <w:t>年台儿庄区环境空气监测结果统计表</w:t>
            </w:r>
          </w:p>
          <w:tbl>
            <w:tblPr>
              <w:tblW w:w="8575" w:type="dxa"/>
              <w:jc w:val="center"/>
              <w:tblBorders>
                <w:top w:val="single" w:sz="12" w:space="0" w:color="auto"/>
                <w:bottom w:val="single" w:sz="12" w:space="0" w:color="auto"/>
                <w:insideH w:val="single" w:sz="6" w:space="0" w:color="auto"/>
                <w:insideV w:val="single" w:sz="6" w:space="0" w:color="auto"/>
              </w:tblBorders>
              <w:tblCellMar>
                <w:left w:w="51" w:type="dxa"/>
                <w:right w:w="51" w:type="dxa"/>
              </w:tblCellMar>
              <w:tblLook w:val="0000"/>
            </w:tblPr>
            <w:tblGrid>
              <w:gridCol w:w="769"/>
              <w:gridCol w:w="1207"/>
              <w:gridCol w:w="1291"/>
              <w:gridCol w:w="1304"/>
              <w:gridCol w:w="1366"/>
              <w:gridCol w:w="1259"/>
              <w:gridCol w:w="1379"/>
            </w:tblGrid>
            <w:tr w:rsidR="009320A0">
              <w:trPr>
                <w:trHeight w:val="340"/>
                <w:tblHeader/>
                <w:jc w:val="center"/>
              </w:trPr>
              <w:tc>
                <w:tcPr>
                  <w:tcW w:w="448" w:type="pct"/>
                  <w:tcBorders>
                    <w:tl2br w:val="nil"/>
                    <w:tr2bl w:val="nil"/>
                  </w:tcBorders>
                  <w:vAlign w:val="center"/>
                </w:tcPr>
                <w:p w:rsidR="009320A0" w:rsidRDefault="009320A0">
                  <w:pPr>
                    <w:adjustRightInd w:val="0"/>
                    <w:snapToGrid w:val="0"/>
                    <w:spacing w:line="240" w:lineRule="exact"/>
                    <w:jc w:val="center"/>
                    <w:rPr>
                      <w:szCs w:val="21"/>
                    </w:rPr>
                  </w:pPr>
                  <w:r>
                    <w:rPr>
                      <w:rFonts w:hint="eastAsia"/>
                      <w:szCs w:val="21"/>
                    </w:rPr>
                    <w:t>月份</w:t>
                  </w:r>
                </w:p>
              </w:tc>
              <w:tc>
                <w:tcPr>
                  <w:tcW w:w="703" w:type="pct"/>
                  <w:tcBorders>
                    <w:tl2br w:val="nil"/>
                    <w:tr2bl w:val="nil"/>
                  </w:tcBorders>
                  <w:vAlign w:val="center"/>
                </w:tcPr>
                <w:p w:rsidR="009320A0" w:rsidRDefault="009320A0">
                  <w:pPr>
                    <w:adjustRightInd w:val="0"/>
                    <w:snapToGrid w:val="0"/>
                    <w:spacing w:line="240" w:lineRule="exact"/>
                    <w:jc w:val="center"/>
                    <w:rPr>
                      <w:szCs w:val="21"/>
                    </w:rPr>
                  </w:pPr>
                  <w:r>
                    <w:rPr>
                      <w:rFonts w:hint="eastAsia"/>
                      <w:szCs w:val="21"/>
                    </w:rPr>
                    <w:t>SO</w:t>
                  </w:r>
                  <w:r>
                    <w:rPr>
                      <w:rFonts w:hint="eastAsia"/>
                      <w:szCs w:val="21"/>
                      <w:vertAlign w:val="subscript"/>
                    </w:rPr>
                    <w:t>2</w:t>
                  </w:r>
                  <w:r>
                    <w:rPr>
                      <w:szCs w:val="21"/>
                    </w:rPr>
                    <w:t>(</w:t>
                  </w:r>
                  <w:r>
                    <w:rPr>
                      <w:rFonts w:hint="eastAsia"/>
                      <w:szCs w:val="21"/>
                    </w:rPr>
                    <w:t>ug/m</w:t>
                  </w:r>
                  <w:r>
                    <w:rPr>
                      <w:szCs w:val="21"/>
                      <w:vertAlign w:val="superscript"/>
                    </w:rPr>
                    <w:t>3</w:t>
                  </w:r>
                  <w:r>
                    <w:rPr>
                      <w:szCs w:val="21"/>
                    </w:rPr>
                    <w:t>)</w:t>
                  </w:r>
                </w:p>
              </w:tc>
              <w:tc>
                <w:tcPr>
                  <w:tcW w:w="752" w:type="pct"/>
                  <w:tcBorders>
                    <w:tl2br w:val="nil"/>
                    <w:tr2bl w:val="nil"/>
                  </w:tcBorders>
                  <w:vAlign w:val="center"/>
                </w:tcPr>
                <w:p w:rsidR="009320A0" w:rsidRDefault="009320A0">
                  <w:pPr>
                    <w:adjustRightInd w:val="0"/>
                    <w:snapToGrid w:val="0"/>
                    <w:spacing w:line="240" w:lineRule="exact"/>
                    <w:jc w:val="center"/>
                    <w:rPr>
                      <w:szCs w:val="21"/>
                    </w:rPr>
                  </w:pPr>
                  <w:r>
                    <w:rPr>
                      <w:rFonts w:hint="eastAsia"/>
                      <w:szCs w:val="21"/>
                    </w:rPr>
                    <w:t>NO</w:t>
                  </w:r>
                  <w:r>
                    <w:rPr>
                      <w:rFonts w:hint="eastAsia"/>
                      <w:szCs w:val="21"/>
                      <w:vertAlign w:val="subscript"/>
                    </w:rPr>
                    <w:t>2</w:t>
                  </w:r>
                  <w:r>
                    <w:rPr>
                      <w:szCs w:val="21"/>
                    </w:rPr>
                    <w:t>(</w:t>
                  </w:r>
                  <w:r>
                    <w:rPr>
                      <w:rFonts w:hint="eastAsia"/>
                      <w:szCs w:val="21"/>
                    </w:rPr>
                    <w:t>ug/m</w:t>
                  </w:r>
                  <w:r>
                    <w:rPr>
                      <w:szCs w:val="21"/>
                      <w:vertAlign w:val="superscript"/>
                    </w:rPr>
                    <w:t>3</w:t>
                  </w:r>
                  <w:r>
                    <w:rPr>
                      <w:szCs w:val="21"/>
                    </w:rPr>
                    <w:t>)</w:t>
                  </w:r>
                </w:p>
              </w:tc>
              <w:tc>
                <w:tcPr>
                  <w:tcW w:w="760" w:type="pct"/>
                  <w:tcBorders>
                    <w:tl2br w:val="nil"/>
                    <w:tr2bl w:val="nil"/>
                  </w:tcBorders>
                  <w:vAlign w:val="center"/>
                </w:tcPr>
                <w:p w:rsidR="009320A0" w:rsidRDefault="009320A0">
                  <w:pPr>
                    <w:adjustRightInd w:val="0"/>
                    <w:snapToGrid w:val="0"/>
                    <w:spacing w:line="240" w:lineRule="exact"/>
                    <w:jc w:val="center"/>
                    <w:rPr>
                      <w:szCs w:val="21"/>
                    </w:rPr>
                  </w:pPr>
                  <w:r>
                    <w:rPr>
                      <w:szCs w:val="21"/>
                    </w:rPr>
                    <w:t>PM</w:t>
                  </w:r>
                  <w:r>
                    <w:rPr>
                      <w:szCs w:val="21"/>
                      <w:vertAlign w:val="subscript"/>
                    </w:rPr>
                    <w:t>10</w:t>
                  </w:r>
                  <w:r>
                    <w:rPr>
                      <w:szCs w:val="21"/>
                    </w:rPr>
                    <w:t>(</w:t>
                  </w:r>
                  <w:r>
                    <w:rPr>
                      <w:rFonts w:hint="eastAsia"/>
                      <w:szCs w:val="21"/>
                    </w:rPr>
                    <w:t>ug/m</w:t>
                  </w:r>
                  <w:r>
                    <w:rPr>
                      <w:szCs w:val="21"/>
                      <w:vertAlign w:val="superscript"/>
                    </w:rPr>
                    <w:t>3</w:t>
                  </w:r>
                  <w:r>
                    <w:rPr>
                      <w:szCs w:val="21"/>
                    </w:rPr>
                    <w:t>)</w:t>
                  </w:r>
                </w:p>
              </w:tc>
              <w:tc>
                <w:tcPr>
                  <w:tcW w:w="796" w:type="pct"/>
                  <w:tcBorders>
                    <w:tl2br w:val="nil"/>
                    <w:tr2bl w:val="nil"/>
                  </w:tcBorders>
                  <w:vAlign w:val="center"/>
                </w:tcPr>
                <w:p w:rsidR="009320A0" w:rsidRDefault="009320A0">
                  <w:pPr>
                    <w:adjustRightInd w:val="0"/>
                    <w:snapToGrid w:val="0"/>
                    <w:spacing w:line="240" w:lineRule="exact"/>
                    <w:jc w:val="center"/>
                    <w:rPr>
                      <w:szCs w:val="21"/>
                    </w:rPr>
                  </w:pPr>
                  <w:r>
                    <w:rPr>
                      <w:szCs w:val="21"/>
                    </w:rPr>
                    <w:t>PM</w:t>
                  </w:r>
                  <w:r>
                    <w:rPr>
                      <w:szCs w:val="21"/>
                      <w:vertAlign w:val="subscript"/>
                    </w:rPr>
                    <w:t>2.5</w:t>
                  </w:r>
                  <w:r>
                    <w:rPr>
                      <w:szCs w:val="21"/>
                    </w:rPr>
                    <w:t>(</w:t>
                  </w:r>
                  <w:r>
                    <w:rPr>
                      <w:rFonts w:hint="eastAsia"/>
                      <w:szCs w:val="21"/>
                    </w:rPr>
                    <w:t>ug/m</w:t>
                  </w:r>
                  <w:r>
                    <w:rPr>
                      <w:szCs w:val="21"/>
                      <w:vertAlign w:val="superscript"/>
                    </w:rPr>
                    <w:t>3</w:t>
                  </w:r>
                  <w:r>
                    <w:rPr>
                      <w:szCs w:val="21"/>
                    </w:rPr>
                    <w:t>)</w:t>
                  </w:r>
                </w:p>
              </w:tc>
              <w:tc>
                <w:tcPr>
                  <w:tcW w:w="734" w:type="pct"/>
                  <w:tcBorders>
                    <w:tl2br w:val="nil"/>
                    <w:tr2bl w:val="nil"/>
                  </w:tcBorders>
                  <w:vAlign w:val="center"/>
                </w:tcPr>
                <w:p w:rsidR="009320A0" w:rsidRDefault="009320A0">
                  <w:pPr>
                    <w:adjustRightInd w:val="0"/>
                    <w:snapToGrid w:val="0"/>
                    <w:spacing w:line="240" w:lineRule="exact"/>
                    <w:jc w:val="center"/>
                    <w:rPr>
                      <w:szCs w:val="21"/>
                    </w:rPr>
                  </w:pPr>
                  <w:r>
                    <w:rPr>
                      <w:rFonts w:hint="eastAsia"/>
                      <w:szCs w:val="21"/>
                    </w:rPr>
                    <w:t>CO</w:t>
                  </w:r>
                  <w:r>
                    <w:rPr>
                      <w:szCs w:val="21"/>
                    </w:rPr>
                    <w:t>(</w:t>
                  </w:r>
                  <w:r>
                    <w:rPr>
                      <w:rFonts w:hint="eastAsia"/>
                      <w:szCs w:val="21"/>
                    </w:rPr>
                    <w:t>mg/m</w:t>
                  </w:r>
                  <w:r>
                    <w:rPr>
                      <w:szCs w:val="21"/>
                      <w:vertAlign w:val="superscript"/>
                    </w:rPr>
                    <w:t>3</w:t>
                  </w:r>
                  <w:r>
                    <w:rPr>
                      <w:szCs w:val="21"/>
                    </w:rPr>
                    <w:t>)</w:t>
                  </w:r>
                </w:p>
              </w:tc>
              <w:tc>
                <w:tcPr>
                  <w:tcW w:w="804" w:type="pct"/>
                  <w:tcBorders>
                    <w:tl2br w:val="nil"/>
                    <w:tr2bl w:val="nil"/>
                  </w:tcBorders>
                  <w:vAlign w:val="center"/>
                </w:tcPr>
                <w:p w:rsidR="009320A0" w:rsidRDefault="009320A0">
                  <w:pPr>
                    <w:adjustRightInd w:val="0"/>
                    <w:snapToGrid w:val="0"/>
                    <w:spacing w:line="240" w:lineRule="exact"/>
                    <w:jc w:val="center"/>
                    <w:rPr>
                      <w:szCs w:val="21"/>
                    </w:rPr>
                  </w:pPr>
                  <w:r>
                    <w:rPr>
                      <w:rFonts w:hint="eastAsia"/>
                      <w:szCs w:val="21"/>
                    </w:rPr>
                    <w:t>O</w:t>
                  </w:r>
                  <w:r>
                    <w:rPr>
                      <w:rFonts w:hint="eastAsia"/>
                      <w:szCs w:val="21"/>
                      <w:vertAlign w:val="subscript"/>
                    </w:rPr>
                    <w:t>3</w:t>
                  </w:r>
                  <w:r>
                    <w:rPr>
                      <w:szCs w:val="21"/>
                    </w:rPr>
                    <w:t>(</w:t>
                  </w:r>
                  <w:r>
                    <w:rPr>
                      <w:rFonts w:hint="eastAsia"/>
                      <w:szCs w:val="21"/>
                    </w:rPr>
                    <w:t>ug/m</w:t>
                  </w:r>
                  <w:r>
                    <w:rPr>
                      <w:szCs w:val="21"/>
                      <w:vertAlign w:val="superscript"/>
                    </w:rPr>
                    <w:t>3</w:t>
                  </w:r>
                  <w:r>
                    <w:rPr>
                      <w:szCs w:val="21"/>
                    </w:rPr>
                    <w:t>)</w:t>
                  </w:r>
                </w:p>
              </w:tc>
            </w:tr>
            <w:tr w:rsidR="009320A0">
              <w:trPr>
                <w:trHeight w:val="340"/>
                <w:tblHeader/>
                <w:jc w:val="center"/>
              </w:trPr>
              <w:tc>
                <w:tcPr>
                  <w:tcW w:w="448" w:type="pct"/>
                  <w:tcBorders>
                    <w:tl2br w:val="nil"/>
                    <w:tr2bl w:val="nil"/>
                  </w:tcBorders>
                  <w:vAlign w:val="center"/>
                </w:tcPr>
                <w:p w:rsidR="009320A0" w:rsidRDefault="009320A0">
                  <w:pPr>
                    <w:adjustRightInd w:val="0"/>
                    <w:snapToGrid w:val="0"/>
                    <w:spacing w:line="240" w:lineRule="exact"/>
                    <w:jc w:val="center"/>
                    <w:rPr>
                      <w:szCs w:val="21"/>
                    </w:rPr>
                  </w:pPr>
                  <w:r>
                    <w:rPr>
                      <w:szCs w:val="21"/>
                    </w:rPr>
                    <w:t>1</w:t>
                  </w:r>
                  <w:r>
                    <w:rPr>
                      <w:rFonts w:hint="eastAsia"/>
                      <w:szCs w:val="21"/>
                    </w:rPr>
                    <w:t>月</w:t>
                  </w:r>
                </w:p>
              </w:tc>
              <w:tc>
                <w:tcPr>
                  <w:tcW w:w="120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13</w:t>
                  </w:r>
                </w:p>
              </w:tc>
              <w:tc>
                <w:tcPr>
                  <w:tcW w:w="129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46</w:t>
                  </w:r>
                </w:p>
              </w:tc>
              <w:tc>
                <w:tcPr>
                  <w:tcW w:w="1304"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163</w:t>
                  </w:r>
                </w:p>
              </w:tc>
              <w:tc>
                <w:tcPr>
                  <w:tcW w:w="136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93</w:t>
                  </w:r>
                </w:p>
              </w:tc>
              <w:tc>
                <w:tcPr>
                  <w:tcW w:w="126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2</w:t>
                  </w:r>
                </w:p>
              </w:tc>
              <w:tc>
                <w:tcPr>
                  <w:tcW w:w="138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87</w:t>
                  </w:r>
                </w:p>
              </w:tc>
            </w:tr>
            <w:tr w:rsidR="009320A0">
              <w:trPr>
                <w:trHeight w:val="340"/>
                <w:tblHeader/>
                <w:jc w:val="center"/>
              </w:trPr>
              <w:tc>
                <w:tcPr>
                  <w:tcW w:w="448" w:type="pct"/>
                  <w:tcBorders>
                    <w:tl2br w:val="nil"/>
                    <w:tr2bl w:val="nil"/>
                  </w:tcBorders>
                  <w:vAlign w:val="center"/>
                </w:tcPr>
                <w:p w:rsidR="009320A0" w:rsidRDefault="009320A0">
                  <w:pPr>
                    <w:adjustRightInd w:val="0"/>
                    <w:snapToGrid w:val="0"/>
                    <w:spacing w:line="240" w:lineRule="exact"/>
                    <w:jc w:val="center"/>
                    <w:rPr>
                      <w:szCs w:val="21"/>
                    </w:rPr>
                  </w:pPr>
                  <w:r>
                    <w:rPr>
                      <w:szCs w:val="21"/>
                    </w:rPr>
                    <w:t>2</w:t>
                  </w:r>
                  <w:r>
                    <w:rPr>
                      <w:rFonts w:hint="eastAsia"/>
                      <w:szCs w:val="21"/>
                    </w:rPr>
                    <w:t>月</w:t>
                  </w:r>
                </w:p>
              </w:tc>
              <w:tc>
                <w:tcPr>
                  <w:tcW w:w="120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6</w:t>
                  </w:r>
                </w:p>
              </w:tc>
              <w:tc>
                <w:tcPr>
                  <w:tcW w:w="129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26</w:t>
                  </w:r>
                </w:p>
              </w:tc>
              <w:tc>
                <w:tcPr>
                  <w:tcW w:w="1304"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99</w:t>
                  </w:r>
                </w:p>
              </w:tc>
              <w:tc>
                <w:tcPr>
                  <w:tcW w:w="136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60</w:t>
                  </w:r>
                </w:p>
              </w:tc>
              <w:tc>
                <w:tcPr>
                  <w:tcW w:w="126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1.2</w:t>
                  </w:r>
                </w:p>
              </w:tc>
              <w:tc>
                <w:tcPr>
                  <w:tcW w:w="138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109</w:t>
                  </w:r>
                </w:p>
              </w:tc>
            </w:tr>
            <w:tr w:rsidR="009320A0">
              <w:trPr>
                <w:trHeight w:val="340"/>
                <w:tblHeader/>
                <w:jc w:val="center"/>
              </w:trPr>
              <w:tc>
                <w:tcPr>
                  <w:tcW w:w="448" w:type="pct"/>
                  <w:tcBorders>
                    <w:tl2br w:val="nil"/>
                    <w:tr2bl w:val="nil"/>
                  </w:tcBorders>
                  <w:vAlign w:val="center"/>
                </w:tcPr>
                <w:p w:rsidR="009320A0" w:rsidRDefault="009320A0">
                  <w:pPr>
                    <w:adjustRightInd w:val="0"/>
                    <w:snapToGrid w:val="0"/>
                    <w:spacing w:line="240" w:lineRule="exact"/>
                    <w:jc w:val="center"/>
                    <w:rPr>
                      <w:szCs w:val="21"/>
                    </w:rPr>
                  </w:pPr>
                  <w:r>
                    <w:rPr>
                      <w:szCs w:val="21"/>
                    </w:rPr>
                    <w:t>3</w:t>
                  </w:r>
                  <w:r>
                    <w:rPr>
                      <w:rFonts w:hint="eastAsia"/>
                      <w:szCs w:val="21"/>
                    </w:rPr>
                    <w:t>月</w:t>
                  </w:r>
                </w:p>
              </w:tc>
              <w:tc>
                <w:tcPr>
                  <w:tcW w:w="120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8</w:t>
                  </w:r>
                </w:p>
              </w:tc>
              <w:tc>
                <w:tcPr>
                  <w:tcW w:w="129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30</w:t>
                  </w:r>
                </w:p>
              </w:tc>
              <w:tc>
                <w:tcPr>
                  <w:tcW w:w="1304"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95</w:t>
                  </w:r>
                </w:p>
              </w:tc>
              <w:tc>
                <w:tcPr>
                  <w:tcW w:w="136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50</w:t>
                  </w:r>
                </w:p>
              </w:tc>
              <w:tc>
                <w:tcPr>
                  <w:tcW w:w="126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0.8</w:t>
                  </w:r>
                </w:p>
              </w:tc>
              <w:tc>
                <w:tcPr>
                  <w:tcW w:w="138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129</w:t>
                  </w:r>
                </w:p>
              </w:tc>
            </w:tr>
            <w:tr w:rsidR="009320A0">
              <w:trPr>
                <w:trHeight w:val="340"/>
                <w:tblHeader/>
                <w:jc w:val="center"/>
              </w:trPr>
              <w:tc>
                <w:tcPr>
                  <w:tcW w:w="448" w:type="pct"/>
                  <w:tcBorders>
                    <w:tl2br w:val="nil"/>
                    <w:tr2bl w:val="nil"/>
                  </w:tcBorders>
                  <w:vAlign w:val="center"/>
                </w:tcPr>
                <w:p w:rsidR="009320A0" w:rsidRDefault="009320A0">
                  <w:pPr>
                    <w:adjustRightInd w:val="0"/>
                    <w:snapToGrid w:val="0"/>
                    <w:spacing w:line="240" w:lineRule="exact"/>
                    <w:jc w:val="center"/>
                    <w:rPr>
                      <w:szCs w:val="21"/>
                    </w:rPr>
                  </w:pPr>
                  <w:r>
                    <w:rPr>
                      <w:szCs w:val="21"/>
                    </w:rPr>
                    <w:t>4</w:t>
                  </w:r>
                  <w:r>
                    <w:rPr>
                      <w:rFonts w:hint="eastAsia"/>
                      <w:szCs w:val="21"/>
                    </w:rPr>
                    <w:t>月</w:t>
                  </w:r>
                </w:p>
              </w:tc>
              <w:tc>
                <w:tcPr>
                  <w:tcW w:w="120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7</w:t>
                  </w:r>
                </w:p>
              </w:tc>
              <w:tc>
                <w:tcPr>
                  <w:tcW w:w="129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26</w:t>
                  </w:r>
                </w:p>
              </w:tc>
              <w:tc>
                <w:tcPr>
                  <w:tcW w:w="1304"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66</w:t>
                  </w:r>
                </w:p>
              </w:tc>
              <w:tc>
                <w:tcPr>
                  <w:tcW w:w="136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33</w:t>
                  </w:r>
                </w:p>
              </w:tc>
              <w:tc>
                <w:tcPr>
                  <w:tcW w:w="126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0.7</w:t>
                  </w:r>
                </w:p>
              </w:tc>
              <w:tc>
                <w:tcPr>
                  <w:tcW w:w="138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153</w:t>
                  </w:r>
                </w:p>
              </w:tc>
            </w:tr>
            <w:tr w:rsidR="009320A0">
              <w:trPr>
                <w:trHeight w:val="340"/>
                <w:tblHeader/>
                <w:jc w:val="center"/>
              </w:trPr>
              <w:tc>
                <w:tcPr>
                  <w:tcW w:w="448" w:type="pct"/>
                  <w:tcBorders>
                    <w:tl2br w:val="nil"/>
                    <w:tr2bl w:val="nil"/>
                  </w:tcBorders>
                  <w:vAlign w:val="center"/>
                </w:tcPr>
                <w:p w:rsidR="009320A0" w:rsidRDefault="009320A0">
                  <w:pPr>
                    <w:adjustRightInd w:val="0"/>
                    <w:snapToGrid w:val="0"/>
                    <w:spacing w:line="240" w:lineRule="exact"/>
                    <w:jc w:val="center"/>
                    <w:rPr>
                      <w:szCs w:val="21"/>
                    </w:rPr>
                  </w:pPr>
                  <w:r>
                    <w:rPr>
                      <w:szCs w:val="21"/>
                    </w:rPr>
                    <w:t>5</w:t>
                  </w:r>
                  <w:r>
                    <w:rPr>
                      <w:rFonts w:hint="eastAsia"/>
                      <w:szCs w:val="21"/>
                    </w:rPr>
                    <w:t>月</w:t>
                  </w:r>
                </w:p>
              </w:tc>
              <w:tc>
                <w:tcPr>
                  <w:tcW w:w="120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9</w:t>
                  </w:r>
                </w:p>
              </w:tc>
              <w:tc>
                <w:tcPr>
                  <w:tcW w:w="129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20</w:t>
                  </w:r>
                </w:p>
              </w:tc>
              <w:tc>
                <w:tcPr>
                  <w:tcW w:w="1304"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60</w:t>
                  </w:r>
                </w:p>
              </w:tc>
              <w:tc>
                <w:tcPr>
                  <w:tcW w:w="136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32</w:t>
                  </w:r>
                </w:p>
              </w:tc>
              <w:tc>
                <w:tcPr>
                  <w:tcW w:w="126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0.8</w:t>
                  </w:r>
                </w:p>
              </w:tc>
              <w:tc>
                <w:tcPr>
                  <w:tcW w:w="138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186</w:t>
                  </w:r>
                </w:p>
              </w:tc>
            </w:tr>
            <w:tr w:rsidR="009320A0">
              <w:trPr>
                <w:trHeight w:val="340"/>
                <w:tblHeader/>
                <w:jc w:val="center"/>
              </w:trPr>
              <w:tc>
                <w:tcPr>
                  <w:tcW w:w="448" w:type="pct"/>
                  <w:tcBorders>
                    <w:tl2br w:val="nil"/>
                    <w:tr2bl w:val="nil"/>
                  </w:tcBorders>
                  <w:vAlign w:val="center"/>
                </w:tcPr>
                <w:p w:rsidR="009320A0" w:rsidRDefault="009320A0">
                  <w:pPr>
                    <w:adjustRightInd w:val="0"/>
                    <w:snapToGrid w:val="0"/>
                    <w:spacing w:line="240" w:lineRule="exact"/>
                    <w:jc w:val="center"/>
                    <w:rPr>
                      <w:szCs w:val="21"/>
                    </w:rPr>
                  </w:pPr>
                  <w:r>
                    <w:rPr>
                      <w:szCs w:val="21"/>
                    </w:rPr>
                    <w:t>6</w:t>
                  </w:r>
                  <w:r>
                    <w:rPr>
                      <w:rFonts w:hint="eastAsia"/>
                      <w:szCs w:val="21"/>
                    </w:rPr>
                    <w:t>月</w:t>
                  </w:r>
                </w:p>
              </w:tc>
              <w:tc>
                <w:tcPr>
                  <w:tcW w:w="120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10</w:t>
                  </w:r>
                </w:p>
              </w:tc>
              <w:tc>
                <w:tcPr>
                  <w:tcW w:w="129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23</w:t>
                  </w:r>
                </w:p>
              </w:tc>
              <w:tc>
                <w:tcPr>
                  <w:tcW w:w="1304"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57</w:t>
                  </w:r>
                </w:p>
              </w:tc>
              <w:tc>
                <w:tcPr>
                  <w:tcW w:w="136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29</w:t>
                  </w:r>
                </w:p>
              </w:tc>
              <w:tc>
                <w:tcPr>
                  <w:tcW w:w="126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0.8</w:t>
                  </w:r>
                </w:p>
              </w:tc>
              <w:tc>
                <w:tcPr>
                  <w:tcW w:w="138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228</w:t>
                  </w:r>
                </w:p>
              </w:tc>
            </w:tr>
            <w:tr w:rsidR="009320A0">
              <w:trPr>
                <w:trHeight w:val="340"/>
                <w:tblHeader/>
                <w:jc w:val="center"/>
              </w:trPr>
              <w:tc>
                <w:tcPr>
                  <w:tcW w:w="448" w:type="pct"/>
                  <w:tcBorders>
                    <w:tl2br w:val="nil"/>
                    <w:tr2bl w:val="nil"/>
                  </w:tcBorders>
                  <w:vAlign w:val="center"/>
                </w:tcPr>
                <w:p w:rsidR="009320A0" w:rsidRDefault="009320A0">
                  <w:pPr>
                    <w:adjustRightInd w:val="0"/>
                    <w:snapToGrid w:val="0"/>
                    <w:spacing w:line="240" w:lineRule="exact"/>
                    <w:jc w:val="center"/>
                    <w:rPr>
                      <w:szCs w:val="21"/>
                    </w:rPr>
                  </w:pPr>
                  <w:r>
                    <w:rPr>
                      <w:szCs w:val="21"/>
                    </w:rPr>
                    <w:t>7</w:t>
                  </w:r>
                  <w:r>
                    <w:rPr>
                      <w:rFonts w:hint="eastAsia"/>
                      <w:szCs w:val="21"/>
                    </w:rPr>
                    <w:t>月</w:t>
                  </w:r>
                </w:p>
              </w:tc>
              <w:tc>
                <w:tcPr>
                  <w:tcW w:w="120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9</w:t>
                  </w:r>
                </w:p>
              </w:tc>
              <w:tc>
                <w:tcPr>
                  <w:tcW w:w="129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16</w:t>
                  </w:r>
                </w:p>
              </w:tc>
              <w:tc>
                <w:tcPr>
                  <w:tcW w:w="1304"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26</w:t>
                  </w:r>
                </w:p>
              </w:tc>
              <w:tc>
                <w:tcPr>
                  <w:tcW w:w="136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17</w:t>
                  </w:r>
                </w:p>
              </w:tc>
              <w:tc>
                <w:tcPr>
                  <w:tcW w:w="126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0.7</w:t>
                  </w:r>
                </w:p>
              </w:tc>
              <w:tc>
                <w:tcPr>
                  <w:tcW w:w="138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147</w:t>
                  </w:r>
                </w:p>
              </w:tc>
            </w:tr>
            <w:tr w:rsidR="009320A0">
              <w:trPr>
                <w:trHeight w:val="340"/>
                <w:tblHeader/>
                <w:jc w:val="center"/>
              </w:trPr>
              <w:tc>
                <w:tcPr>
                  <w:tcW w:w="448" w:type="pct"/>
                  <w:tcBorders>
                    <w:tl2br w:val="nil"/>
                    <w:tr2bl w:val="nil"/>
                  </w:tcBorders>
                  <w:vAlign w:val="center"/>
                </w:tcPr>
                <w:p w:rsidR="009320A0" w:rsidRDefault="009320A0">
                  <w:pPr>
                    <w:adjustRightInd w:val="0"/>
                    <w:snapToGrid w:val="0"/>
                    <w:spacing w:line="240" w:lineRule="exact"/>
                    <w:jc w:val="center"/>
                    <w:rPr>
                      <w:szCs w:val="21"/>
                    </w:rPr>
                  </w:pPr>
                  <w:r>
                    <w:rPr>
                      <w:szCs w:val="21"/>
                    </w:rPr>
                    <w:t>8</w:t>
                  </w:r>
                  <w:r>
                    <w:rPr>
                      <w:rFonts w:hint="eastAsia"/>
                      <w:szCs w:val="21"/>
                    </w:rPr>
                    <w:t>月</w:t>
                  </w:r>
                </w:p>
              </w:tc>
              <w:tc>
                <w:tcPr>
                  <w:tcW w:w="120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10</w:t>
                  </w:r>
                </w:p>
              </w:tc>
              <w:tc>
                <w:tcPr>
                  <w:tcW w:w="129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19</w:t>
                  </w:r>
                </w:p>
              </w:tc>
              <w:tc>
                <w:tcPr>
                  <w:tcW w:w="1304"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40</w:t>
                  </w:r>
                </w:p>
              </w:tc>
              <w:tc>
                <w:tcPr>
                  <w:tcW w:w="136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24</w:t>
                  </w:r>
                </w:p>
              </w:tc>
              <w:tc>
                <w:tcPr>
                  <w:tcW w:w="126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0.9</w:t>
                  </w:r>
                </w:p>
              </w:tc>
              <w:tc>
                <w:tcPr>
                  <w:tcW w:w="138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179</w:t>
                  </w:r>
                </w:p>
              </w:tc>
            </w:tr>
            <w:tr w:rsidR="009320A0">
              <w:trPr>
                <w:trHeight w:val="340"/>
                <w:tblHeader/>
                <w:jc w:val="center"/>
              </w:trPr>
              <w:tc>
                <w:tcPr>
                  <w:tcW w:w="448" w:type="pct"/>
                  <w:tcBorders>
                    <w:tl2br w:val="nil"/>
                    <w:tr2bl w:val="nil"/>
                  </w:tcBorders>
                  <w:vAlign w:val="center"/>
                </w:tcPr>
                <w:p w:rsidR="009320A0" w:rsidRDefault="009320A0">
                  <w:pPr>
                    <w:adjustRightInd w:val="0"/>
                    <w:snapToGrid w:val="0"/>
                    <w:spacing w:line="240" w:lineRule="exact"/>
                    <w:jc w:val="center"/>
                    <w:rPr>
                      <w:szCs w:val="21"/>
                    </w:rPr>
                  </w:pPr>
                  <w:r>
                    <w:rPr>
                      <w:szCs w:val="21"/>
                    </w:rPr>
                    <w:t>9</w:t>
                  </w:r>
                  <w:r>
                    <w:rPr>
                      <w:rFonts w:hint="eastAsia"/>
                      <w:szCs w:val="21"/>
                    </w:rPr>
                    <w:t>月</w:t>
                  </w:r>
                </w:p>
              </w:tc>
              <w:tc>
                <w:tcPr>
                  <w:tcW w:w="120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7</w:t>
                  </w:r>
                </w:p>
              </w:tc>
              <w:tc>
                <w:tcPr>
                  <w:tcW w:w="129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19</w:t>
                  </w:r>
                </w:p>
              </w:tc>
              <w:tc>
                <w:tcPr>
                  <w:tcW w:w="1304"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42</w:t>
                  </w:r>
                </w:p>
              </w:tc>
              <w:tc>
                <w:tcPr>
                  <w:tcW w:w="136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24</w:t>
                  </w:r>
                </w:p>
              </w:tc>
              <w:tc>
                <w:tcPr>
                  <w:tcW w:w="126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0.7</w:t>
                  </w:r>
                </w:p>
              </w:tc>
              <w:tc>
                <w:tcPr>
                  <w:tcW w:w="138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176</w:t>
                  </w:r>
                </w:p>
              </w:tc>
            </w:tr>
            <w:tr w:rsidR="009320A0">
              <w:trPr>
                <w:trHeight w:val="340"/>
                <w:tblHeader/>
                <w:jc w:val="center"/>
              </w:trPr>
              <w:tc>
                <w:tcPr>
                  <w:tcW w:w="448" w:type="pct"/>
                  <w:tcBorders>
                    <w:tl2br w:val="nil"/>
                    <w:tr2bl w:val="nil"/>
                  </w:tcBorders>
                  <w:vAlign w:val="center"/>
                </w:tcPr>
                <w:p w:rsidR="009320A0" w:rsidRDefault="009320A0">
                  <w:pPr>
                    <w:adjustRightInd w:val="0"/>
                    <w:snapToGrid w:val="0"/>
                    <w:spacing w:line="240" w:lineRule="exact"/>
                    <w:jc w:val="center"/>
                    <w:rPr>
                      <w:szCs w:val="21"/>
                    </w:rPr>
                  </w:pPr>
                  <w:r>
                    <w:rPr>
                      <w:szCs w:val="21"/>
                    </w:rPr>
                    <w:t>10</w:t>
                  </w:r>
                  <w:r>
                    <w:rPr>
                      <w:rFonts w:hint="eastAsia"/>
                      <w:szCs w:val="21"/>
                    </w:rPr>
                    <w:t>月</w:t>
                  </w:r>
                </w:p>
              </w:tc>
              <w:tc>
                <w:tcPr>
                  <w:tcW w:w="120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7</w:t>
                  </w:r>
                </w:p>
              </w:tc>
              <w:tc>
                <w:tcPr>
                  <w:tcW w:w="129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40</w:t>
                  </w:r>
                </w:p>
              </w:tc>
              <w:tc>
                <w:tcPr>
                  <w:tcW w:w="1304"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79</w:t>
                  </w:r>
                </w:p>
              </w:tc>
              <w:tc>
                <w:tcPr>
                  <w:tcW w:w="136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45</w:t>
                  </w:r>
                </w:p>
              </w:tc>
              <w:tc>
                <w:tcPr>
                  <w:tcW w:w="126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0.8</w:t>
                  </w:r>
                </w:p>
              </w:tc>
              <w:tc>
                <w:tcPr>
                  <w:tcW w:w="138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166</w:t>
                  </w:r>
                </w:p>
              </w:tc>
            </w:tr>
            <w:tr w:rsidR="009320A0">
              <w:trPr>
                <w:trHeight w:val="340"/>
                <w:tblHeader/>
                <w:jc w:val="center"/>
              </w:trPr>
              <w:tc>
                <w:tcPr>
                  <w:tcW w:w="448" w:type="pct"/>
                  <w:tcBorders>
                    <w:tl2br w:val="nil"/>
                    <w:tr2bl w:val="nil"/>
                  </w:tcBorders>
                  <w:vAlign w:val="center"/>
                </w:tcPr>
                <w:p w:rsidR="009320A0" w:rsidRDefault="009320A0">
                  <w:pPr>
                    <w:adjustRightInd w:val="0"/>
                    <w:snapToGrid w:val="0"/>
                    <w:spacing w:line="240" w:lineRule="exact"/>
                    <w:jc w:val="center"/>
                    <w:rPr>
                      <w:szCs w:val="21"/>
                    </w:rPr>
                  </w:pPr>
                  <w:r>
                    <w:rPr>
                      <w:szCs w:val="21"/>
                    </w:rPr>
                    <w:t>11</w:t>
                  </w:r>
                  <w:r>
                    <w:rPr>
                      <w:rFonts w:hint="eastAsia"/>
                      <w:szCs w:val="21"/>
                    </w:rPr>
                    <w:t>月</w:t>
                  </w:r>
                </w:p>
              </w:tc>
              <w:tc>
                <w:tcPr>
                  <w:tcW w:w="120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10</w:t>
                  </w:r>
                </w:p>
              </w:tc>
              <w:tc>
                <w:tcPr>
                  <w:tcW w:w="129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52</w:t>
                  </w:r>
                </w:p>
              </w:tc>
              <w:tc>
                <w:tcPr>
                  <w:tcW w:w="1304"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112</w:t>
                  </w:r>
                </w:p>
              </w:tc>
              <w:tc>
                <w:tcPr>
                  <w:tcW w:w="136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63</w:t>
                  </w:r>
                </w:p>
              </w:tc>
              <w:tc>
                <w:tcPr>
                  <w:tcW w:w="126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1.3</w:t>
                  </w:r>
                </w:p>
              </w:tc>
              <w:tc>
                <w:tcPr>
                  <w:tcW w:w="138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115</w:t>
                  </w:r>
                </w:p>
              </w:tc>
            </w:tr>
            <w:tr w:rsidR="009320A0">
              <w:trPr>
                <w:trHeight w:val="340"/>
                <w:tblHeader/>
                <w:jc w:val="center"/>
              </w:trPr>
              <w:tc>
                <w:tcPr>
                  <w:tcW w:w="448" w:type="pct"/>
                  <w:tcBorders>
                    <w:tl2br w:val="nil"/>
                    <w:tr2bl w:val="nil"/>
                  </w:tcBorders>
                  <w:vAlign w:val="center"/>
                </w:tcPr>
                <w:p w:rsidR="009320A0" w:rsidRDefault="009320A0">
                  <w:pPr>
                    <w:adjustRightInd w:val="0"/>
                    <w:snapToGrid w:val="0"/>
                    <w:spacing w:line="240" w:lineRule="exact"/>
                    <w:jc w:val="center"/>
                    <w:rPr>
                      <w:szCs w:val="21"/>
                    </w:rPr>
                  </w:pPr>
                  <w:r>
                    <w:rPr>
                      <w:szCs w:val="21"/>
                    </w:rPr>
                    <w:t>12</w:t>
                  </w:r>
                  <w:r>
                    <w:rPr>
                      <w:rFonts w:hint="eastAsia"/>
                      <w:szCs w:val="21"/>
                    </w:rPr>
                    <w:t>月</w:t>
                  </w:r>
                </w:p>
              </w:tc>
              <w:tc>
                <w:tcPr>
                  <w:tcW w:w="120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12</w:t>
                  </w:r>
                </w:p>
              </w:tc>
              <w:tc>
                <w:tcPr>
                  <w:tcW w:w="129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53</w:t>
                  </w:r>
                </w:p>
              </w:tc>
              <w:tc>
                <w:tcPr>
                  <w:tcW w:w="1304"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121</w:t>
                  </w:r>
                </w:p>
              </w:tc>
              <w:tc>
                <w:tcPr>
                  <w:tcW w:w="1366"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69</w:t>
                  </w:r>
                </w:p>
              </w:tc>
              <w:tc>
                <w:tcPr>
                  <w:tcW w:w="126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1.4</w:t>
                  </w:r>
                </w:p>
              </w:tc>
              <w:tc>
                <w:tcPr>
                  <w:tcW w:w="1380" w:type="dxa"/>
                  <w:tcBorders>
                    <w:tl2br w:val="nil"/>
                    <w:tr2bl w:val="nil"/>
                  </w:tcBorders>
                  <w:vAlign w:val="center"/>
                </w:tcPr>
                <w:p w:rsidR="009320A0" w:rsidRDefault="009320A0">
                  <w:pPr>
                    <w:pStyle w:val="aff6"/>
                    <w:rPr>
                      <w:rFonts w:hint="default"/>
                    </w:rPr>
                  </w:pPr>
                  <w:r>
                    <w:rPr>
                      <w:rFonts w:ascii="Times New Roman" w:hAnsi="Times New Roman" w:cs="Times New Roman" w:hint="default"/>
                    </w:rPr>
                    <w:t>80</w:t>
                  </w:r>
                </w:p>
              </w:tc>
            </w:tr>
            <w:tr w:rsidR="009320A0">
              <w:trPr>
                <w:trHeight w:val="340"/>
                <w:tblHeader/>
                <w:jc w:val="center"/>
              </w:trPr>
              <w:tc>
                <w:tcPr>
                  <w:tcW w:w="448" w:type="pct"/>
                  <w:tcBorders>
                    <w:tl2br w:val="nil"/>
                    <w:tr2bl w:val="nil"/>
                  </w:tcBorders>
                  <w:vAlign w:val="center"/>
                </w:tcPr>
                <w:p w:rsidR="009320A0" w:rsidRDefault="009320A0">
                  <w:pPr>
                    <w:adjustRightInd w:val="0"/>
                    <w:snapToGrid w:val="0"/>
                    <w:spacing w:line="240" w:lineRule="exact"/>
                    <w:jc w:val="center"/>
                    <w:rPr>
                      <w:szCs w:val="21"/>
                    </w:rPr>
                  </w:pPr>
                  <w:r>
                    <w:rPr>
                      <w:szCs w:val="21"/>
                    </w:rPr>
                    <w:t>年均值</w:t>
                  </w:r>
                </w:p>
              </w:tc>
              <w:tc>
                <w:tcPr>
                  <w:tcW w:w="1206" w:type="dxa"/>
                  <w:tcBorders>
                    <w:tl2br w:val="nil"/>
                    <w:tr2bl w:val="nil"/>
                  </w:tcBorders>
                  <w:vAlign w:val="center"/>
                </w:tcPr>
                <w:p w:rsidR="009320A0" w:rsidRDefault="009320A0">
                  <w:pPr>
                    <w:pStyle w:val="aff6"/>
                    <w:rPr>
                      <w:rFonts w:hint="default"/>
                    </w:rPr>
                  </w:pPr>
                  <w:r>
                    <w:rPr>
                      <w:rFonts w:ascii="Times New Roman" w:hAnsi="Times New Roman" w:cs="Times New Roman" w:hint="default"/>
                      <w:b/>
                      <w:bCs/>
                    </w:rPr>
                    <w:t>9</w:t>
                  </w:r>
                </w:p>
              </w:tc>
              <w:tc>
                <w:tcPr>
                  <w:tcW w:w="1290" w:type="dxa"/>
                  <w:tcBorders>
                    <w:tl2br w:val="nil"/>
                    <w:tr2bl w:val="nil"/>
                  </w:tcBorders>
                  <w:vAlign w:val="center"/>
                </w:tcPr>
                <w:p w:rsidR="009320A0" w:rsidRDefault="009320A0">
                  <w:pPr>
                    <w:pStyle w:val="aff6"/>
                    <w:rPr>
                      <w:rFonts w:hint="default"/>
                    </w:rPr>
                  </w:pPr>
                  <w:r>
                    <w:rPr>
                      <w:rFonts w:ascii="Times New Roman" w:hAnsi="Times New Roman" w:cs="Times New Roman" w:hint="default"/>
                      <w:b/>
                      <w:bCs/>
                    </w:rPr>
                    <w:t>31</w:t>
                  </w:r>
                </w:p>
              </w:tc>
              <w:tc>
                <w:tcPr>
                  <w:tcW w:w="1304" w:type="dxa"/>
                  <w:tcBorders>
                    <w:tl2br w:val="nil"/>
                    <w:tr2bl w:val="nil"/>
                  </w:tcBorders>
                  <w:vAlign w:val="center"/>
                </w:tcPr>
                <w:p w:rsidR="009320A0" w:rsidRDefault="009320A0">
                  <w:pPr>
                    <w:pStyle w:val="aff6"/>
                    <w:rPr>
                      <w:rFonts w:hint="default"/>
                      <w:b/>
                      <w:bCs/>
                    </w:rPr>
                  </w:pPr>
                  <w:r>
                    <w:rPr>
                      <w:rFonts w:ascii="Times New Roman" w:hAnsi="Times New Roman" w:cs="Times New Roman" w:hint="default"/>
                      <w:b/>
                      <w:bCs/>
                    </w:rPr>
                    <w:t>78</w:t>
                  </w:r>
                </w:p>
              </w:tc>
              <w:tc>
                <w:tcPr>
                  <w:tcW w:w="1366" w:type="dxa"/>
                  <w:tcBorders>
                    <w:tl2br w:val="nil"/>
                    <w:tr2bl w:val="nil"/>
                  </w:tcBorders>
                  <w:vAlign w:val="center"/>
                </w:tcPr>
                <w:p w:rsidR="009320A0" w:rsidRDefault="009320A0">
                  <w:pPr>
                    <w:pStyle w:val="aff6"/>
                    <w:rPr>
                      <w:rFonts w:hint="default"/>
                      <w:b/>
                      <w:bCs/>
                    </w:rPr>
                  </w:pPr>
                  <w:r>
                    <w:rPr>
                      <w:rFonts w:ascii="Times New Roman" w:hAnsi="Times New Roman" w:cs="Times New Roman" w:hint="default"/>
                      <w:b/>
                      <w:bCs/>
                    </w:rPr>
                    <w:t>44</w:t>
                  </w:r>
                </w:p>
              </w:tc>
              <w:tc>
                <w:tcPr>
                  <w:tcW w:w="1260" w:type="dxa"/>
                  <w:tcBorders>
                    <w:tl2br w:val="nil"/>
                    <w:tr2bl w:val="nil"/>
                  </w:tcBorders>
                  <w:vAlign w:val="center"/>
                </w:tcPr>
                <w:p w:rsidR="009320A0" w:rsidRDefault="009320A0">
                  <w:pPr>
                    <w:pStyle w:val="aff6"/>
                    <w:rPr>
                      <w:rFonts w:hint="default"/>
                    </w:rPr>
                  </w:pPr>
                  <w:r>
                    <w:rPr>
                      <w:rFonts w:ascii="Times New Roman" w:hAnsi="Times New Roman" w:cs="Times New Roman" w:hint="default"/>
                      <w:b/>
                      <w:bCs/>
                    </w:rPr>
                    <w:t>1.2</w:t>
                  </w:r>
                </w:p>
              </w:tc>
              <w:tc>
                <w:tcPr>
                  <w:tcW w:w="1380" w:type="dxa"/>
                  <w:tcBorders>
                    <w:tl2br w:val="nil"/>
                    <w:tr2bl w:val="nil"/>
                  </w:tcBorders>
                  <w:vAlign w:val="center"/>
                </w:tcPr>
                <w:p w:rsidR="009320A0" w:rsidRDefault="009320A0">
                  <w:pPr>
                    <w:pStyle w:val="aff6"/>
                    <w:rPr>
                      <w:rFonts w:hint="default"/>
                      <w:b/>
                      <w:bCs/>
                    </w:rPr>
                  </w:pPr>
                  <w:r>
                    <w:rPr>
                      <w:rFonts w:ascii="Times New Roman" w:hAnsi="Times New Roman" w:cs="Times New Roman" w:hint="default"/>
                      <w:b/>
                      <w:bCs/>
                    </w:rPr>
                    <w:t>172</w:t>
                  </w:r>
                </w:p>
              </w:tc>
            </w:tr>
            <w:tr w:rsidR="009320A0">
              <w:trPr>
                <w:trHeight w:val="340"/>
                <w:tblHeader/>
                <w:jc w:val="center"/>
              </w:trPr>
              <w:tc>
                <w:tcPr>
                  <w:tcW w:w="448" w:type="pct"/>
                  <w:tcBorders>
                    <w:tl2br w:val="nil"/>
                    <w:tr2bl w:val="nil"/>
                  </w:tcBorders>
                  <w:vAlign w:val="center"/>
                </w:tcPr>
                <w:p w:rsidR="009320A0" w:rsidRDefault="009320A0">
                  <w:pPr>
                    <w:adjustRightInd w:val="0"/>
                    <w:snapToGrid w:val="0"/>
                    <w:spacing w:line="240" w:lineRule="exact"/>
                    <w:jc w:val="center"/>
                    <w:rPr>
                      <w:szCs w:val="21"/>
                    </w:rPr>
                  </w:pPr>
                  <w:r>
                    <w:rPr>
                      <w:rFonts w:hint="eastAsia"/>
                      <w:szCs w:val="21"/>
                    </w:rPr>
                    <w:t>年平均标准值</w:t>
                  </w:r>
                </w:p>
              </w:tc>
              <w:tc>
                <w:tcPr>
                  <w:tcW w:w="703" w:type="pct"/>
                  <w:tcBorders>
                    <w:tl2br w:val="nil"/>
                    <w:tr2bl w:val="nil"/>
                  </w:tcBorders>
                  <w:vAlign w:val="center"/>
                </w:tcPr>
                <w:p w:rsidR="009320A0" w:rsidRDefault="009320A0">
                  <w:pPr>
                    <w:adjustRightInd w:val="0"/>
                    <w:snapToGrid w:val="0"/>
                    <w:spacing w:line="240" w:lineRule="exact"/>
                    <w:jc w:val="center"/>
                    <w:rPr>
                      <w:szCs w:val="21"/>
                    </w:rPr>
                  </w:pPr>
                  <w:r>
                    <w:rPr>
                      <w:rFonts w:hint="eastAsia"/>
                      <w:szCs w:val="21"/>
                    </w:rPr>
                    <w:t>6</w:t>
                  </w:r>
                  <w:r>
                    <w:rPr>
                      <w:szCs w:val="21"/>
                    </w:rPr>
                    <w:t>0</w:t>
                  </w:r>
                </w:p>
              </w:tc>
              <w:tc>
                <w:tcPr>
                  <w:tcW w:w="752" w:type="pct"/>
                  <w:tcBorders>
                    <w:tl2br w:val="nil"/>
                    <w:tr2bl w:val="nil"/>
                  </w:tcBorders>
                  <w:vAlign w:val="center"/>
                </w:tcPr>
                <w:p w:rsidR="009320A0" w:rsidRDefault="009320A0">
                  <w:pPr>
                    <w:adjustRightInd w:val="0"/>
                    <w:snapToGrid w:val="0"/>
                    <w:spacing w:line="240" w:lineRule="exact"/>
                    <w:jc w:val="center"/>
                    <w:rPr>
                      <w:szCs w:val="21"/>
                    </w:rPr>
                  </w:pPr>
                  <w:r>
                    <w:rPr>
                      <w:rFonts w:hint="eastAsia"/>
                      <w:szCs w:val="21"/>
                    </w:rPr>
                    <w:t>4</w:t>
                  </w:r>
                  <w:r>
                    <w:rPr>
                      <w:szCs w:val="21"/>
                    </w:rPr>
                    <w:t>0</w:t>
                  </w:r>
                </w:p>
              </w:tc>
              <w:tc>
                <w:tcPr>
                  <w:tcW w:w="760" w:type="pct"/>
                  <w:tcBorders>
                    <w:tl2br w:val="nil"/>
                    <w:tr2bl w:val="nil"/>
                  </w:tcBorders>
                  <w:vAlign w:val="center"/>
                </w:tcPr>
                <w:p w:rsidR="009320A0" w:rsidRDefault="009320A0">
                  <w:pPr>
                    <w:adjustRightInd w:val="0"/>
                    <w:snapToGrid w:val="0"/>
                    <w:spacing w:line="240" w:lineRule="exact"/>
                    <w:jc w:val="center"/>
                    <w:rPr>
                      <w:szCs w:val="21"/>
                    </w:rPr>
                  </w:pPr>
                  <w:r>
                    <w:rPr>
                      <w:rFonts w:hint="eastAsia"/>
                      <w:szCs w:val="21"/>
                    </w:rPr>
                    <w:t>7</w:t>
                  </w:r>
                  <w:r>
                    <w:rPr>
                      <w:szCs w:val="21"/>
                    </w:rPr>
                    <w:t>0</w:t>
                  </w:r>
                </w:p>
              </w:tc>
              <w:tc>
                <w:tcPr>
                  <w:tcW w:w="796" w:type="pct"/>
                  <w:tcBorders>
                    <w:tl2br w:val="nil"/>
                    <w:tr2bl w:val="nil"/>
                  </w:tcBorders>
                  <w:vAlign w:val="center"/>
                </w:tcPr>
                <w:p w:rsidR="009320A0" w:rsidRDefault="009320A0">
                  <w:pPr>
                    <w:adjustRightInd w:val="0"/>
                    <w:snapToGrid w:val="0"/>
                    <w:spacing w:line="240" w:lineRule="exact"/>
                    <w:jc w:val="center"/>
                    <w:rPr>
                      <w:szCs w:val="21"/>
                    </w:rPr>
                  </w:pPr>
                  <w:r>
                    <w:rPr>
                      <w:rFonts w:hint="eastAsia"/>
                      <w:szCs w:val="21"/>
                    </w:rPr>
                    <w:t>3</w:t>
                  </w:r>
                  <w:r>
                    <w:rPr>
                      <w:szCs w:val="21"/>
                    </w:rPr>
                    <w:t>5</w:t>
                  </w:r>
                </w:p>
              </w:tc>
              <w:tc>
                <w:tcPr>
                  <w:tcW w:w="734" w:type="pct"/>
                  <w:tcBorders>
                    <w:tl2br w:val="nil"/>
                    <w:tr2bl w:val="nil"/>
                  </w:tcBorders>
                  <w:vAlign w:val="center"/>
                </w:tcPr>
                <w:p w:rsidR="009320A0" w:rsidRDefault="009320A0">
                  <w:pPr>
                    <w:adjustRightInd w:val="0"/>
                    <w:snapToGrid w:val="0"/>
                    <w:spacing w:line="240" w:lineRule="exact"/>
                    <w:jc w:val="center"/>
                    <w:rPr>
                      <w:szCs w:val="21"/>
                    </w:rPr>
                  </w:pPr>
                  <w:r>
                    <w:rPr>
                      <w:szCs w:val="21"/>
                    </w:rPr>
                    <w:t>4</w:t>
                  </w:r>
                  <w:r>
                    <w:rPr>
                      <w:rFonts w:hint="eastAsia"/>
                      <w:szCs w:val="21"/>
                    </w:rPr>
                    <w:t>(</w:t>
                  </w:r>
                  <w:r>
                    <w:rPr>
                      <w:rFonts w:hint="eastAsia"/>
                      <w:szCs w:val="21"/>
                    </w:rPr>
                    <w:t>日均值</w:t>
                  </w:r>
                  <w:r>
                    <w:rPr>
                      <w:szCs w:val="21"/>
                    </w:rPr>
                    <w:t>)</w:t>
                  </w:r>
                </w:p>
              </w:tc>
              <w:tc>
                <w:tcPr>
                  <w:tcW w:w="804" w:type="pct"/>
                  <w:tcBorders>
                    <w:tl2br w:val="nil"/>
                    <w:tr2bl w:val="nil"/>
                  </w:tcBorders>
                  <w:vAlign w:val="center"/>
                </w:tcPr>
                <w:p w:rsidR="009320A0" w:rsidRDefault="009320A0">
                  <w:pPr>
                    <w:adjustRightInd w:val="0"/>
                    <w:snapToGrid w:val="0"/>
                    <w:spacing w:line="240" w:lineRule="exact"/>
                    <w:jc w:val="center"/>
                    <w:rPr>
                      <w:szCs w:val="21"/>
                    </w:rPr>
                  </w:pPr>
                  <w:r>
                    <w:rPr>
                      <w:szCs w:val="21"/>
                    </w:rPr>
                    <w:t>160</w:t>
                  </w:r>
                  <w:r>
                    <w:rPr>
                      <w:rFonts w:hint="eastAsia"/>
                      <w:szCs w:val="21"/>
                    </w:rPr>
                    <w:t>(</w:t>
                  </w:r>
                  <w:r>
                    <w:rPr>
                      <w:szCs w:val="21"/>
                    </w:rPr>
                    <w:t>8</w:t>
                  </w:r>
                  <w:r>
                    <w:rPr>
                      <w:rFonts w:hint="eastAsia"/>
                      <w:szCs w:val="21"/>
                    </w:rPr>
                    <w:t>h</w:t>
                  </w:r>
                  <w:r>
                    <w:rPr>
                      <w:rFonts w:hint="eastAsia"/>
                      <w:szCs w:val="21"/>
                    </w:rPr>
                    <w:t>均值</w:t>
                  </w:r>
                  <w:r>
                    <w:rPr>
                      <w:szCs w:val="21"/>
                    </w:rPr>
                    <w:t>)</w:t>
                  </w:r>
                </w:p>
              </w:tc>
            </w:tr>
          </w:tbl>
          <w:p w:rsidR="009320A0" w:rsidRDefault="009320A0">
            <w:pPr>
              <w:adjustRightInd w:val="0"/>
              <w:snapToGrid w:val="0"/>
              <w:spacing w:line="360" w:lineRule="auto"/>
              <w:ind w:firstLineChars="200" w:firstLine="480"/>
              <w:rPr>
                <w:sz w:val="24"/>
              </w:rPr>
            </w:pPr>
            <w:r>
              <w:rPr>
                <w:rFonts w:hint="eastAsia"/>
                <w:sz w:val="24"/>
              </w:rPr>
              <w:t>监测结果表明，</w:t>
            </w:r>
            <w:r>
              <w:rPr>
                <w:bCs/>
                <w:sz w:val="24"/>
              </w:rPr>
              <w:t>2</w:t>
            </w:r>
            <w:r>
              <w:rPr>
                <w:rFonts w:hint="eastAsia"/>
                <w:bCs/>
                <w:sz w:val="24"/>
              </w:rPr>
              <w:t>02</w:t>
            </w:r>
            <w:r>
              <w:rPr>
                <w:bCs/>
                <w:sz w:val="24"/>
              </w:rPr>
              <w:t>1</w:t>
            </w:r>
            <w:r>
              <w:rPr>
                <w:bCs/>
                <w:sz w:val="24"/>
              </w:rPr>
              <w:t>年</w:t>
            </w:r>
            <w:r>
              <w:rPr>
                <w:rFonts w:hint="eastAsia"/>
                <w:bCs/>
                <w:sz w:val="24"/>
              </w:rPr>
              <w:t>台儿庄区</w:t>
            </w:r>
            <w:r>
              <w:rPr>
                <w:bCs/>
                <w:sz w:val="24"/>
              </w:rPr>
              <w:t>环境空气中</w:t>
            </w:r>
            <w:r>
              <w:rPr>
                <w:bCs/>
                <w:sz w:val="24"/>
              </w:rPr>
              <w:t>SO</w:t>
            </w:r>
            <w:r>
              <w:rPr>
                <w:bCs/>
                <w:sz w:val="24"/>
                <w:vertAlign w:val="subscript"/>
              </w:rPr>
              <w:t>2</w:t>
            </w:r>
            <w:r>
              <w:rPr>
                <w:rFonts w:hint="eastAsia"/>
                <w:bCs/>
                <w:sz w:val="24"/>
              </w:rPr>
              <w:t>、</w:t>
            </w:r>
            <w:r>
              <w:rPr>
                <w:bCs/>
                <w:sz w:val="24"/>
              </w:rPr>
              <w:t>NO</w:t>
            </w:r>
            <w:r>
              <w:rPr>
                <w:bCs/>
                <w:sz w:val="24"/>
                <w:vertAlign w:val="subscript"/>
              </w:rPr>
              <w:t>2</w:t>
            </w:r>
            <w:r>
              <w:rPr>
                <w:bCs/>
                <w:sz w:val="24"/>
              </w:rPr>
              <w:t>和</w:t>
            </w:r>
            <w:r>
              <w:rPr>
                <w:rFonts w:hint="eastAsia"/>
                <w:bCs/>
                <w:sz w:val="24"/>
              </w:rPr>
              <w:t>CO</w:t>
            </w:r>
            <w:r>
              <w:rPr>
                <w:bCs/>
                <w:sz w:val="24"/>
              </w:rPr>
              <w:t>满足《环境空气质量标准》</w:t>
            </w:r>
            <w:r>
              <w:rPr>
                <w:bCs/>
                <w:sz w:val="24"/>
              </w:rPr>
              <w:t>(GB3095-</w:t>
            </w:r>
            <w:r>
              <w:rPr>
                <w:rFonts w:hint="eastAsia"/>
                <w:bCs/>
                <w:sz w:val="24"/>
              </w:rPr>
              <w:t>2012</w:t>
            </w:r>
            <w:r>
              <w:rPr>
                <w:bCs/>
                <w:sz w:val="24"/>
              </w:rPr>
              <w:t>)</w:t>
            </w:r>
            <w:r>
              <w:rPr>
                <w:bCs/>
                <w:sz w:val="24"/>
              </w:rPr>
              <w:t>中二级标准的要求，</w:t>
            </w:r>
            <w:r>
              <w:rPr>
                <w:bCs/>
                <w:sz w:val="24"/>
              </w:rPr>
              <w:t>PM</w:t>
            </w:r>
            <w:r>
              <w:rPr>
                <w:bCs/>
                <w:sz w:val="24"/>
                <w:vertAlign w:val="subscript"/>
              </w:rPr>
              <w:t>10</w:t>
            </w:r>
            <w:r>
              <w:rPr>
                <w:bCs/>
                <w:sz w:val="24"/>
              </w:rPr>
              <w:t>、</w:t>
            </w:r>
            <w:r>
              <w:rPr>
                <w:bCs/>
                <w:sz w:val="24"/>
              </w:rPr>
              <w:t>PM</w:t>
            </w:r>
            <w:r>
              <w:rPr>
                <w:bCs/>
                <w:sz w:val="24"/>
                <w:vertAlign w:val="subscript"/>
              </w:rPr>
              <w:t>2.5</w:t>
            </w:r>
            <w:r>
              <w:rPr>
                <w:bCs/>
                <w:sz w:val="24"/>
              </w:rPr>
              <w:t>和</w:t>
            </w:r>
            <w:r>
              <w:rPr>
                <w:rFonts w:hint="eastAsia"/>
                <w:bCs/>
                <w:sz w:val="24"/>
              </w:rPr>
              <w:t>O</w:t>
            </w:r>
            <w:r>
              <w:rPr>
                <w:bCs/>
                <w:sz w:val="24"/>
                <w:vertAlign w:val="subscript"/>
              </w:rPr>
              <w:t>3</w:t>
            </w:r>
            <w:r>
              <w:rPr>
                <w:bCs/>
                <w:sz w:val="24"/>
              </w:rPr>
              <w:t>不满足《环境空气质量标准》</w:t>
            </w:r>
            <w:r>
              <w:rPr>
                <w:bCs/>
                <w:sz w:val="24"/>
              </w:rPr>
              <w:t>(GB3095-2012)</w:t>
            </w:r>
            <w:r>
              <w:rPr>
                <w:bCs/>
                <w:sz w:val="24"/>
              </w:rPr>
              <w:t>中二级标准的要求。</w:t>
            </w:r>
            <w:r>
              <w:rPr>
                <w:sz w:val="24"/>
              </w:rPr>
              <w:t>PM</w:t>
            </w:r>
            <w:r>
              <w:rPr>
                <w:rFonts w:hint="eastAsia"/>
                <w:sz w:val="24"/>
                <w:vertAlign w:val="subscript"/>
              </w:rPr>
              <w:t>10</w:t>
            </w:r>
            <w:r>
              <w:rPr>
                <w:rFonts w:hint="eastAsia"/>
                <w:sz w:val="24"/>
              </w:rPr>
              <w:t>、</w:t>
            </w:r>
            <w:r>
              <w:rPr>
                <w:sz w:val="24"/>
              </w:rPr>
              <w:t>PM</w:t>
            </w:r>
            <w:r>
              <w:rPr>
                <w:sz w:val="24"/>
                <w:vertAlign w:val="subscript"/>
              </w:rPr>
              <w:t>2.5</w:t>
            </w:r>
            <w:r>
              <w:rPr>
                <w:rFonts w:hint="eastAsia"/>
                <w:sz w:val="24"/>
              </w:rPr>
              <w:t>超标主要是因为一是枣庄市的能源消耗仍然以煤炭为主，煤炭消耗量大，清洁能源比例较低，煤炭是枣庄市主要的工业和民用燃料。二是与区域内建筑扬尘、汽车尾气、北方气候干燥易起扬尘，及区域内工业污染源密集排放有关。</w:t>
            </w:r>
          </w:p>
          <w:p w:rsidR="009320A0" w:rsidRDefault="009320A0">
            <w:pPr>
              <w:widowControl/>
              <w:spacing w:line="360" w:lineRule="auto"/>
              <w:ind w:firstLineChars="200" w:firstLine="480"/>
              <w:contextualSpacing/>
              <w:rPr>
                <w:sz w:val="32"/>
                <w:szCs w:val="32"/>
              </w:rPr>
            </w:pPr>
            <w:r>
              <w:rPr>
                <w:rFonts w:hint="eastAsia"/>
                <w:snapToGrid w:val="0"/>
                <w:sz w:val="24"/>
              </w:rPr>
              <w:t>为进一步改善当地环境质量，枣庄市政府制定了《枣庄市“十四五”生态环境保护规划》，根据该规划，当地将持续推进大气污染防治攻坚行动，以细颗粒物和臭氧协同控制为主线，加快补齐臭氧治理短板，强化多污染协同控制和区域协同治</w:t>
            </w:r>
            <w:r>
              <w:rPr>
                <w:rFonts w:hint="eastAsia"/>
                <w:snapToGrid w:val="0"/>
                <w:sz w:val="24"/>
              </w:rPr>
              <w:lastRenderedPageBreak/>
              <w:t>理。协同开展</w:t>
            </w:r>
            <w:r>
              <w:rPr>
                <w:rFonts w:hint="eastAsia"/>
                <w:snapToGrid w:val="0"/>
                <w:sz w:val="24"/>
              </w:rPr>
              <w:t>PM</w:t>
            </w:r>
            <w:r>
              <w:rPr>
                <w:rFonts w:hint="eastAsia"/>
                <w:snapToGrid w:val="0"/>
                <w:sz w:val="24"/>
                <w:vertAlign w:val="subscript"/>
              </w:rPr>
              <w:t>2.5</w:t>
            </w:r>
            <w:r>
              <w:rPr>
                <w:rFonts w:hint="eastAsia"/>
                <w:snapToGrid w:val="0"/>
                <w:sz w:val="24"/>
              </w:rPr>
              <w:t>和</w:t>
            </w:r>
            <w:r>
              <w:rPr>
                <w:rFonts w:hint="eastAsia"/>
                <w:snapToGrid w:val="0"/>
                <w:sz w:val="24"/>
              </w:rPr>
              <w:t>O</w:t>
            </w:r>
            <w:r>
              <w:rPr>
                <w:rFonts w:hint="eastAsia"/>
                <w:snapToGrid w:val="0"/>
                <w:sz w:val="24"/>
                <w:vertAlign w:val="subscript"/>
              </w:rPr>
              <w:t>3</w:t>
            </w:r>
            <w:r>
              <w:rPr>
                <w:rFonts w:hint="eastAsia"/>
                <w:snapToGrid w:val="0"/>
                <w:sz w:val="24"/>
              </w:rPr>
              <w:t>污染防治，在夏季以化工、工业涂装、包装印刷等行业为主，重点监管氮氧化物、甲苯、二甲苯等</w:t>
            </w:r>
            <w:r>
              <w:rPr>
                <w:rFonts w:hint="eastAsia"/>
                <w:snapToGrid w:val="0"/>
                <w:sz w:val="24"/>
              </w:rPr>
              <w:t>PM</w:t>
            </w:r>
            <w:r>
              <w:rPr>
                <w:rFonts w:hint="eastAsia"/>
                <w:snapToGrid w:val="0"/>
                <w:sz w:val="24"/>
                <w:vertAlign w:val="subscript"/>
              </w:rPr>
              <w:t>2.5</w:t>
            </w:r>
            <w:r>
              <w:rPr>
                <w:rFonts w:hint="eastAsia"/>
                <w:snapToGrid w:val="0"/>
                <w:sz w:val="24"/>
              </w:rPr>
              <w:t>和</w:t>
            </w:r>
            <w:r>
              <w:rPr>
                <w:rFonts w:hint="eastAsia"/>
                <w:snapToGrid w:val="0"/>
                <w:sz w:val="24"/>
              </w:rPr>
              <w:t>O</w:t>
            </w:r>
            <w:r>
              <w:rPr>
                <w:rFonts w:hint="eastAsia"/>
                <w:snapToGrid w:val="0"/>
                <w:sz w:val="24"/>
                <w:vertAlign w:val="subscript"/>
              </w:rPr>
              <w:t>3</w:t>
            </w:r>
            <w:r>
              <w:rPr>
                <w:rFonts w:hint="eastAsia"/>
                <w:snapToGrid w:val="0"/>
                <w:sz w:val="24"/>
              </w:rPr>
              <w:t>前体物排放；在秋冬季以移动源、燃煤污染管控为主，重点监管不利扩散条件下颗粒物、氮氧化物、二氧化硫、氨排放。优化重污染天气应对体系，修订完善重污染天气应急预案，动态更新应急减排清单，组织企业制定“一厂一策”减排方案。实施重点行业</w:t>
            </w:r>
            <w:r>
              <w:rPr>
                <w:rFonts w:hint="eastAsia"/>
                <w:snapToGrid w:val="0"/>
                <w:sz w:val="24"/>
              </w:rPr>
              <w:t>NOx</w:t>
            </w:r>
            <w:r>
              <w:rPr>
                <w:rFonts w:hint="eastAsia"/>
                <w:snapToGrid w:val="0"/>
                <w:sz w:val="24"/>
              </w:rPr>
              <w:t>等污染物深度治理，积极开展焦化、水泥行业超低排放改造，推进玻璃、陶瓷、铸造、铁合金等行业污染深度治理。大力推进重点行业</w:t>
            </w:r>
            <w:r>
              <w:rPr>
                <w:rFonts w:hint="eastAsia"/>
                <w:snapToGrid w:val="0"/>
                <w:sz w:val="24"/>
              </w:rPr>
              <w:t>VOCs</w:t>
            </w:r>
            <w:r>
              <w:rPr>
                <w:rFonts w:hint="eastAsia"/>
                <w:snapToGrid w:val="0"/>
                <w:sz w:val="24"/>
              </w:rPr>
              <w:t>治理，化工、包装印刷、工业涂装等重点行业建立完善源头替代、过程管控和末端治理的</w:t>
            </w:r>
            <w:r>
              <w:rPr>
                <w:rFonts w:hint="eastAsia"/>
                <w:snapToGrid w:val="0"/>
                <w:sz w:val="24"/>
              </w:rPr>
              <w:t>VOCs</w:t>
            </w:r>
            <w:r>
              <w:rPr>
                <w:rFonts w:hint="eastAsia"/>
                <w:snapToGrid w:val="0"/>
                <w:sz w:val="24"/>
              </w:rPr>
              <w:t>全过程控制体系。推进扬尘精细化管控，全面加强各类施工工地、道路、工业企业料场堆场、露天矿山和港口码头扬尘精细化管控。</w:t>
            </w:r>
          </w:p>
          <w:p w:rsidR="009320A0" w:rsidRDefault="009320A0">
            <w:pPr>
              <w:pStyle w:val="12"/>
              <w:spacing w:line="360" w:lineRule="auto"/>
              <w:ind w:firstLineChars="200" w:firstLine="480"/>
              <w:textAlignment w:val="baseline"/>
              <w:rPr>
                <w:rFonts w:ascii="Times New Roman" w:hAnsi="Times New Roman"/>
                <w:b w:val="0"/>
              </w:rPr>
            </w:pPr>
            <w:r>
              <w:rPr>
                <w:rFonts w:ascii="Times New Roman" w:eastAsia="黑体" w:hAnsi="Times New Roman"/>
                <w:b w:val="0"/>
                <w:sz w:val="24"/>
              </w:rPr>
              <w:t>2</w:t>
            </w:r>
            <w:r>
              <w:rPr>
                <w:rFonts w:ascii="Times New Roman" w:eastAsia="黑体" w:hAnsi="Times New Roman" w:hint="eastAsia"/>
                <w:b w:val="0"/>
                <w:sz w:val="24"/>
              </w:rPr>
              <w:t>.</w:t>
            </w:r>
            <w:r>
              <w:rPr>
                <w:rFonts w:ascii="Times New Roman" w:eastAsia="黑体" w:hAnsi="Times New Roman"/>
                <w:b w:val="0"/>
                <w:sz w:val="24"/>
              </w:rPr>
              <w:t>地表水环境质量现状</w:t>
            </w:r>
          </w:p>
          <w:p w:rsidR="009320A0" w:rsidRDefault="009320A0">
            <w:pPr>
              <w:spacing w:line="360" w:lineRule="auto"/>
              <w:ind w:firstLineChars="200" w:firstLine="480"/>
              <w:rPr>
                <w:sz w:val="24"/>
              </w:rPr>
            </w:pPr>
            <w:r>
              <w:rPr>
                <w:sz w:val="24"/>
              </w:rPr>
              <w:t>项目所在区域的地表水系为京杭运河水系，区域内主要河流为</w:t>
            </w:r>
            <w:r>
              <w:rPr>
                <w:rFonts w:hint="eastAsia"/>
                <w:sz w:val="24"/>
              </w:rPr>
              <w:t>韩庄运河，台儿庄大桥</w:t>
            </w:r>
            <w:r>
              <w:rPr>
                <w:sz w:val="24"/>
              </w:rPr>
              <w:t>设有监测断面，</w:t>
            </w:r>
            <w:r>
              <w:rPr>
                <w:sz w:val="24"/>
              </w:rPr>
              <w:t>202</w:t>
            </w:r>
            <w:r>
              <w:rPr>
                <w:rFonts w:hint="eastAsia"/>
                <w:sz w:val="24"/>
              </w:rPr>
              <w:t>1</w:t>
            </w:r>
            <w:r>
              <w:rPr>
                <w:rFonts w:hint="eastAsia"/>
                <w:sz w:val="24"/>
              </w:rPr>
              <w:t>台儿庄大桥</w:t>
            </w:r>
            <w:r>
              <w:rPr>
                <w:sz w:val="24"/>
              </w:rPr>
              <w:t>水质监测年报结果见表</w:t>
            </w:r>
            <w:r>
              <w:rPr>
                <w:sz w:val="24"/>
              </w:rPr>
              <w:t>3-2</w:t>
            </w:r>
            <w:r>
              <w:rPr>
                <w:sz w:val="24"/>
              </w:rPr>
              <w:t>。</w:t>
            </w:r>
          </w:p>
          <w:p w:rsidR="009320A0" w:rsidRDefault="009320A0">
            <w:pPr>
              <w:pStyle w:val="x0"/>
              <w:spacing w:before="0" w:line="360" w:lineRule="auto"/>
              <w:rPr>
                <w:rFonts w:cs="Times New Roman"/>
                <w:bCs w:val="0"/>
                <w:kern w:val="2"/>
                <w:szCs w:val="24"/>
              </w:rPr>
            </w:pPr>
            <w:r>
              <w:rPr>
                <w:rFonts w:cs="Times New Roman"/>
                <w:bCs w:val="0"/>
                <w:kern w:val="2"/>
                <w:szCs w:val="24"/>
              </w:rPr>
              <w:t>表</w:t>
            </w:r>
            <w:r>
              <w:rPr>
                <w:rFonts w:cs="Times New Roman"/>
                <w:bCs w:val="0"/>
                <w:kern w:val="2"/>
                <w:szCs w:val="24"/>
              </w:rPr>
              <w:t>3-2  202</w:t>
            </w:r>
            <w:r>
              <w:rPr>
                <w:rFonts w:cs="Times New Roman" w:hint="eastAsia"/>
                <w:bCs w:val="0"/>
                <w:kern w:val="2"/>
                <w:szCs w:val="24"/>
              </w:rPr>
              <w:t>1</w:t>
            </w:r>
            <w:r>
              <w:rPr>
                <w:rFonts w:cs="Times New Roman" w:hint="eastAsia"/>
                <w:bCs w:val="0"/>
                <w:kern w:val="2"/>
                <w:szCs w:val="24"/>
              </w:rPr>
              <w:t>年台儿庄大桥断面</w:t>
            </w:r>
            <w:r>
              <w:rPr>
                <w:rFonts w:cs="Times New Roman"/>
                <w:bCs w:val="0"/>
                <w:kern w:val="2"/>
                <w:szCs w:val="24"/>
              </w:rPr>
              <w:t>监测结果表</w:t>
            </w:r>
            <w:r>
              <w:rPr>
                <w:rFonts w:cs="Times New Roman"/>
                <w:bCs w:val="0"/>
                <w:kern w:val="2"/>
                <w:szCs w:val="24"/>
              </w:rPr>
              <w:t xml:space="preserve">  </w:t>
            </w:r>
            <w:r>
              <w:rPr>
                <w:rFonts w:cs="Times New Roman"/>
                <w:bCs w:val="0"/>
                <w:kern w:val="2"/>
                <w:szCs w:val="24"/>
              </w:rPr>
              <w:t>单位：</w:t>
            </w:r>
            <w:r>
              <w:rPr>
                <w:rFonts w:cs="Times New Roman"/>
                <w:bCs w:val="0"/>
                <w:kern w:val="2"/>
                <w:szCs w:val="24"/>
              </w:rPr>
              <w:t>mg/L(pH</w:t>
            </w:r>
            <w:r>
              <w:rPr>
                <w:rFonts w:cs="Times New Roman"/>
                <w:bCs w:val="0"/>
                <w:kern w:val="2"/>
                <w:szCs w:val="24"/>
              </w:rPr>
              <w:t>除外</w:t>
            </w:r>
            <w:r>
              <w:rPr>
                <w:rFonts w:cs="Times New Roman"/>
                <w:bCs w:val="0"/>
                <w:kern w:val="2"/>
                <w:szCs w:val="24"/>
              </w:rPr>
              <w:t>)</w:t>
            </w:r>
          </w:p>
          <w:tbl>
            <w:tblPr>
              <w:tblW w:w="4999" w:type="pct"/>
              <w:jc w:val="center"/>
              <w:tblBorders>
                <w:top w:val="single" w:sz="12" w:space="0" w:color="auto"/>
                <w:bottom w:val="single" w:sz="12" w:space="0" w:color="auto"/>
                <w:insideH w:val="single" w:sz="6" w:space="0" w:color="auto"/>
                <w:insideV w:val="single" w:sz="6" w:space="0" w:color="auto"/>
              </w:tblBorders>
              <w:tblLook w:val="0000"/>
            </w:tblPr>
            <w:tblGrid>
              <w:gridCol w:w="1041"/>
              <w:gridCol w:w="632"/>
              <w:gridCol w:w="680"/>
              <w:gridCol w:w="657"/>
              <w:gridCol w:w="558"/>
              <w:gridCol w:w="795"/>
              <w:gridCol w:w="795"/>
              <w:gridCol w:w="796"/>
              <w:gridCol w:w="1048"/>
              <w:gridCol w:w="772"/>
              <w:gridCol w:w="799"/>
            </w:tblGrid>
            <w:tr w:rsidR="009320A0">
              <w:trPr>
                <w:trHeight w:val="340"/>
                <w:jc w:val="center"/>
              </w:trPr>
              <w:tc>
                <w:tcPr>
                  <w:tcW w:w="607"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szCs w:val="21"/>
                    </w:rPr>
                  </w:pPr>
                  <w:r>
                    <w:rPr>
                      <w:szCs w:val="21"/>
                    </w:rPr>
                    <w:t>监测点位</w:t>
                  </w:r>
                </w:p>
              </w:tc>
              <w:tc>
                <w:tcPr>
                  <w:tcW w:w="368"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szCs w:val="21"/>
                    </w:rPr>
                  </w:pPr>
                  <w:r>
                    <w:rPr>
                      <w:szCs w:val="21"/>
                    </w:rPr>
                    <w:t>pH</w:t>
                  </w:r>
                  <w:r>
                    <w:rPr>
                      <w:szCs w:val="21"/>
                    </w:rPr>
                    <w:t>值</w:t>
                  </w:r>
                </w:p>
              </w:tc>
              <w:tc>
                <w:tcPr>
                  <w:tcW w:w="396"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szCs w:val="21"/>
                    </w:rPr>
                  </w:pPr>
                  <w:r>
                    <w:rPr>
                      <w:szCs w:val="21"/>
                    </w:rPr>
                    <w:t>COD</w:t>
                  </w:r>
                </w:p>
              </w:tc>
              <w:tc>
                <w:tcPr>
                  <w:tcW w:w="383"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szCs w:val="21"/>
                    </w:rPr>
                  </w:pPr>
                  <w:r>
                    <w:rPr>
                      <w:szCs w:val="21"/>
                    </w:rPr>
                    <w:t>BOD</w:t>
                  </w:r>
                  <w:r>
                    <w:rPr>
                      <w:szCs w:val="21"/>
                      <w:vertAlign w:val="subscript"/>
                    </w:rPr>
                    <w:t>5</w:t>
                  </w:r>
                </w:p>
              </w:tc>
              <w:tc>
                <w:tcPr>
                  <w:tcW w:w="326"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szCs w:val="21"/>
                    </w:rPr>
                  </w:pPr>
                  <w:r>
                    <w:rPr>
                      <w:szCs w:val="21"/>
                    </w:rPr>
                    <w:t>氨氮</w:t>
                  </w:r>
                </w:p>
              </w:tc>
              <w:tc>
                <w:tcPr>
                  <w:tcW w:w="463"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szCs w:val="21"/>
                    </w:rPr>
                  </w:pPr>
                  <w:r>
                    <w:rPr>
                      <w:szCs w:val="21"/>
                    </w:rPr>
                    <w:t>高指数</w:t>
                  </w:r>
                </w:p>
              </w:tc>
              <w:tc>
                <w:tcPr>
                  <w:tcW w:w="463"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szCs w:val="21"/>
                    </w:rPr>
                  </w:pPr>
                  <w:r>
                    <w:rPr>
                      <w:szCs w:val="21"/>
                    </w:rPr>
                    <w:t>氰化物</w:t>
                  </w:r>
                </w:p>
              </w:tc>
              <w:tc>
                <w:tcPr>
                  <w:tcW w:w="463"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szCs w:val="21"/>
                    </w:rPr>
                  </w:pPr>
                  <w:r>
                    <w:rPr>
                      <w:szCs w:val="21"/>
                    </w:rPr>
                    <w:t>石油类</w:t>
                  </w:r>
                </w:p>
              </w:tc>
              <w:tc>
                <w:tcPr>
                  <w:tcW w:w="610"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szCs w:val="21"/>
                    </w:rPr>
                  </w:pPr>
                  <w:r>
                    <w:rPr>
                      <w:szCs w:val="21"/>
                    </w:rPr>
                    <w:t>挥发酚</w:t>
                  </w:r>
                </w:p>
              </w:tc>
              <w:tc>
                <w:tcPr>
                  <w:tcW w:w="449"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szCs w:val="21"/>
                    </w:rPr>
                  </w:pPr>
                  <w:r>
                    <w:rPr>
                      <w:szCs w:val="21"/>
                    </w:rPr>
                    <w:t>总磷</w:t>
                  </w:r>
                </w:p>
              </w:tc>
              <w:tc>
                <w:tcPr>
                  <w:tcW w:w="465"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szCs w:val="21"/>
                    </w:rPr>
                  </w:pPr>
                  <w:r>
                    <w:rPr>
                      <w:szCs w:val="21"/>
                    </w:rPr>
                    <w:t>六价铬</w:t>
                  </w:r>
                </w:p>
              </w:tc>
            </w:tr>
            <w:tr w:rsidR="009320A0">
              <w:trPr>
                <w:trHeight w:val="340"/>
                <w:jc w:val="center"/>
              </w:trPr>
              <w:tc>
                <w:tcPr>
                  <w:tcW w:w="607"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szCs w:val="21"/>
                    </w:rPr>
                  </w:pPr>
                  <w:r>
                    <w:rPr>
                      <w:rFonts w:hint="eastAsia"/>
                      <w:szCs w:val="21"/>
                    </w:rPr>
                    <w:t>台儿庄大桥</w:t>
                  </w:r>
                </w:p>
              </w:tc>
              <w:tc>
                <w:tcPr>
                  <w:tcW w:w="368"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rFonts w:eastAsia="仿宋_GB2312"/>
                      <w:szCs w:val="21"/>
                    </w:rPr>
                  </w:pPr>
                  <w:r>
                    <w:rPr>
                      <w:rFonts w:eastAsia="仿宋_GB2312"/>
                      <w:szCs w:val="21"/>
                    </w:rPr>
                    <w:t>8.0</w:t>
                  </w:r>
                </w:p>
              </w:tc>
              <w:tc>
                <w:tcPr>
                  <w:tcW w:w="396"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rFonts w:eastAsia="仿宋_GB2312"/>
                      <w:szCs w:val="21"/>
                    </w:rPr>
                  </w:pPr>
                  <w:r>
                    <w:rPr>
                      <w:rFonts w:eastAsia="仿宋_GB2312"/>
                      <w:szCs w:val="21"/>
                    </w:rPr>
                    <w:t>16</w:t>
                  </w:r>
                </w:p>
              </w:tc>
              <w:tc>
                <w:tcPr>
                  <w:tcW w:w="383"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rFonts w:eastAsia="仿宋_GB2312"/>
                      <w:szCs w:val="21"/>
                    </w:rPr>
                  </w:pPr>
                  <w:r>
                    <w:rPr>
                      <w:rFonts w:eastAsia="仿宋_GB2312" w:hint="eastAsia"/>
                      <w:szCs w:val="21"/>
                    </w:rPr>
                    <w:t>2.4</w:t>
                  </w:r>
                </w:p>
              </w:tc>
              <w:tc>
                <w:tcPr>
                  <w:tcW w:w="326"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rFonts w:eastAsia="仿宋_GB2312"/>
                      <w:szCs w:val="21"/>
                    </w:rPr>
                  </w:pPr>
                  <w:r>
                    <w:rPr>
                      <w:rFonts w:eastAsia="仿宋_GB2312"/>
                      <w:szCs w:val="21"/>
                    </w:rPr>
                    <w:t>0.14</w:t>
                  </w:r>
                </w:p>
              </w:tc>
              <w:tc>
                <w:tcPr>
                  <w:tcW w:w="463"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rFonts w:eastAsia="仿宋_GB2312"/>
                      <w:szCs w:val="21"/>
                    </w:rPr>
                  </w:pPr>
                  <w:r>
                    <w:rPr>
                      <w:rFonts w:eastAsia="仿宋_GB2312"/>
                      <w:szCs w:val="21"/>
                    </w:rPr>
                    <w:t>4.5</w:t>
                  </w:r>
                </w:p>
              </w:tc>
              <w:tc>
                <w:tcPr>
                  <w:tcW w:w="463"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rFonts w:eastAsia="仿宋_GB2312"/>
                      <w:szCs w:val="21"/>
                    </w:rPr>
                  </w:pPr>
                  <w:r>
                    <w:rPr>
                      <w:rFonts w:eastAsia="仿宋_GB2312"/>
                      <w:szCs w:val="21"/>
                    </w:rPr>
                    <w:t>0.002</w:t>
                  </w:r>
                </w:p>
              </w:tc>
              <w:tc>
                <w:tcPr>
                  <w:tcW w:w="463"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rFonts w:eastAsia="仿宋_GB2312"/>
                      <w:szCs w:val="21"/>
                    </w:rPr>
                  </w:pPr>
                  <w:r>
                    <w:rPr>
                      <w:rFonts w:eastAsia="仿宋_GB2312"/>
                      <w:szCs w:val="21"/>
                    </w:rPr>
                    <w:t>0.0</w:t>
                  </w:r>
                  <w:r>
                    <w:rPr>
                      <w:rFonts w:eastAsia="仿宋_GB2312" w:hint="eastAsia"/>
                      <w:szCs w:val="21"/>
                    </w:rPr>
                    <w:t>13</w:t>
                  </w:r>
                </w:p>
              </w:tc>
              <w:tc>
                <w:tcPr>
                  <w:tcW w:w="610"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rFonts w:eastAsia="仿宋_GB2312"/>
                      <w:szCs w:val="21"/>
                    </w:rPr>
                  </w:pPr>
                  <w:r>
                    <w:rPr>
                      <w:rFonts w:eastAsia="仿宋_GB2312"/>
                      <w:szCs w:val="21"/>
                    </w:rPr>
                    <w:t>0.001</w:t>
                  </w:r>
                </w:p>
              </w:tc>
              <w:tc>
                <w:tcPr>
                  <w:tcW w:w="449" w:type="pct"/>
                  <w:tcBorders>
                    <w:tl2br w:val="nil"/>
                    <w:tr2bl w:val="nil"/>
                  </w:tcBorders>
                  <w:vAlign w:val="center"/>
                </w:tcPr>
                <w:p w:rsidR="009320A0" w:rsidRDefault="009320A0">
                  <w:pPr>
                    <w:adjustRightInd w:val="0"/>
                    <w:snapToGrid w:val="0"/>
                    <w:jc w:val="center"/>
                    <w:rPr>
                      <w:rFonts w:eastAsia="仿宋_GB2312"/>
                      <w:szCs w:val="21"/>
                    </w:rPr>
                  </w:pPr>
                  <w:r>
                    <w:rPr>
                      <w:rFonts w:eastAsia="仿宋_GB2312"/>
                      <w:szCs w:val="21"/>
                    </w:rPr>
                    <w:t>0.077</w:t>
                  </w:r>
                </w:p>
              </w:tc>
              <w:tc>
                <w:tcPr>
                  <w:tcW w:w="465"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rFonts w:eastAsia="仿宋_GB2312"/>
                      <w:szCs w:val="21"/>
                    </w:rPr>
                  </w:pPr>
                  <w:r>
                    <w:rPr>
                      <w:rFonts w:eastAsia="仿宋_GB2312"/>
                      <w:szCs w:val="21"/>
                    </w:rPr>
                    <w:t>0.002</w:t>
                  </w:r>
                </w:p>
              </w:tc>
            </w:tr>
            <w:tr w:rsidR="009320A0">
              <w:trPr>
                <w:trHeight w:val="340"/>
                <w:jc w:val="center"/>
              </w:trPr>
              <w:tc>
                <w:tcPr>
                  <w:tcW w:w="607"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szCs w:val="21"/>
                    </w:rPr>
                  </w:pPr>
                  <w:r>
                    <w:rPr>
                      <w:szCs w:val="21"/>
                    </w:rPr>
                    <w:t>标准值</w:t>
                  </w:r>
                </w:p>
              </w:tc>
              <w:tc>
                <w:tcPr>
                  <w:tcW w:w="368"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szCs w:val="21"/>
                    </w:rPr>
                  </w:pPr>
                  <w:r>
                    <w:rPr>
                      <w:szCs w:val="21"/>
                    </w:rPr>
                    <w:t>6~9</w:t>
                  </w:r>
                </w:p>
              </w:tc>
              <w:tc>
                <w:tcPr>
                  <w:tcW w:w="396"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szCs w:val="21"/>
                    </w:rPr>
                  </w:pPr>
                  <w:r>
                    <w:rPr>
                      <w:rFonts w:eastAsia="仿宋_GB2312"/>
                      <w:szCs w:val="21"/>
                    </w:rPr>
                    <w:t>≤</w:t>
                  </w:r>
                  <w:r>
                    <w:rPr>
                      <w:szCs w:val="21"/>
                    </w:rPr>
                    <w:t>20</w:t>
                  </w:r>
                </w:p>
              </w:tc>
              <w:tc>
                <w:tcPr>
                  <w:tcW w:w="383"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szCs w:val="21"/>
                    </w:rPr>
                  </w:pPr>
                  <w:r>
                    <w:rPr>
                      <w:rFonts w:eastAsia="仿宋_GB2312"/>
                      <w:szCs w:val="21"/>
                    </w:rPr>
                    <w:t>≤</w:t>
                  </w:r>
                  <w:r>
                    <w:rPr>
                      <w:szCs w:val="21"/>
                    </w:rPr>
                    <w:t>4</w:t>
                  </w:r>
                </w:p>
              </w:tc>
              <w:tc>
                <w:tcPr>
                  <w:tcW w:w="326"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szCs w:val="21"/>
                    </w:rPr>
                  </w:pPr>
                  <w:r>
                    <w:rPr>
                      <w:rFonts w:eastAsia="仿宋_GB2312"/>
                      <w:szCs w:val="21"/>
                    </w:rPr>
                    <w:t>≤1</w:t>
                  </w:r>
                  <w:r>
                    <w:rPr>
                      <w:szCs w:val="21"/>
                    </w:rPr>
                    <w:t>.0</w:t>
                  </w:r>
                </w:p>
              </w:tc>
              <w:tc>
                <w:tcPr>
                  <w:tcW w:w="463"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rFonts w:eastAsia="仿宋_GB2312"/>
                      <w:szCs w:val="21"/>
                    </w:rPr>
                  </w:pPr>
                  <w:r>
                    <w:rPr>
                      <w:rFonts w:eastAsia="仿宋_GB2312"/>
                      <w:szCs w:val="21"/>
                    </w:rPr>
                    <w:t>≤6</w:t>
                  </w:r>
                </w:p>
              </w:tc>
              <w:tc>
                <w:tcPr>
                  <w:tcW w:w="463"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szCs w:val="21"/>
                    </w:rPr>
                  </w:pPr>
                  <w:r>
                    <w:rPr>
                      <w:rFonts w:eastAsia="仿宋_GB2312"/>
                      <w:szCs w:val="21"/>
                    </w:rPr>
                    <w:t>≤</w:t>
                  </w:r>
                  <w:r>
                    <w:rPr>
                      <w:szCs w:val="21"/>
                    </w:rPr>
                    <w:t>0.2</w:t>
                  </w:r>
                </w:p>
              </w:tc>
              <w:tc>
                <w:tcPr>
                  <w:tcW w:w="463"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szCs w:val="21"/>
                    </w:rPr>
                  </w:pPr>
                  <w:r>
                    <w:rPr>
                      <w:rFonts w:eastAsia="仿宋_GB2312"/>
                      <w:szCs w:val="21"/>
                    </w:rPr>
                    <w:t>≤</w:t>
                  </w:r>
                  <w:r>
                    <w:rPr>
                      <w:szCs w:val="21"/>
                    </w:rPr>
                    <w:t>0.05</w:t>
                  </w:r>
                </w:p>
              </w:tc>
              <w:tc>
                <w:tcPr>
                  <w:tcW w:w="610"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szCs w:val="21"/>
                    </w:rPr>
                  </w:pPr>
                  <w:r>
                    <w:rPr>
                      <w:rFonts w:eastAsia="仿宋_GB2312"/>
                      <w:szCs w:val="21"/>
                    </w:rPr>
                    <w:t>≤</w:t>
                  </w:r>
                  <w:r>
                    <w:rPr>
                      <w:szCs w:val="21"/>
                    </w:rPr>
                    <w:t>0.005</w:t>
                  </w:r>
                </w:p>
              </w:tc>
              <w:tc>
                <w:tcPr>
                  <w:tcW w:w="449" w:type="pct"/>
                  <w:tcBorders>
                    <w:tl2br w:val="nil"/>
                    <w:tr2bl w:val="nil"/>
                  </w:tcBorders>
                  <w:vAlign w:val="center"/>
                </w:tcPr>
                <w:p w:rsidR="009320A0" w:rsidRDefault="009320A0">
                  <w:pPr>
                    <w:adjustRightInd w:val="0"/>
                    <w:snapToGrid w:val="0"/>
                    <w:jc w:val="center"/>
                    <w:rPr>
                      <w:szCs w:val="21"/>
                    </w:rPr>
                  </w:pPr>
                  <w:r>
                    <w:rPr>
                      <w:rFonts w:eastAsia="仿宋_GB2312"/>
                      <w:szCs w:val="21"/>
                    </w:rPr>
                    <w:t>≤</w:t>
                  </w:r>
                  <w:r>
                    <w:rPr>
                      <w:szCs w:val="21"/>
                    </w:rPr>
                    <w:t>0.2</w:t>
                  </w:r>
                </w:p>
              </w:tc>
              <w:tc>
                <w:tcPr>
                  <w:tcW w:w="465" w:type="pct"/>
                  <w:tcBorders>
                    <w:tl2br w:val="nil"/>
                    <w:tr2bl w:val="nil"/>
                  </w:tcBorders>
                  <w:tcMar>
                    <w:top w:w="0" w:type="dxa"/>
                    <w:left w:w="28" w:type="dxa"/>
                    <w:bottom w:w="0" w:type="dxa"/>
                    <w:right w:w="28" w:type="dxa"/>
                  </w:tcMar>
                  <w:vAlign w:val="center"/>
                </w:tcPr>
                <w:p w:rsidR="009320A0" w:rsidRDefault="009320A0">
                  <w:pPr>
                    <w:adjustRightInd w:val="0"/>
                    <w:snapToGrid w:val="0"/>
                    <w:jc w:val="center"/>
                    <w:rPr>
                      <w:szCs w:val="21"/>
                    </w:rPr>
                  </w:pPr>
                  <w:r>
                    <w:rPr>
                      <w:rFonts w:eastAsia="仿宋_GB2312"/>
                      <w:szCs w:val="21"/>
                    </w:rPr>
                    <w:t>≤0.05</w:t>
                  </w:r>
                </w:p>
              </w:tc>
            </w:tr>
          </w:tbl>
          <w:p w:rsidR="009320A0" w:rsidRDefault="009320A0" w:rsidP="00701B7F">
            <w:pPr>
              <w:pStyle w:val="CharCharChar0"/>
              <w:spacing w:beforeLines="50" w:line="360" w:lineRule="auto"/>
              <w:ind w:firstLineChars="200" w:firstLine="480"/>
              <w:textAlignment w:val="baseline"/>
            </w:pPr>
            <w:r>
              <w:t>监测结果表明：</w:t>
            </w:r>
            <w:r>
              <w:t>202</w:t>
            </w:r>
            <w:r>
              <w:rPr>
                <w:rFonts w:hint="eastAsia"/>
              </w:rPr>
              <w:t>1</w:t>
            </w:r>
            <w:r>
              <w:t>年</w:t>
            </w:r>
            <w:r>
              <w:rPr>
                <w:rFonts w:hint="eastAsia"/>
              </w:rPr>
              <w:t>韩庄运河台儿庄大桥</w:t>
            </w:r>
            <w:r>
              <w:t>断面</w:t>
            </w:r>
            <w:r>
              <w:rPr>
                <w:rFonts w:hint="eastAsia"/>
              </w:rPr>
              <w:t>各</w:t>
            </w:r>
            <w:r>
              <w:t>监测指标满足《地表水环境质量标准》</w:t>
            </w:r>
            <w:r>
              <w:t>(GB3838-2002)</w:t>
            </w:r>
            <w:r>
              <w:t>中</w:t>
            </w:r>
            <w:r>
              <w:t>Ⅲ</w:t>
            </w:r>
            <w:r>
              <w:t>类标准。枣庄市为进一步改善河流域水环境质量，保障断面水质稳定达标，采取了一系列区域削减的措施：枣庄市出台了《枣庄市水污染防治工作方案》，通过工业企业污水集中治理、重点行业企业清洁化改造、提高工业企业污染治理水平，增加城市污水处理厂及管网配套工程建设、全力推进生态湿地建设、加快城镇污水处理设施建设、加强城镇生活污染防治，控制农业面源污染、合理调整农村产业结构、加强农村生产生活污染防治，全面实行综合治理措施，地表水环境不利影响能够得到一定的缓解和控制。</w:t>
            </w:r>
          </w:p>
          <w:p w:rsidR="009320A0" w:rsidRDefault="009320A0">
            <w:pPr>
              <w:pStyle w:val="CharCharChar"/>
              <w:spacing w:line="360" w:lineRule="auto"/>
              <w:ind w:firstLineChars="200" w:firstLine="480"/>
              <w:textAlignment w:val="baseline"/>
              <w:rPr>
                <w:rFonts w:eastAsia="黑体"/>
              </w:rPr>
            </w:pPr>
            <w:r>
              <w:rPr>
                <w:rFonts w:eastAsia="黑体"/>
              </w:rPr>
              <w:t>3</w:t>
            </w:r>
            <w:r>
              <w:rPr>
                <w:rFonts w:eastAsia="黑体" w:hint="eastAsia"/>
              </w:rPr>
              <w:t>.</w:t>
            </w:r>
            <w:r>
              <w:rPr>
                <w:rFonts w:eastAsia="黑体"/>
              </w:rPr>
              <w:t>地下水</w:t>
            </w:r>
          </w:p>
          <w:p w:rsidR="009320A0" w:rsidRDefault="009320A0">
            <w:pPr>
              <w:spacing w:line="360" w:lineRule="auto"/>
              <w:ind w:firstLineChars="200" w:firstLine="480"/>
              <w:jc w:val="left"/>
              <w:rPr>
                <w:kern w:val="0"/>
                <w:sz w:val="24"/>
              </w:rPr>
            </w:pPr>
            <w:r>
              <w:rPr>
                <w:kern w:val="0"/>
                <w:sz w:val="24"/>
              </w:rPr>
              <w:t>本次环评数据引用《枣庄市环境质量报告》（</w:t>
            </w:r>
            <w:r>
              <w:rPr>
                <w:kern w:val="0"/>
                <w:sz w:val="24"/>
              </w:rPr>
              <w:t>202</w:t>
            </w:r>
            <w:r>
              <w:rPr>
                <w:rFonts w:hint="eastAsia"/>
                <w:kern w:val="0"/>
                <w:sz w:val="24"/>
              </w:rPr>
              <w:t>1</w:t>
            </w:r>
            <w:r>
              <w:rPr>
                <w:kern w:val="0"/>
                <w:sz w:val="24"/>
              </w:rPr>
              <w:t>年简本）台儿庄区张庄水</w:t>
            </w:r>
            <w:r>
              <w:rPr>
                <w:kern w:val="0"/>
                <w:sz w:val="24"/>
              </w:rPr>
              <w:lastRenderedPageBreak/>
              <w:t>源地监测结果，监测结果见表</w:t>
            </w:r>
            <w:r>
              <w:rPr>
                <w:kern w:val="0"/>
                <w:sz w:val="24"/>
              </w:rPr>
              <w:t>3-3</w:t>
            </w:r>
            <w:r>
              <w:rPr>
                <w:kern w:val="0"/>
                <w:sz w:val="24"/>
              </w:rPr>
              <w:t>。</w:t>
            </w:r>
          </w:p>
          <w:p w:rsidR="009320A0" w:rsidRDefault="009320A0">
            <w:pPr>
              <w:spacing w:line="360" w:lineRule="auto"/>
              <w:ind w:right="120"/>
              <w:jc w:val="right"/>
              <w:rPr>
                <w:rFonts w:eastAsia="黑体"/>
                <w:sz w:val="24"/>
              </w:rPr>
            </w:pPr>
            <w:r>
              <w:rPr>
                <w:rFonts w:eastAsia="黑体"/>
                <w:sz w:val="24"/>
              </w:rPr>
              <w:t>表</w:t>
            </w:r>
            <w:r>
              <w:rPr>
                <w:rFonts w:eastAsia="黑体"/>
                <w:sz w:val="24"/>
              </w:rPr>
              <w:t xml:space="preserve">3-3  </w:t>
            </w:r>
            <w:r>
              <w:rPr>
                <w:rFonts w:eastAsia="黑体"/>
                <w:sz w:val="24"/>
              </w:rPr>
              <w:t>张庄水源地地下水源监测结果</w:t>
            </w:r>
            <w:r>
              <w:rPr>
                <w:rFonts w:eastAsia="黑体"/>
                <w:sz w:val="24"/>
              </w:rPr>
              <w:t xml:space="preserve"> </w:t>
            </w:r>
            <w:r>
              <w:rPr>
                <w:rFonts w:eastAsia="黑体"/>
                <w:sz w:val="24"/>
              </w:rPr>
              <w:t>单位：</w:t>
            </w:r>
            <w:r>
              <w:rPr>
                <w:rFonts w:eastAsia="黑体"/>
                <w:sz w:val="24"/>
              </w:rPr>
              <w:t>mg/L</w:t>
            </w:r>
            <w:r>
              <w:rPr>
                <w:rFonts w:eastAsia="黑体"/>
                <w:sz w:val="24"/>
              </w:rPr>
              <w:t>（</w:t>
            </w:r>
            <w:r>
              <w:rPr>
                <w:rFonts w:eastAsia="黑体"/>
                <w:sz w:val="24"/>
              </w:rPr>
              <w:t>pH</w:t>
            </w:r>
            <w:r>
              <w:rPr>
                <w:rFonts w:eastAsia="黑体"/>
                <w:sz w:val="24"/>
              </w:rPr>
              <w:t>除外）</w:t>
            </w:r>
          </w:p>
          <w:tbl>
            <w:tblPr>
              <w:tblW w:w="5000" w:type="pct"/>
              <w:jc w:val="center"/>
              <w:tblBorders>
                <w:top w:val="single" w:sz="12" w:space="0" w:color="auto"/>
                <w:bottom w:val="single" w:sz="12" w:space="0" w:color="auto"/>
                <w:insideH w:val="single" w:sz="6" w:space="0" w:color="auto"/>
                <w:insideV w:val="single" w:sz="6" w:space="0" w:color="auto"/>
              </w:tblBorders>
              <w:tblLook w:val="0000"/>
            </w:tblPr>
            <w:tblGrid>
              <w:gridCol w:w="908"/>
              <w:gridCol w:w="1363"/>
              <w:gridCol w:w="1055"/>
              <w:gridCol w:w="1146"/>
              <w:gridCol w:w="1477"/>
              <w:gridCol w:w="1672"/>
              <w:gridCol w:w="954"/>
            </w:tblGrid>
            <w:tr w:rsidR="009320A0">
              <w:trPr>
                <w:trHeight w:val="340"/>
                <w:jc w:val="center"/>
              </w:trPr>
              <w:tc>
                <w:tcPr>
                  <w:tcW w:w="530" w:type="pct"/>
                  <w:tcBorders>
                    <w:tl2br w:val="nil"/>
                    <w:tr2bl w:val="nil"/>
                  </w:tcBorders>
                  <w:vAlign w:val="center"/>
                </w:tcPr>
                <w:p w:rsidR="009320A0" w:rsidRDefault="009320A0">
                  <w:pPr>
                    <w:widowControl/>
                    <w:spacing w:line="280" w:lineRule="exact"/>
                    <w:jc w:val="center"/>
                    <w:rPr>
                      <w:kern w:val="0"/>
                      <w:szCs w:val="21"/>
                    </w:rPr>
                  </w:pPr>
                  <w:r>
                    <w:rPr>
                      <w:kern w:val="0"/>
                      <w:szCs w:val="21"/>
                    </w:rPr>
                    <w:t>项目</w:t>
                  </w:r>
                </w:p>
              </w:tc>
              <w:tc>
                <w:tcPr>
                  <w:tcW w:w="795" w:type="pct"/>
                  <w:tcBorders>
                    <w:tl2br w:val="nil"/>
                    <w:tr2bl w:val="nil"/>
                  </w:tcBorders>
                  <w:vAlign w:val="center"/>
                </w:tcPr>
                <w:p w:rsidR="009320A0" w:rsidRDefault="009320A0">
                  <w:pPr>
                    <w:widowControl/>
                    <w:spacing w:line="280" w:lineRule="exact"/>
                    <w:jc w:val="center"/>
                    <w:rPr>
                      <w:kern w:val="0"/>
                      <w:szCs w:val="21"/>
                    </w:rPr>
                  </w:pPr>
                  <w:r>
                    <w:rPr>
                      <w:kern w:val="0"/>
                      <w:szCs w:val="21"/>
                    </w:rPr>
                    <w:t>pH</w:t>
                  </w:r>
                  <w:r>
                    <w:rPr>
                      <w:kern w:val="0"/>
                      <w:szCs w:val="21"/>
                    </w:rPr>
                    <w:t>值</w:t>
                  </w:r>
                </w:p>
              </w:tc>
              <w:tc>
                <w:tcPr>
                  <w:tcW w:w="615" w:type="pct"/>
                  <w:tcBorders>
                    <w:tl2br w:val="nil"/>
                    <w:tr2bl w:val="nil"/>
                  </w:tcBorders>
                  <w:vAlign w:val="center"/>
                </w:tcPr>
                <w:p w:rsidR="009320A0" w:rsidRDefault="009320A0">
                  <w:pPr>
                    <w:widowControl/>
                    <w:spacing w:line="280" w:lineRule="exact"/>
                    <w:jc w:val="center"/>
                    <w:rPr>
                      <w:kern w:val="0"/>
                      <w:szCs w:val="21"/>
                    </w:rPr>
                  </w:pPr>
                  <w:r>
                    <w:rPr>
                      <w:kern w:val="0"/>
                      <w:szCs w:val="21"/>
                    </w:rPr>
                    <w:t>总硬度</w:t>
                  </w:r>
                </w:p>
              </w:tc>
              <w:tc>
                <w:tcPr>
                  <w:tcW w:w="668" w:type="pct"/>
                  <w:tcBorders>
                    <w:tl2br w:val="nil"/>
                    <w:tr2bl w:val="nil"/>
                  </w:tcBorders>
                  <w:vAlign w:val="center"/>
                </w:tcPr>
                <w:p w:rsidR="009320A0" w:rsidRDefault="009320A0">
                  <w:pPr>
                    <w:widowControl/>
                    <w:spacing w:line="280" w:lineRule="exact"/>
                    <w:jc w:val="center"/>
                    <w:rPr>
                      <w:kern w:val="0"/>
                      <w:szCs w:val="21"/>
                    </w:rPr>
                  </w:pPr>
                  <w:r>
                    <w:rPr>
                      <w:kern w:val="0"/>
                      <w:szCs w:val="21"/>
                    </w:rPr>
                    <w:t>耗氧量</w:t>
                  </w:r>
                </w:p>
              </w:tc>
              <w:tc>
                <w:tcPr>
                  <w:tcW w:w="861" w:type="pct"/>
                  <w:tcBorders>
                    <w:tl2br w:val="nil"/>
                    <w:tr2bl w:val="nil"/>
                  </w:tcBorders>
                  <w:vAlign w:val="center"/>
                </w:tcPr>
                <w:p w:rsidR="009320A0" w:rsidRDefault="009320A0">
                  <w:pPr>
                    <w:widowControl/>
                    <w:spacing w:line="280" w:lineRule="exact"/>
                    <w:jc w:val="center"/>
                    <w:rPr>
                      <w:kern w:val="0"/>
                      <w:szCs w:val="21"/>
                    </w:rPr>
                  </w:pPr>
                  <w:r>
                    <w:rPr>
                      <w:kern w:val="0"/>
                      <w:szCs w:val="21"/>
                    </w:rPr>
                    <w:t>氨氮</w:t>
                  </w:r>
                </w:p>
              </w:tc>
              <w:tc>
                <w:tcPr>
                  <w:tcW w:w="975" w:type="pct"/>
                  <w:tcBorders>
                    <w:tl2br w:val="nil"/>
                    <w:tr2bl w:val="nil"/>
                  </w:tcBorders>
                  <w:vAlign w:val="center"/>
                </w:tcPr>
                <w:p w:rsidR="009320A0" w:rsidRDefault="009320A0">
                  <w:pPr>
                    <w:widowControl/>
                    <w:spacing w:line="280" w:lineRule="exact"/>
                    <w:jc w:val="center"/>
                    <w:rPr>
                      <w:kern w:val="0"/>
                      <w:szCs w:val="21"/>
                    </w:rPr>
                  </w:pPr>
                  <w:r>
                    <w:rPr>
                      <w:kern w:val="0"/>
                      <w:szCs w:val="21"/>
                    </w:rPr>
                    <w:t>氟化物</w:t>
                  </w:r>
                </w:p>
              </w:tc>
              <w:tc>
                <w:tcPr>
                  <w:tcW w:w="557" w:type="pct"/>
                  <w:tcBorders>
                    <w:tl2br w:val="nil"/>
                    <w:tr2bl w:val="nil"/>
                  </w:tcBorders>
                  <w:vAlign w:val="center"/>
                </w:tcPr>
                <w:p w:rsidR="009320A0" w:rsidRDefault="009320A0">
                  <w:pPr>
                    <w:widowControl/>
                    <w:spacing w:line="280" w:lineRule="exact"/>
                    <w:jc w:val="center"/>
                    <w:rPr>
                      <w:kern w:val="0"/>
                      <w:szCs w:val="21"/>
                    </w:rPr>
                  </w:pPr>
                  <w:r>
                    <w:rPr>
                      <w:kern w:val="0"/>
                      <w:szCs w:val="21"/>
                    </w:rPr>
                    <w:t>氯化物</w:t>
                  </w:r>
                </w:p>
              </w:tc>
            </w:tr>
            <w:tr w:rsidR="009320A0">
              <w:trPr>
                <w:trHeight w:val="340"/>
                <w:jc w:val="center"/>
              </w:trPr>
              <w:tc>
                <w:tcPr>
                  <w:tcW w:w="530" w:type="pct"/>
                  <w:tcBorders>
                    <w:tl2br w:val="nil"/>
                    <w:tr2bl w:val="nil"/>
                  </w:tcBorders>
                  <w:vAlign w:val="center"/>
                </w:tcPr>
                <w:p w:rsidR="009320A0" w:rsidRDefault="009320A0">
                  <w:pPr>
                    <w:widowControl/>
                    <w:spacing w:line="280" w:lineRule="exact"/>
                    <w:jc w:val="left"/>
                    <w:rPr>
                      <w:kern w:val="0"/>
                      <w:szCs w:val="21"/>
                    </w:rPr>
                  </w:pPr>
                  <w:r>
                    <w:rPr>
                      <w:kern w:val="0"/>
                      <w:szCs w:val="21"/>
                    </w:rPr>
                    <w:t>监测值</w:t>
                  </w:r>
                </w:p>
              </w:tc>
              <w:tc>
                <w:tcPr>
                  <w:tcW w:w="795" w:type="pct"/>
                  <w:tcBorders>
                    <w:tl2br w:val="nil"/>
                    <w:tr2bl w:val="nil"/>
                  </w:tcBorders>
                  <w:vAlign w:val="center"/>
                </w:tcPr>
                <w:p w:rsidR="009320A0" w:rsidRDefault="009320A0">
                  <w:pPr>
                    <w:widowControl/>
                    <w:spacing w:line="280" w:lineRule="exact"/>
                    <w:jc w:val="center"/>
                    <w:rPr>
                      <w:kern w:val="0"/>
                      <w:szCs w:val="21"/>
                    </w:rPr>
                  </w:pPr>
                  <w:r>
                    <w:rPr>
                      <w:kern w:val="0"/>
                      <w:szCs w:val="21"/>
                    </w:rPr>
                    <w:t>7.29</w:t>
                  </w:r>
                </w:p>
              </w:tc>
              <w:tc>
                <w:tcPr>
                  <w:tcW w:w="615" w:type="pct"/>
                  <w:tcBorders>
                    <w:tl2br w:val="nil"/>
                    <w:tr2bl w:val="nil"/>
                  </w:tcBorders>
                  <w:vAlign w:val="center"/>
                </w:tcPr>
                <w:p w:rsidR="009320A0" w:rsidRDefault="009320A0">
                  <w:pPr>
                    <w:widowControl/>
                    <w:spacing w:line="280" w:lineRule="exact"/>
                    <w:jc w:val="center"/>
                    <w:rPr>
                      <w:kern w:val="0"/>
                      <w:szCs w:val="21"/>
                    </w:rPr>
                  </w:pPr>
                  <w:r>
                    <w:rPr>
                      <w:kern w:val="0"/>
                      <w:szCs w:val="21"/>
                    </w:rPr>
                    <w:t>440</w:t>
                  </w:r>
                </w:p>
              </w:tc>
              <w:tc>
                <w:tcPr>
                  <w:tcW w:w="668" w:type="pct"/>
                  <w:tcBorders>
                    <w:tl2br w:val="nil"/>
                    <w:tr2bl w:val="nil"/>
                  </w:tcBorders>
                  <w:vAlign w:val="center"/>
                </w:tcPr>
                <w:p w:rsidR="009320A0" w:rsidRDefault="009320A0">
                  <w:pPr>
                    <w:widowControl/>
                    <w:spacing w:line="280" w:lineRule="exact"/>
                    <w:jc w:val="center"/>
                    <w:rPr>
                      <w:kern w:val="0"/>
                      <w:szCs w:val="21"/>
                    </w:rPr>
                  </w:pPr>
                  <w:r>
                    <w:rPr>
                      <w:rFonts w:hint="eastAsia"/>
                      <w:kern w:val="0"/>
                      <w:szCs w:val="21"/>
                    </w:rPr>
                    <w:t>0.58</w:t>
                  </w:r>
                </w:p>
              </w:tc>
              <w:tc>
                <w:tcPr>
                  <w:tcW w:w="861" w:type="pct"/>
                  <w:tcBorders>
                    <w:tl2br w:val="nil"/>
                    <w:tr2bl w:val="nil"/>
                  </w:tcBorders>
                  <w:vAlign w:val="center"/>
                </w:tcPr>
                <w:p w:rsidR="009320A0" w:rsidRDefault="009320A0">
                  <w:pPr>
                    <w:widowControl/>
                    <w:spacing w:line="280" w:lineRule="exact"/>
                    <w:jc w:val="center"/>
                    <w:rPr>
                      <w:kern w:val="0"/>
                      <w:szCs w:val="21"/>
                    </w:rPr>
                  </w:pPr>
                  <w:r>
                    <w:rPr>
                      <w:kern w:val="0"/>
                      <w:szCs w:val="21"/>
                    </w:rPr>
                    <w:t>0.143</w:t>
                  </w:r>
                </w:p>
              </w:tc>
              <w:tc>
                <w:tcPr>
                  <w:tcW w:w="975" w:type="pct"/>
                  <w:tcBorders>
                    <w:tl2br w:val="nil"/>
                    <w:tr2bl w:val="nil"/>
                  </w:tcBorders>
                  <w:vAlign w:val="center"/>
                </w:tcPr>
                <w:p w:rsidR="009320A0" w:rsidRDefault="009320A0">
                  <w:pPr>
                    <w:widowControl/>
                    <w:spacing w:line="280" w:lineRule="exact"/>
                    <w:jc w:val="center"/>
                    <w:rPr>
                      <w:kern w:val="0"/>
                      <w:szCs w:val="21"/>
                    </w:rPr>
                  </w:pPr>
                  <w:r>
                    <w:rPr>
                      <w:kern w:val="0"/>
                      <w:szCs w:val="21"/>
                    </w:rPr>
                    <w:t>0.327</w:t>
                  </w:r>
                </w:p>
              </w:tc>
              <w:tc>
                <w:tcPr>
                  <w:tcW w:w="557" w:type="pct"/>
                  <w:tcBorders>
                    <w:tl2br w:val="nil"/>
                    <w:tr2bl w:val="nil"/>
                  </w:tcBorders>
                  <w:vAlign w:val="center"/>
                </w:tcPr>
                <w:p w:rsidR="009320A0" w:rsidRDefault="009320A0">
                  <w:pPr>
                    <w:widowControl/>
                    <w:spacing w:line="280" w:lineRule="exact"/>
                    <w:jc w:val="center"/>
                    <w:rPr>
                      <w:kern w:val="0"/>
                      <w:szCs w:val="21"/>
                    </w:rPr>
                  </w:pPr>
                  <w:r>
                    <w:rPr>
                      <w:kern w:val="0"/>
                      <w:szCs w:val="21"/>
                    </w:rPr>
                    <w:t>84.3</w:t>
                  </w:r>
                </w:p>
              </w:tc>
            </w:tr>
            <w:tr w:rsidR="009320A0">
              <w:trPr>
                <w:trHeight w:val="340"/>
                <w:jc w:val="center"/>
              </w:trPr>
              <w:tc>
                <w:tcPr>
                  <w:tcW w:w="530" w:type="pct"/>
                  <w:tcBorders>
                    <w:tl2br w:val="nil"/>
                    <w:tr2bl w:val="nil"/>
                  </w:tcBorders>
                  <w:vAlign w:val="center"/>
                </w:tcPr>
                <w:p w:rsidR="009320A0" w:rsidRDefault="009320A0">
                  <w:pPr>
                    <w:widowControl/>
                    <w:spacing w:line="280" w:lineRule="exact"/>
                    <w:jc w:val="left"/>
                    <w:rPr>
                      <w:kern w:val="0"/>
                      <w:szCs w:val="21"/>
                    </w:rPr>
                  </w:pPr>
                  <w:r>
                    <w:rPr>
                      <w:kern w:val="0"/>
                      <w:szCs w:val="21"/>
                    </w:rPr>
                    <w:t>标准值</w:t>
                  </w:r>
                </w:p>
              </w:tc>
              <w:tc>
                <w:tcPr>
                  <w:tcW w:w="795" w:type="pct"/>
                  <w:tcBorders>
                    <w:tl2br w:val="nil"/>
                    <w:tr2bl w:val="nil"/>
                  </w:tcBorders>
                  <w:vAlign w:val="center"/>
                </w:tcPr>
                <w:p w:rsidR="009320A0" w:rsidRDefault="009320A0">
                  <w:pPr>
                    <w:widowControl/>
                    <w:spacing w:line="280" w:lineRule="exact"/>
                    <w:jc w:val="center"/>
                    <w:rPr>
                      <w:kern w:val="0"/>
                      <w:szCs w:val="21"/>
                    </w:rPr>
                  </w:pPr>
                  <w:r>
                    <w:rPr>
                      <w:kern w:val="0"/>
                      <w:szCs w:val="21"/>
                    </w:rPr>
                    <w:t>6.5</w:t>
                  </w:r>
                  <w:r>
                    <w:rPr>
                      <w:kern w:val="0"/>
                      <w:szCs w:val="21"/>
                    </w:rPr>
                    <w:t>～</w:t>
                  </w:r>
                  <w:r>
                    <w:rPr>
                      <w:kern w:val="0"/>
                      <w:szCs w:val="21"/>
                    </w:rPr>
                    <w:t>8.5</w:t>
                  </w:r>
                </w:p>
              </w:tc>
              <w:tc>
                <w:tcPr>
                  <w:tcW w:w="615" w:type="pct"/>
                  <w:tcBorders>
                    <w:tl2br w:val="nil"/>
                    <w:tr2bl w:val="nil"/>
                  </w:tcBorders>
                  <w:vAlign w:val="center"/>
                </w:tcPr>
                <w:p w:rsidR="009320A0" w:rsidRDefault="009320A0">
                  <w:pPr>
                    <w:widowControl/>
                    <w:spacing w:line="280" w:lineRule="exact"/>
                    <w:jc w:val="center"/>
                    <w:rPr>
                      <w:kern w:val="0"/>
                      <w:szCs w:val="21"/>
                    </w:rPr>
                  </w:pPr>
                  <w:r>
                    <w:rPr>
                      <w:kern w:val="0"/>
                      <w:szCs w:val="21"/>
                    </w:rPr>
                    <w:t>≤450</w:t>
                  </w:r>
                </w:p>
              </w:tc>
              <w:tc>
                <w:tcPr>
                  <w:tcW w:w="668" w:type="pct"/>
                  <w:tcBorders>
                    <w:tl2br w:val="nil"/>
                    <w:tr2bl w:val="nil"/>
                  </w:tcBorders>
                  <w:vAlign w:val="center"/>
                </w:tcPr>
                <w:p w:rsidR="009320A0" w:rsidRDefault="009320A0">
                  <w:pPr>
                    <w:widowControl/>
                    <w:spacing w:line="280" w:lineRule="exact"/>
                    <w:jc w:val="center"/>
                    <w:rPr>
                      <w:kern w:val="0"/>
                      <w:szCs w:val="21"/>
                    </w:rPr>
                  </w:pPr>
                  <w:r>
                    <w:rPr>
                      <w:kern w:val="0"/>
                      <w:szCs w:val="21"/>
                    </w:rPr>
                    <w:t>≤3.0</w:t>
                  </w:r>
                </w:p>
              </w:tc>
              <w:tc>
                <w:tcPr>
                  <w:tcW w:w="861" w:type="pct"/>
                  <w:tcBorders>
                    <w:tl2br w:val="nil"/>
                    <w:tr2bl w:val="nil"/>
                  </w:tcBorders>
                  <w:vAlign w:val="center"/>
                </w:tcPr>
                <w:p w:rsidR="009320A0" w:rsidRDefault="009320A0">
                  <w:pPr>
                    <w:widowControl/>
                    <w:spacing w:line="280" w:lineRule="exact"/>
                    <w:jc w:val="center"/>
                    <w:rPr>
                      <w:kern w:val="0"/>
                      <w:szCs w:val="21"/>
                    </w:rPr>
                  </w:pPr>
                  <w:r>
                    <w:rPr>
                      <w:kern w:val="0"/>
                      <w:szCs w:val="21"/>
                    </w:rPr>
                    <w:t>≤0.50</w:t>
                  </w:r>
                </w:p>
              </w:tc>
              <w:tc>
                <w:tcPr>
                  <w:tcW w:w="975" w:type="pct"/>
                  <w:tcBorders>
                    <w:tl2br w:val="nil"/>
                    <w:tr2bl w:val="nil"/>
                  </w:tcBorders>
                  <w:vAlign w:val="center"/>
                </w:tcPr>
                <w:p w:rsidR="009320A0" w:rsidRDefault="009320A0">
                  <w:pPr>
                    <w:widowControl/>
                    <w:spacing w:line="280" w:lineRule="exact"/>
                    <w:jc w:val="center"/>
                    <w:rPr>
                      <w:kern w:val="0"/>
                      <w:szCs w:val="21"/>
                    </w:rPr>
                  </w:pPr>
                  <w:r>
                    <w:rPr>
                      <w:kern w:val="0"/>
                      <w:szCs w:val="21"/>
                    </w:rPr>
                    <w:t>≤1.0</w:t>
                  </w:r>
                </w:p>
              </w:tc>
              <w:tc>
                <w:tcPr>
                  <w:tcW w:w="557" w:type="pct"/>
                  <w:tcBorders>
                    <w:tl2br w:val="nil"/>
                    <w:tr2bl w:val="nil"/>
                  </w:tcBorders>
                  <w:vAlign w:val="center"/>
                </w:tcPr>
                <w:p w:rsidR="009320A0" w:rsidRDefault="009320A0">
                  <w:pPr>
                    <w:widowControl/>
                    <w:spacing w:line="280" w:lineRule="exact"/>
                    <w:jc w:val="center"/>
                    <w:rPr>
                      <w:kern w:val="0"/>
                      <w:szCs w:val="21"/>
                    </w:rPr>
                  </w:pPr>
                  <w:r>
                    <w:rPr>
                      <w:kern w:val="0"/>
                      <w:szCs w:val="21"/>
                    </w:rPr>
                    <w:t>≤250</w:t>
                  </w:r>
                </w:p>
              </w:tc>
            </w:tr>
            <w:tr w:rsidR="009320A0">
              <w:trPr>
                <w:trHeight w:val="340"/>
                <w:jc w:val="center"/>
              </w:trPr>
              <w:tc>
                <w:tcPr>
                  <w:tcW w:w="530" w:type="pct"/>
                  <w:tcBorders>
                    <w:tl2br w:val="nil"/>
                    <w:tr2bl w:val="nil"/>
                  </w:tcBorders>
                  <w:vAlign w:val="center"/>
                </w:tcPr>
                <w:p w:rsidR="009320A0" w:rsidRDefault="009320A0">
                  <w:pPr>
                    <w:widowControl/>
                    <w:spacing w:line="280" w:lineRule="exact"/>
                    <w:jc w:val="left"/>
                    <w:rPr>
                      <w:kern w:val="0"/>
                      <w:szCs w:val="21"/>
                    </w:rPr>
                  </w:pPr>
                  <w:r>
                    <w:rPr>
                      <w:kern w:val="0"/>
                      <w:szCs w:val="21"/>
                    </w:rPr>
                    <w:t>项目</w:t>
                  </w:r>
                </w:p>
              </w:tc>
              <w:tc>
                <w:tcPr>
                  <w:tcW w:w="795" w:type="pct"/>
                  <w:tcBorders>
                    <w:tl2br w:val="nil"/>
                    <w:tr2bl w:val="nil"/>
                  </w:tcBorders>
                  <w:vAlign w:val="center"/>
                </w:tcPr>
                <w:p w:rsidR="009320A0" w:rsidRDefault="009320A0">
                  <w:pPr>
                    <w:widowControl/>
                    <w:spacing w:line="280" w:lineRule="exact"/>
                    <w:jc w:val="left"/>
                    <w:rPr>
                      <w:kern w:val="0"/>
                      <w:szCs w:val="21"/>
                    </w:rPr>
                  </w:pPr>
                  <w:r>
                    <w:rPr>
                      <w:kern w:val="0"/>
                      <w:szCs w:val="21"/>
                    </w:rPr>
                    <w:t>总大肠菌群</w:t>
                  </w:r>
                </w:p>
              </w:tc>
              <w:tc>
                <w:tcPr>
                  <w:tcW w:w="615" w:type="pct"/>
                  <w:tcBorders>
                    <w:tl2br w:val="nil"/>
                    <w:tr2bl w:val="nil"/>
                  </w:tcBorders>
                  <w:vAlign w:val="center"/>
                </w:tcPr>
                <w:p w:rsidR="009320A0" w:rsidRDefault="009320A0">
                  <w:pPr>
                    <w:widowControl/>
                    <w:spacing w:line="280" w:lineRule="exact"/>
                    <w:jc w:val="center"/>
                    <w:rPr>
                      <w:kern w:val="0"/>
                      <w:szCs w:val="21"/>
                    </w:rPr>
                  </w:pPr>
                  <w:r>
                    <w:rPr>
                      <w:kern w:val="0"/>
                      <w:szCs w:val="21"/>
                    </w:rPr>
                    <w:t>挥发酚</w:t>
                  </w:r>
                </w:p>
              </w:tc>
              <w:tc>
                <w:tcPr>
                  <w:tcW w:w="668" w:type="pct"/>
                  <w:tcBorders>
                    <w:tl2br w:val="nil"/>
                    <w:tr2bl w:val="nil"/>
                  </w:tcBorders>
                  <w:vAlign w:val="center"/>
                </w:tcPr>
                <w:p w:rsidR="009320A0" w:rsidRDefault="009320A0">
                  <w:pPr>
                    <w:widowControl/>
                    <w:spacing w:line="280" w:lineRule="exact"/>
                    <w:jc w:val="left"/>
                    <w:rPr>
                      <w:kern w:val="0"/>
                      <w:szCs w:val="21"/>
                    </w:rPr>
                  </w:pPr>
                  <w:r>
                    <w:rPr>
                      <w:kern w:val="0"/>
                      <w:szCs w:val="21"/>
                    </w:rPr>
                    <w:t>硝酸盐氮</w:t>
                  </w:r>
                </w:p>
              </w:tc>
              <w:tc>
                <w:tcPr>
                  <w:tcW w:w="861" w:type="pct"/>
                  <w:tcBorders>
                    <w:tl2br w:val="nil"/>
                    <w:tr2bl w:val="nil"/>
                  </w:tcBorders>
                  <w:vAlign w:val="center"/>
                </w:tcPr>
                <w:p w:rsidR="009320A0" w:rsidRDefault="009320A0">
                  <w:pPr>
                    <w:widowControl/>
                    <w:spacing w:line="280" w:lineRule="exact"/>
                    <w:jc w:val="left"/>
                    <w:rPr>
                      <w:kern w:val="0"/>
                      <w:szCs w:val="21"/>
                    </w:rPr>
                  </w:pPr>
                  <w:r>
                    <w:rPr>
                      <w:kern w:val="0"/>
                      <w:szCs w:val="21"/>
                    </w:rPr>
                    <w:t>亚硝酸盐氮</w:t>
                  </w:r>
                </w:p>
              </w:tc>
              <w:tc>
                <w:tcPr>
                  <w:tcW w:w="975" w:type="pct"/>
                  <w:tcBorders>
                    <w:tl2br w:val="nil"/>
                    <w:tr2bl w:val="nil"/>
                  </w:tcBorders>
                  <w:vAlign w:val="center"/>
                </w:tcPr>
                <w:p w:rsidR="009320A0" w:rsidRDefault="009320A0">
                  <w:pPr>
                    <w:widowControl/>
                    <w:spacing w:line="280" w:lineRule="exact"/>
                    <w:jc w:val="center"/>
                    <w:rPr>
                      <w:kern w:val="0"/>
                      <w:szCs w:val="21"/>
                    </w:rPr>
                  </w:pPr>
                  <w:r>
                    <w:rPr>
                      <w:kern w:val="0"/>
                      <w:szCs w:val="21"/>
                    </w:rPr>
                    <w:t>硒</w:t>
                  </w:r>
                </w:p>
              </w:tc>
              <w:tc>
                <w:tcPr>
                  <w:tcW w:w="557" w:type="pct"/>
                  <w:tcBorders>
                    <w:tl2br w:val="nil"/>
                    <w:tr2bl w:val="nil"/>
                  </w:tcBorders>
                  <w:vAlign w:val="center"/>
                </w:tcPr>
                <w:p w:rsidR="009320A0" w:rsidRDefault="009320A0">
                  <w:pPr>
                    <w:widowControl/>
                    <w:spacing w:line="280" w:lineRule="exact"/>
                    <w:jc w:val="left"/>
                    <w:rPr>
                      <w:kern w:val="0"/>
                      <w:szCs w:val="21"/>
                    </w:rPr>
                  </w:pPr>
                  <w:r>
                    <w:rPr>
                      <w:kern w:val="0"/>
                      <w:szCs w:val="21"/>
                    </w:rPr>
                    <w:t>硫酸盐</w:t>
                  </w:r>
                </w:p>
              </w:tc>
            </w:tr>
            <w:tr w:rsidR="009320A0">
              <w:trPr>
                <w:trHeight w:val="340"/>
                <w:jc w:val="center"/>
              </w:trPr>
              <w:tc>
                <w:tcPr>
                  <w:tcW w:w="530" w:type="pct"/>
                  <w:tcBorders>
                    <w:tl2br w:val="nil"/>
                    <w:tr2bl w:val="nil"/>
                  </w:tcBorders>
                  <w:vAlign w:val="center"/>
                </w:tcPr>
                <w:p w:rsidR="009320A0" w:rsidRDefault="009320A0">
                  <w:pPr>
                    <w:widowControl/>
                    <w:spacing w:line="280" w:lineRule="exact"/>
                    <w:jc w:val="left"/>
                    <w:rPr>
                      <w:kern w:val="0"/>
                      <w:szCs w:val="21"/>
                    </w:rPr>
                  </w:pPr>
                  <w:r>
                    <w:rPr>
                      <w:kern w:val="0"/>
                      <w:szCs w:val="21"/>
                    </w:rPr>
                    <w:t>监测值</w:t>
                  </w:r>
                </w:p>
              </w:tc>
              <w:tc>
                <w:tcPr>
                  <w:tcW w:w="795" w:type="pct"/>
                  <w:tcBorders>
                    <w:tl2br w:val="nil"/>
                    <w:tr2bl w:val="nil"/>
                  </w:tcBorders>
                  <w:vAlign w:val="center"/>
                </w:tcPr>
                <w:p w:rsidR="009320A0" w:rsidRDefault="009320A0">
                  <w:pPr>
                    <w:widowControl/>
                    <w:spacing w:line="280" w:lineRule="exact"/>
                    <w:jc w:val="center"/>
                    <w:rPr>
                      <w:kern w:val="0"/>
                      <w:szCs w:val="21"/>
                    </w:rPr>
                  </w:pPr>
                  <w:r>
                    <w:rPr>
                      <w:rFonts w:eastAsia="仿宋"/>
                      <w:spacing w:val="-20"/>
                      <w:szCs w:val="21"/>
                    </w:rPr>
                    <w:t>2L</w:t>
                  </w:r>
                </w:p>
              </w:tc>
              <w:tc>
                <w:tcPr>
                  <w:tcW w:w="615" w:type="pct"/>
                  <w:tcBorders>
                    <w:tl2br w:val="nil"/>
                    <w:tr2bl w:val="nil"/>
                  </w:tcBorders>
                  <w:vAlign w:val="center"/>
                </w:tcPr>
                <w:p w:rsidR="009320A0" w:rsidRDefault="009320A0">
                  <w:pPr>
                    <w:widowControl/>
                    <w:spacing w:line="280" w:lineRule="exact"/>
                    <w:jc w:val="center"/>
                    <w:rPr>
                      <w:kern w:val="0"/>
                      <w:szCs w:val="21"/>
                    </w:rPr>
                  </w:pPr>
                  <w:r>
                    <w:rPr>
                      <w:kern w:val="0"/>
                      <w:szCs w:val="21"/>
                    </w:rPr>
                    <w:t>0.0003L</w:t>
                  </w:r>
                </w:p>
              </w:tc>
              <w:tc>
                <w:tcPr>
                  <w:tcW w:w="668" w:type="pct"/>
                  <w:tcBorders>
                    <w:tl2br w:val="nil"/>
                    <w:tr2bl w:val="nil"/>
                  </w:tcBorders>
                  <w:vAlign w:val="center"/>
                </w:tcPr>
                <w:p w:rsidR="009320A0" w:rsidRDefault="009320A0">
                  <w:pPr>
                    <w:widowControl/>
                    <w:spacing w:line="280" w:lineRule="exact"/>
                    <w:jc w:val="center"/>
                    <w:rPr>
                      <w:kern w:val="0"/>
                      <w:szCs w:val="21"/>
                    </w:rPr>
                  </w:pPr>
                  <w:r>
                    <w:rPr>
                      <w:kern w:val="0"/>
                      <w:szCs w:val="21"/>
                    </w:rPr>
                    <w:t>8.88</w:t>
                  </w:r>
                </w:p>
              </w:tc>
              <w:tc>
                <w:tcPr>
                  <w:tcW w:w="861" w:type="pct"/>
                  <w:tcBorders>
                    <w:tl2br w:val="nil"/>
                    <w:tr2bl w:val="nil"/>
                  </w:tcBorders>
                  <w:vAlign w:val="center"/>
                </w:tcPr>
                <w:p w:rsidR="009320A0" w:rsidRDefault="009320A0">
                  <w:pPr>
                    <w:widowControl/>
                    <w:spacing w:line="280" w:lineRule="exact"/>
                    <w:jc w:val="center"/>
                    <w:rPr>
                      <w:kern w:val="0"/>
                      <w:szCs w:val="21"/>
                    </w:rPr>
                  </w:pPr>
                  <w:r>
                    <w:rPr>
                      <w:kern w:val="0"/>
                      <w:szCs w:val="21"/>
                    </w:rPr>
                    <w:t>0.001L</w:t>
                  </w:r>
                </w:p>
              </w:tc>
              <w:tc>
                <w:tcPr>
                  <w:tcW w:w="975" w:type="pct"/>
                  <w:tcBorders>
                    <w:tl2br w:val="nil"/>
                    <w:tr2bl w:val="nil"/>
                  </w:tcBorders>
                  <w:vAlign w:val="center"/>
                </w:tcPr>
                <w:p w:rsidR="009320A0" w:rsidRDefault="009320A0">
                  <w:pPr>
                    <w:widowControl/>
                    <w:spacing w:line="280" w:lineRule="exact"/>
                    <w:jc w:val="center"/>
                    <w:rPr>
                      <w:kern w:val="0"/>
                      <w:szCs w:val="21"/>
                    </w:rPr>
                  </w:pPr>
                  <w:r>
                    <w:rPr>
                      <w:kern w:val="0"/>
                      <w:szCs w:val="21"/>
                    </w:rPr>
                    <w:t>0.00063</w:t>
                  </w:r>
                </w:p>
              </w:tc>
              <w:tc>
                <w:tcPr>
                  <w:tcW w:w="557" w:type="pct"/>
                  <w:tcBorders>
                    <w:tl2br w:val="nil"/>
                    <w:tr2bl w:val="nil"/>
                  </w:tcBorders>
                  <w:vAlign w:val="center"/>
                </w:tcPr>
                <w:p w:rsidR="009320A0" w:rsidRDefault="009320A0">
                  <w:pPr>
                    <w:widowControl/>
                    <w:spacing w:line="280" w:lineRule="exact"/>
                    <w:jc w:val="center"/>
                    <w:rPr>
                      <w:kern w:val="0"/>
                      <w:szCs w:val="21"/>
                    </w:rPr>
                  </w:pPr>
                  <w:r>
                    <w:rPr>
                      <w:kern w:val="0"/>
                      <w:szCs w:val="21"/>
                    </w:rPr>
                    <w:t>146</w:t>
                  </w:r>
                </w:p>
              </w:tc>
            </w:tr>
            <w:tr w:rsidR="009320A0">
              <w:trPr>
                <w:trHeight w:val="340"/>
                <w:jc w:val="center"/>
              </w:trPr>
              <w:tc>
                <w:tcPr>
                  <w:tcW w:w="530" w:type="pct"/>
                  <w:tcBorders>
                    <w:tl2br w:val="nil"/>
                    <w:tr2bl w:val="nil"/>
                  </w:tcBorders>
                  <w:vAlign w:val="center"/>
                </w:tcPr>
                <w:p w:rsidR="009320A0" w:rsidRDefault="009320A0">
                  <w:pPr>
                    <w:widowControl/>
                    <w:spacing w:line="280" w:lineRule="exact"/>
                    <w:jc w:val="left"/>
                    <w:rPr>
                      <w:kern w:val="0"/>
                      <w:szCs w:val="21"/>
                    </w:rPr>
                  </w:pPr>
                  <w:r>
                    <w:rPr>
                      <w:kern w:val="0"/>
                      <w:szCs w:val="21"/>
                    </w:rPr>
                    <w:t>标准值</w:t>
                  </w:r>
                </w:p>
              </w:tc>
              <w:tc>
                <w:tcPr>
                  <w:tcW w:w="795" w:type="pct"/>
                  <w:tcBorders>
                    <w:tl2br w:val="nil"/>
                    <w:tr2bl w:val="nil"/>
                  </w:tcBorders>
                  <w:vAlign w:val="center"/>
                </w:tcPr>
                <w:p w:rsidR="009320A0" w:rsidRDefault="009320A0">
                  <w:pPr>
                    <w:widowControl/>
                    <w:spacing w:line="280" w:lineRule="exact"/>
                    <w:jc w:val="center"/>
                    <w:rPr>
                      <w:kern w:val="0"/>
                      <w:szCs w:val="21"/>
                    </w:rPr>
                  </w:pPr>
                  <w:r>
                    <w:rPr>
                      <w:kern w:val="0"/>
                      <w:szCs w:val="21"/>
                    </w:rPr>
                    <w:t>≤3.0</w:t>
                  </w:r>
                </w:p>
              </w:tc>
              <w:tc>
                <w:tcPr>
                  <w:tcW w:w="615" w:type="pct"/>
                  <w:tcBorders>
                    <w:tl2br w:val="nil"/>
                    <w:tr2bl w:val="nil"/>
                  </w:tcBorders>
                  <w:vAlign w:val="center"/>
                </w:tcPr>
                <w:p w:rsidR="009320A0" w:rsidRDefault="009320A0">
                  <w:pPr>
                    <w:widowControl/>
                    <w:spacing w:line="280" w:lineRule="exact"/>
                    <w:jc w:val="center"/>
                    <w:rPr>
                      <w:kern w:val="0"/>
                      <w:szCs w:val="21"/>
                    </w:rPr>
                  </w:pPr>
                  <w:r>
                    <w:rPr>
                      <w:kern w:val="0"/>
                      <w:szCs w:val="21"/>
                    </w:rPr>
                    <w:t>≤0.002</w:t>
                  </w:r>
                </w:p>
              </w:tc>
              <w:tc>
                <w:tcPr>
                  <w:tcW w:w="668" w:type="pct"/>
                  <w:tcBorders>
                    <w:tl2br w:val="nil"/>
                    <w:tr2bl w:val="nil"/>
                  </w:tcBorders>
                  <w:vAlign w:val="center"/>
                </w:tcPr>
                <w:p w:rsidR="009320A0" w:rsidRDefault="009320A0">
                  <w:pPr>
                    <w:widowControl/>
                    <w:spacing w:line="280" w:lineRule="exact"/>
                    <w:jc w:val="center"/>
                    <w:rPr>
                      <w:kern w:val="0"/>
                      <w:szCs w:val="21"/>
                    </w:rPr>
                  </w:pPr>
                  <w:r>
                    <w:rPr>
                      <w:kern w:val="0"/>
                      <w:szCs w:val="21"/>
                    </w:rPr>
                    <w:t>≤20</w:t>
                  </w:r>
                </w:p>
              </w:tc>
              <w:tc>
                <w:tcPr>
                  <w:tcW w:w="861" w:type="pct"/>
                  <w:tcBorders>
                    <w:tl2br w:val="nil"/>
                    <w:tr2bl w:val="nil"/>
                  </w:tcBorders>
                  <w:vAlign w:val="center"/>
                </w:tcPr>
                <w:p w:rsidR="009320A0" w:rsidRDefault="009320A0">
                  <w:pPr>
                    <w:widowControl/>
                    <w:spacing w:line="280" w:lineRule="exact"/>
                    <w:jc w:val="center"/>
                    <w:rPr>
                      <w:kern w:val="0"/>
                      <w:szCs w:val="21"/>
                    </w:rPr>
                  </w:pPr>
                  <w:r>
                    <w:rPr>
                      <w:kern w:val="0"/>
                      <w:szCs w:val="21"/>
                    </w:rPr>
                    <w:t>≤1.</w:t>
                  </w:r>
                  <w:r>
                    <w:rPr>
                      <w:rFonts w:hint="eastAsia"/>
                      <w:kern w:val="0"/>
                      <w:szCs w:val="21"/>
                    </w:rPr>
                    <w:t>0</w:t>
                  </w:r>
                </w:p>
              </w:tc>
              <w:tc>
                <w:tcPr>
                  <w:tcW w:w="975" w:type="pct"/>
                  <w:tcBorders>
                    <w:tl2br w:val="nil"/>
                    <w:tr2bl w:val="nil"/>
                  </w:tcBorders>
                  <w:vAlign w:val="center"/>
                </w:tcPr>
                <w:p w:rsidR="009320A0" w:rsidRDefault="009320A0">
                  <w:pPr>
                    <w:widowControl/>
                    <w:spacing w:line="280" w:lineRule="exact"/>
                    <w:jc w:val="center"/>
                    <w:rPr>
                      <w:kern w:val="0"/>
                      <w:szCs w:val="21"/>
                    </w:rPr>
                  </w:pPr>
                  <w:r>
                    <w:rPr>
                      <w:kern w:val="0"/>
                      <w:szCs w:val="21"/>
                    </w:rPr>
                    <w:t>≤0.01</w:t>
                  </w:r>
                </w:p>
              </w:tc>
              <w:tc>
                <w:tcPr>
                  <w:tcW w:w="557" w:type="pct"/>
                  <w:tcBorders>
                    <w:tl2br w:val="nil"/>
                    <w:tr2bl w:val="nil"/>
                  </w:tcBorders>
                  <w:vAlign w:val="center"/>
                </w:tcPr>
                <w:p w:rsidR="009320A0" w:rsidRDefault="009320A0">
                  <w:pPr>
                    <w:widowControl/>
                    <w:spacing w:line="280" w:lineRule="exact"/>
                    <w:jc w:val="center"/>
                    <w:rPr>
                      <w:kern w:val="0"/>
                      <w:szCs w:val="21"/>
                    </w:rPr>
                  </w:pPr>
                  <w:r>
                    <w:rPr>
                      <w:kern w:val="0"/>
                      <w:szCs w:val="21"/>
                    </w:rPr>
                    <w:t>≤250</w:t>
                  </w:r>
                </w:p>
              </w:tc>
            </w:tr>
          </w:tbl>
          <w:p w:rsidR="009320A0" w:rsidRDefault="009320A0">
            <w:pPr>
              <w:spacing w:line="360" w:lineRule="auto"/>
              <w:ind w:firstLineChars="200" w:firstLine="480"/>
              <w:rPr>
                <w:sz w:val="24"/>
              </w:rPr>
            </w:pPr>
            <w:r>
              <w:rPr>
                <w:kern w:val="0"/>
                <w:sz w:val="24"/>
              </w:rPr>
              <w:t>由表</w:t>
            </w:r>
            <w:r>
              <w:rPr>
                <w:kern w:val="0"/>
                <w:sz w:val="24"/>
              </w:rPr>
              <w:t>3-3</w:t>
            </w:r>
            <w:r>
              <w:rPr>
                <w:kern w:val="0"/>
                <w:sz w:val="24"/>
              </w:rPr>
              <w:t>可知，项目区域地下水</w:t>
            </w:r>
            <w:r>
              <w:rPr>
                <w:rFonts w:hint="eastAsia"/>
                <w:kern w:val="0"/>
                <w:sz w:val="24"/>
              </w:rPr>
              <w:t>指标</w:t>
            </w:r>
            <w:r>
              <w:rPr>
                <w:kern w:val="0"/>
                <w:sz w:val="24"/>
              </w:rPr>
              <w:t>均满足《地下水质量标准》（</w:t>
            </w:r>
            <w:r>
              <w:rPr>
                <w:kern w:val="0"/>
                <w:sz w:val="24"/>
              </w:rPr>
              <w:t>GB/T14848-2017</w:t>
            </w:r>
            <w:r>
              <w:rPr>
                <w:kern w:val="0"/>
                <w:sz w:val="24"/>
              </w:rPr>
              <w:t>）中</w:t>
            </w:r>
            <w:r>
              <w:rPr>
                <w:rFonts w:ascii="宋体" w:hAnsi="宋体" w:cs="宋体" w:hint="eastAsia"/>
                <w:kern w:val="0"/>
                <w:sz w:val="24"/>
              </w:rPr>
              <w:t>Ⅲ</w:t>
            </w:r>
            <w:r>
              <w:rPr>
                <w:kern w:val="0"/>
                <w:sz w:val="24"/>
              </w:rPr>
              <w:t>类水质要求。</w:t>
            </w:r>
          </w:p>
          <w:p w:rsidR="009320A0" w:rsidRDefault="009320A0">
            <w:pPr>
              <w:pStyle w:val="12"/>
              <w:spacing w:line="360" w:lineRule="auto"/>
              <w:ind w:firstLineChars="200" w:firstLine="480"/>
              <w:textAlignment w:val="baseline"/>
              <w:rPr>
                <w:rFonts w:ascii="Times New Roman" w:eastAsia="黑体" w:hAnsi="Times New Roman"/>
                <w:b w:val="0"/>
                <w:sz w:val="24"/>
              </w:rPr>
            </w:pPr>
            <w:r>
              <w:rPr>
                <w:rFonts w:ascii="Times New Roman" w:eastAsia="黑体" w:hAnsi="Times New Roman"/>
                <w:b w:val="0"/>
                <w:sz w:val="24"/>
              </w:rPr>
              <w:t>4</w:t>
            </w:r>
            <w:r>
              <w:rPr>
                <w:rFonts w:ascii="Times New Roman" w:eastAsia="黑体" w:hAnsi="Times New Roman" w:hint="eastAsia"/>
                <w:b w:val="0"/>
                <w:sz w:val="24"/>
              </w:rPr>
              <w:t>.</w:t>
            </w:r>
            <w:r>
              <w:rPr>
                <w:rFonts w:ascii="Times New Roman" w:eastAsia="黑体" w:hAnsi="Times New Roman"/>
                <w:b w:val="0"/>
                <w:sz w:val="24"/>
              </w:rPr>
              <w:t>声环境质量现状</w:t>
            </w:r>
          </w:p>
          <w:p w:rsidR="009320A0" w:rsidRDefault="009320A0">
            <w:pPr>
              <w:adjustRightInd w:val="0"/>
              <w:snapToGrid w:val="0"/>
              <w:spacing w:line="360" w:lineRule="auto"/>
              <w:ind w:firstLineChars="200" w:firstLine="480"/>
              <w:rPr>
                <w:sz w:val="24"/>
              </w:rPr>
            </w:pPr>
            <w:r>
              <w:rPr>
                <w:rFonts w:hint="eastAsia"/>
                <w:sz w:val="24"/>
              </w:rPr>
              <w:t>本项目位于枣庄市台儿庄区马兰屯镇廖巷村北泥顿路东侧，该区域执行《声环境质量标准》（</w:t>
            </w:r>
            <w:r>
              <w:rPr>
                <w:rFonts w:hint="eastAsia"/>
                <w:sz w:val="24"/>
              </w:rPr>
              <w:t>GB3096-2008</w:t>
            </w:r>
            <w:r>
              <w:rPr>
                <w:rFonts w:hint="eastAsia"/>
                <w:sz w:val="24"/>
              </w:rPr>
              <w:t>）中的</w:t>
            </w:r>
            <w:r>
              <w:rPr>
                <w:rFonts w:hint="eastAsia"/>
                <w:sz w:val="24"/>
              </w:rPr>
              <w:t>2</w:t>
            </w:r>
            <w:r>
              <w:rPr>
                <w:rFonts w:hint="eastAsia"/>
                <w:sz w:val="24"/>
              </w:rPr>
              <w:t>类标准。由于项目厂界外</w:t>
            </w:r>
            <w:r>
              <w:rPr>
                <w:rFonts w:hint="eastAsia"/>
                <w:sz w:val="24"/>
              </w:rPr>
              <w:t>50m</w:t>
            </w:r>
            <w:r>
              <w:rPr>
                <w:rFonts w:hint="eastAsia"/>
                <w:sz w:val="24"/>
              </w:rPr>
              <w:t>范围内不存在声环境保护目标，未进行声环境质量现状监测。</w:t>
            </w:r>
          </w:p>
          <w:p w:rsidR="009320A0" w:rsidRDefault="009320A0">
            <w:pPr>
              <w:spacing w:line="360" w:lineRule="auto"/>
              <w:ind w:firstLineChars="200" w:firstLine="480"/>
              <w:outlineLvl w:val="2"/>
              <w:rPr>
                <w:rFonts w:eastAsia="黑体"/>
                <w:sz w:val="24"/>
              </w:rPr>
            </w:pPr>
            <w:r>
              <w:rPr>
                <w:rFonts w:eastAsia="黑体" w:hint="eastAsia"/>
                <w:sz w:val="24"/>
              </w:rPr>
              <w:t>5.</w:t>
            </w:r>
            <w:r>
              <w:rPr>
                <w:rFonts w:eastAsia="黑体"/>
                <w:sz w:val="24"/>
              </w:rPr>
              <w:t>其它环境问题</w:t>
            </w:r>
          </w:p>
          <w:p w:rsidR="009320A0" w:rsidRDefault="009320A0">
            <w:pPr>
              <w:spacing w:line="360" w:lineRule="auto"/>
              <w:ind w:firstLineChars="200" w:firstLine="480"/>
              <w:rPr>
                <w:sz w:val="24"/>
              </w:rPr>
            </w:pPr>
            <w:r>
              <w:rPr>
                <w:rFonts w:hint="eastAsia"/>
                <w:bCs/>
                <w:kern w:val="0"/>
                <w:sz w:val="24"/>
              </w:rPr>
              <w:t>本项目占地为工业用地，该地区无生态环境问题，未出现重大环境污染事故。</w:t>
            </w:r>
            <w:bookmarkEnd w:id="3"/>
          </w:p>
        </w:tc>
      </w:tr>
      <w:tr w:rsidR="009320A0">
        <w:trPr>
          <w:trHeight w:val="557"/>
          <w:jc w:val="center"/>
        </w:trPr>
        <w:tc>
          <w:tcPr>
            <w:tcW w:w="828" w:type="dxa"/>
            <w:vAlign w:val="center"/>
          </w:tcPr>
          <w:p w:rsidR="009320A0" w:rsidRDefault="009320A0">
            <w:pPr>
              <w:adjustRightInd w:val="0"/>
              <w:snapToGrid w:val="0"/>
              <w:spacing w:line="360" w:lineRule="auto"/>
              <w:jc w:val="center"/>
              <w:rPr>
                <w:kern w:val="0"/>
                <w:sz w:val="24"/>
              </w:rPr>
            </w:pPr>
            <w:r>
              <w:rPr>
                <w:kern w:val="0"/>
                <w:sz w:val="24"/>
              </w:rPr>
              <w:lastRenderedPageBreak/>
              <w:t>环境</w:t>
            </w:r>
          </w:p>
          <w:p w:rsidR="009320A0" w:rsidRDefault="009320A0">
            <w:pPr>
              <w:adjustRightInd w:val="0"/>
              <w:snapToGrid w:val="0"/>
              <w:spacing w:line="360" w:lineRule="auto"/>
              <w:jc w:val="center"/>
              <w:rPr>
                <w:kern w:val="0"/>
                <w:sz w:val="24"/>
              </w:rPr>
            </w:pPr>
            <w:r>
              <w:rPr>
                <w:kern w:val="0"/>
                <w:sz w:val="24"/>
              </w:rPr>
              <w:t>保护</w:t>
            </w:r>
          </w:p>
          <w:p w:rsidR="009320A0" w:rsidRDefault="009320A0">
            <w:pPr>
              <w:adjustRightInd w:val="0"/>
              <w:snapToGrid w:val="0"/>
              <w:spacing w:line="360" w:lineRule="auto"/>
              <w:jc w:val="center"/>
              <w:rPr>
                <w:kern w:val="0"/>
                <w:sz w:val="24"/>
              </w:rPr>
            </w:pPr>
            <w:r>
              <w:rPr>
                <w:kern w:val="0"/>
                <w:sz w:val="24"/>
              </w:rPr>
              <w:t>目标</w:t>
            </w:r>
          </w:p>
        </w:tc>
        <w:tc>
          <w:tcPr>
            <w:tcW w:w="8593" w:type="dxa"/>
            <w:vAlign w:val="center"/>
          </w:tcPr>
          <w:p w:rsidR="009320A0" w:rsidRDefault="009320A0">
            <w:pPr>
              <w:adjustRightInd w:val="0"/>
              <w:snapToGrid w:val="0"/>
              <w:spacing w:line="360" w:lineRule="auto"/>
              <w:ind w:firstLineChars="200" w:firstLine="480"/>
              <w:rPr>
                <w:rFonts w:ascii="黑体" w:eastAsia="黑体" w:hAnsi="黑体" w:cs="黑体"/>
                <w:kern w:val="0"/>
                <w:sz w:val="24"/>
              </w:rPr>
            </w:pPr>
            <w:r>
              <w:rPr>
                <w:rFonts w:ascii="黑体" w:eastAsia="黑体" w:hAnsi="黑体" w:cs="黑体" w:hint="eastAsia"/>
                <w:kern w:val="0"/>
                <w:sz w:val="24"/>
              </w:rPr>
              <w:t>1.大气环境</w:t>
            </w:r>
          </w:p>
          <w:p w:rsidR="009320A0" w:rsidRDefault="009320A0">
            <w:pPr>
              <w:adjustRightInd w:val="0"/>
              <w:snapToGrid w:val="0"/>
              <w:spacing w:line="360" w:lineRule="auto"/>
              <w:ind w:firstLineChars="200" w:firstLine="480"/>
              <w:rPr>
                <w:kern w:val="0"/>
                <w:sz w:val="24"/>
              </w:rPr>
            </w:pPr>
            <w:r>
              <w:rPr>
                <w:rFonts w:hint="eastAsia"/>
                <w:kern w:val="0"/>
                <w:sz w:val="24"/>
              </w:rPr>
              <w:t>本项目厂界外</w:t>
            </w:r>
            <w:r>
              <w:rPr>
                <w:rFonts w:hint="eastAsia"/>
                <w:kern w:val="0"/>
                <w:sz w:val="24"/>
              </w:rPr>
              <w:t>2500m</w:t>
            </w:r>
            <w:r>
              <w:rPr>
                <w:rFonts w:hint="eastAsia"/>
                <w:kern w:val="0"/>
                <w:sz w:val="24"/>
              </w:rPr>
              <w:t>范围内的大气环境保护目标情况见表</w:t>
            </w:r>
            <w:r>
              <w:rPr>
                <w:rFonts w:hint="eastAsia"/>
                <w:kern w:val="0"/>
                <w:sz w:val="24"/>
              </w:rPr>
              <w:t>3-4</w:t>
            </w:r>
            <w:r>
              <w:rPr>
                <w:rFonts w:hint="eastAsia"/>
                <w:kern w:val="0"/>
                <w:sz w:val="24"/>
              </w:rPr>
              <w:t>及附图</w:t>
            </w:r>
            <w:r>
              <w:rPr>
                <w:rFonts w:hint="eastAsia"/>
                <w:kern w:val="0"/>
                <w:sz w:val="24"/>
              </w:rPr>
              <w:t>3</w:t>
            </w:r>
            <w:r>
              <w:rPr>
                <w:kern w:val="0"/>
                <w:sz w:val="24"/>
              </w:rPr>
              <w:t>。</w:t>
            </w:r>
          </w:p>
          <w:p w:rsidR="009320A0" w:rsidRDefault="009320A0">
            <w:pPr>
              <w:spacing w:line="360" w:lineRule="auto"/>
              <w:jc w:val="center"/>
            </w:pPr>
            <w:r>
              <w:rPr>
                <w:rFonts w:eastAsia="黑体"/>
                <w:sz w:val="24"/>
              </w:rPr>
              <w:t>表</w:t>
            </w:r>
            <w:r>
              <w:rPr>
                <w:rFonts w:eastAsia="黑体"/>
                <w:sz w:val="24"/>
              </w:rPr>
              <w:t>3-</w:t>
            </w:r>
            <w:r>
              <w:rPr>
                <w:rFonts w:eastAsia="黑体" w:hint="eastAsia"/>
                <w:sz w:val="24"/>
              </w:rPr>
              <w:t>4</w:t>
            </w:r>
            <w:r>
              <w:rPr>
                <w:rFonts w:eastAsia="黑体"/>
                <w:sz w:val="24"/>
              </w:rPr>
              <w:t xml:space="preserve">  </w:t>
            </w:r>
            <w:r>
              <w:rPr>
                <w:rFonts w:eastAsia="黑体" w:hint="eastAsia"/>
                <w:sz w:val="24"/>
              </w:rPr>
              <w:t>大气</w:t>
            </w:r>
            <w:r>
              <w:rPr>
                <w:rFonts w:eastAsia="黑体"/>
                <w:sz w:val="24"/>
              </w:rPr>
              <w:t>环境保护目标一览表</w:t>
            </w:r>
          </w:p>
          <w:tbl>
            <w:tblPr>
              <w:tblW w:w="5000" w:type="pct"/>
              <w:tblBorders>
                <w:top w:val="single" w:sz="12" w:space="0" w:color="auto"/>
                <w:bottom w:val="single" w:sz="12" w:space="0" w:color="auto"/>
                <w:insideH w:val="single" w:sz="4" w:space="0" w:color="auto"/>
                <w:insideV w:val="single" w:sz="4" w:space="0" w:color="auto"/>
              </w:tblBorders>
              <w:tblLook w:val="0000"/>
            </w:tblPr>
            <w:tblGrid>
              <w:gridCol w:w="651"/>
              <w:gridCol w:w="1402"/>
              <w:gridCol w:w="1298"/>
              <w:gridCol w:w="1197"/>
              <w:gridCol w:w="936"/>
              <w:gridCol w:w="1261"/>
              <w:gridCol w:w="825"/>
              <w:gridCol w:w="1005"/>
            </w:tblGrid>
            <w:tr w:rsidR="009320A0">
              <w:trPr>
                <w:trHeight w:val="340"/>
              </w:trPr>
              <w:tc>
                <w:tcPr>
                  <w:tcW w:w="379" w:type="pct"/>
                  <w:vMerge w:val="restart"/>
                  <w:vAlign w:val="center"/>
                </w:tcPr>
                <w:p w:rsidR="009320A0" w:rsidRDefault="009320A0">
                  <w:pPr>
                    <w:widowControl/>
                    <w:jc w:val="center"/>
                  </w:pPr>
                  <w:r>
                    <w:t>序号</w:t>
                  </w:r>
                </w:p>
              </w:tc>
              <w:tc>
                <w:tcPr>
                  <w:tcW w:w="2271" w:type="pct"/>
                  <w:gridSpan w:val="3"/>
                  <w:vAlign w:val="center"/>
                </w:tcPr>
                <w:p w:rsidR="009320A0" w:rsidRDefault="009320A0">
                  <w:pPr>
                    <w:jc w:val="center"/>
                  </w:pPr>
                  <w:r>
                    <w:t>敏感目标</w:t>
                  </w:r>
                </w:p>
              </w:tc>
              <w:tc>
                <w:tcPr>
                  <w:tcW w:w="546" w:type="pct"/>
                  <w:vMerge w:val="restart"/>
                  <w:vAlign w:val="center"/>
                </w:tcPr>
                <w:p w:rsidR="009320A0" w:rsidRDefault="009320A0">
                  <w:pPr>
                    <w:adjustRightInd w:val="0"/>
                    <w:snapToGrid w:val="0"/>
                    <w:jc w:val="center"/>
                    <w:rPr>
                      <w:kern w:val="0"/>
                      <w:szCs w:val="21"/>
                    </w:rPr>
                  </w:pPr>
                  <w:r>
                    <w:rPr>
                      <w:kern w:val="0"/>
                      <w:szCs w:val="21"/>
                    </w:rPr>
                    <w:t>保护对象</w:t>
                  </w:r>
                </w:p>
              </w:tc>
              <w:tc>
                <w:tcPr>
                  <w:tcW w:w="735" w:type="pct"/>
                  <w:vMerge w:val="restart"/>
                  <w:vAlign w:val="center"/>
                </w:tcPr>
                <w:p w:rsidR="009320A0" w:rsidRDefault="009320A0">
                  <w:pPr>
                    <w:adjustRightInd w:val="0"/>
                    <w:snapToGrid w:val="0"/>
                    <w:jc w:val="center"/>
                    <w:rPr>
                      <w:kern w:val="0"/>
                      <w:szCs w:val="21"/>
                    </w:rPr>
                  </w:pPr>
                  <w:r>
                    <w:rPr>
                      <w:kern w:val="0"/>
                      <w:szCs w:val="21"/>
                    </w:rPr>
                    <w:t>环境功能区</w:t>
                  </w:r>
                </w:p>
              </w:tc>
              <w:tc>
                <w:tcPr>
                  <w:tcW w:w="481" w:type="pct"/>
                  <w:vMerge w:val="restart"/>
                  <w:vAlign w:val="center"/>
                </w:tcPr>
                <w:p w:rsidR="009320A0" w:rsidRDefault="009320A0">
                  <w:pPr>
                    <w:widowControl/>
                    <w:jc w:val="center"/>
                  </w:pPr>
                  <w:r>
                    <w:t>方位</w:t>
                  </w:r>
                </w:p>
              </w:tc>
              <w:tc>
                <w:tcPr>
                  <w:tcW w:w="586" w:type="pct"/>
                  <w:vMerge w:val="restart"/>
                  <w:vAlign w:val="center"/>
                </w:tcPr>
                <w:p w:rsidR="009320A0" w:rsidRDefault="009320A0">
                  <w:pPr>
                    <w:widowControl/>
                    <w:jc w:val="center"/>
                  </w:pPr>
                  <w:r>
                    <w:t>距离</w:t>
                  </w:r>
                </w:p>
              </w:tc>
            </w:tr>
            <w:tr w:rsidR="009320A0">
              <w:trPr>
                <w:trHeight w:val="340"/>
              </w:trPr>
              <w:tc>
                <w:tcPr>
                  <w:tcW w:w="379" w:type="pct"/>
                  <w:vMerge/>
                  <w:vAlign w:val="center"/>
                </w:tcPr>
                <w:p w:rsidR="009320A0" w:rsidRDefault="009320A0">
                  <w:pPr>
                    <w:widowControl/>
                    <w:jc w:val="center"/>
                  </w:pPr>
                </w:p>
              </w:tc>
              <w:tc>
                <w:tcPr>
                  <w:tcW w:w="817" w:type="pct"/>
                  <w:vAlign w:val="center"/>
                </w:tcPr>
                <w:p w:rsidR="009320A0" w:rsidRDefault="009320A0">
                  <w:pPr>
                    <w:widowControl/>
                    <w:jc w:val="center"/>
                  </w:pPr>
                  <w:r>
                    <w:t>名称</w:t>
                  </w:r>
                </w:p>
              </w:tc>
              <w:tc>
                <w:tcPr>
                  <w:tcW w:w="756" w:type="pct"/>
                  <w:vAlign w:val="center"/>
                </w:tcPr>
                <w:p w:rsidR="009320A0" w:rsidRDefault="009320A0">
                  <w:pPr>
                    <w:jc w:val="center"/>
                  </w:pPr>
                  <w:r>
                    <w:rPr>
                      <w:rFonts w:hint="eastAsia"/>
                    </w:rPr>
                    <w:t>经度</w:t>
                  </w:r>
                </w:p>
              </w:tc>
              <w:tc>
                <w:tcPr>
                  <w:tcW w:w="698" w:type="pct"/>
                  <w:vAlign w:val="center"/>
                </w:tcPr>
                <w:p w:rsidR="009320A0" w:rsidRDefault="009320A0">
                  <w:pPr>
                    <w:jc w:val="center"/>
                  </w:pPr>
                  <w:r>
                    <w:rPr>
                      <w:rFonts w:hint="eastAsia"/>
                    </w:rPr>
                    <w:t>维度</w:t>
                  </w:r>
                </w:p>
              </w:tc>
              <w:tc>
                <w:tcPr>
                  <w:tcW w:w="546" w:type="pct"/>
                  <w:vMerge/>
                  <w:vAlign w:val="center"/>
                </w:tcPr>
                <w:p w:rsidR="009320A0" w:rsidRDefault="009320A0">
                  <w:pPr>
                    <w:adjustRightInd w:val="0"/>
                    <w:snapToGrid w:val="0"/>
                    <w:jc w:val="center"/>
                    <w:rPr>
                      <w:kern w:val="0"/>
                      <w:szCs w:val="21"/>
                    </w:rPr>
                  </w:pPr>
                </w:p>
              </w:tc>
              <w:tc>
                <w:tcPr>
                  <w:tcW w:w="735" w:type="pct"/>
                  <w:vMerge/>
                  <w:vAlign w:val="center"/>
                </w:tcPr>
                <w:p w:rsidR="009320A0" w:rsidRDefault="009320A0">
                  <w:pPr>
                    <w:adjustRightInd w:val="0"/>
                    <w:snapToGrid w:val="0"/>
                    <w:jc w:val="center"/>
                    <w:rPr>
                      <w:kern w:val="0"/>
                      <w:szCs w:val="21"/>
                    </w:rPr>
                  </w:pPr>
                </w:p>
              </w:tc>
              <w:tc>
                <w:tcPr>
                  <w:tcW w:w="481" w:type="pct"/>
                  <w:vMerge/>
                  <w:vAlign w:val="center"/>
                </w:tcPr>
                <w:p w:rsidR="009320A0" w:rsidRDefault="009320A0">
                  <w:pPr>
                    <w:widowControl/>
                    <w:jc w:val="center"/>
                  </w:pPr>
                </w:p>
              </w:tc>
              <w:tc>
                <w:tcPr>
                  <w:tcW w:w="586" w:type="pct"/>
                  <w:vMerge/>
                  <w:vAlign w:val="center"/>
                </w:tcPr>
                <w:p w:rsidR="009320A0" w:rsidRDefault="009320A0">
                  <w:pPr>
                    <w:widowControl/>
                    <w:jc w:val="center"/>
                  </w:pPr>
                </w:p>
              </w:tc>
            </w:tr>
            <w:tr w:rsidR="009320A0">
              <w:trPr>
                <w:trHeight w:val="340"/>
              </w:trPr>
              <w:tc>
                <w:tcPr>
                  <w:tcW w:w="379" w:type="pct"/>
                  <w:vAlign w:val="center"/>
                </w:tcPr>
                <w:p w:rsidR="009320A0" w:rsidRDefault="009320A0">
                  <w:pPr>
                    <w:widowControl/>
                    <w:jc w:val="center"/>
                  </w:pPr>
                  <w:r>
                    <w:t>1</w:t>
                  </w:r>
                </w:p>
              </w:tc>
              <w:tc>
                <w:tcPr>
                  <w:tcW w:w="817" w:type="pct"/>
                  <w:vAlign w:val="center"/>
                </w:tcPr>
                <w:p w:rsidR="009320A0" w:rsidRDefault="009320A0">
                  <w:pPr>
                    <w:widowControl/>
                    <w:jc w:val="center"/>
                  </w:pPr>
                  <w:r>
                    <w:rPr>
                      <w:rFonts w:hint="eastAsia"/>
                    </w:rPr>
                    <w:t>马兰屯镇第一中学</w:t>
                  </w:r>
                </w:p>
              </w:tc>
              <w:tc>
                <w:tcPr>
                  <w:tcW w:w="756" w:type="pct"/>
                  <w:vAlign w:val="center"/>
                </w:tcPr>
                <w:p w:rsidR="009320A0" w:rsidRDefault="009320A0">
                  <w:pPr>
                    <w:jc w:val="center"/>
                    <w:rPr>
                      <w:szCs w:val="21"/>
                    </w:rPr>
                  </w:pPr>
                  <w:r>
                    <w:rPr>
                      <w:szCs w:val="21"/>
                    </w:rPr>
                    <w:t>117.</w:t>
                  </w:r>
                  <w:r>
                    <w:rPr>
                      <w:rFonts w:hint="eastAsia"/>
                      <w:szCs w:val="21"/>
                    </w:rPr>
                    <w:t>645</w:t>
                  </w:r>
                </w:p>
              </w:tc>
              <w:tc>
                <w:tcPr>
                  <w:tcW w:w="698" w:type="pct"/>
                  <w:vAlign w:val="center"/>
                </w:tcPr>
                <w:p w:rsidR="009320A0" w:rsidRDefault="009320A0">
                  <w:pPr>
                    <w:jc w:val="center"/>
                    <w:rPr>
                      <w:szCs w:val="21"/>
                    </w:rPr>
                  </w:pPr>
                  <w:r>
                    <w:rPr>
                      <w:szCs w:val="21"/>
                    </w:rPr>
                    <w:t>3</w:t>
                  </w:r>
                  <w:r>
                    <w:rPr>
                      <w:rFonts w:hint="eastAsia"/>
                      <w:szCs w:val="21"/>
                    </w:rPr>
                    <w:t>7.623</w:t>
                  </w:r>
                </w:p>
              </w:tc>
              <w:tc>
                <w:tcPr>
                  <w:tcW w:w="546" w:type="pct"/>
                  <w:vAlign w:val="center"/>
                </w:tcPr>
                <w:p w:rsidR="009320A0" w:rsidRDefault="009320A0">
                  <w:pPr>
                    <w:widowControl/>
                    <w:jc w:val="center"/>
                    <w:textAlignment w:val="center"/>
                    <w:rPr>
                      <w:kern w:val="0"/>
                      <w:szCs w:val="21"/>
                    </w:rPr>
                  </w:pPr>
                  <w:r>
                    <w:rPr>
                      <w:rFonts w:hint="eastAsia"/>
                      <w:kern w:val="0"/>
                      <w:szCs w:val="21"/>
                    </w:rPr>
                    <w:t>学校</w:t>
                  </w:r>
                </w:p>
              </w:tc>
              <w:tc>
                <w:tcPr>
                  <w:tcW w:w="735" w:type="pct"/>
                  <w:vAlign w:val="center"/>
                </w:tcPr>
                <w:p w:rsidR="009320A0" w:rsidRDefault="009320A0">
                  <w:pPr>
                    <w:adjustRightInd w:val="0"/>
                    <w:snapToGrid w:val="0"/>
                    <w:jc w:val="center"/>
                    <w:rPr>
                      <w:kern w:val="0"/>
                      <w:szCs w:val="21"/>
                    </w:rPr>
                  </w:pPr>
                  <w:r>
                    <w:rPr>
                      <w:kern w:val="0"/>
                      <w:szCs w:val="21"/>
                    </w:rPr>
                    <w:t>二类区</w:t>
                  </w:r>
                </w:p>
              </w:tc>
              <w:tc>
                <w:tcPr>
                  <w:tcW w:w="481" w:type="pct"/>
                  <w:vAlign w:val="center"/>
                </w:tcPr>
                <w:p w:rsidR="009320A0" w:rsidRDefault="009320A0">
                  <w:pPr>
                    <w:widowControl/>
                    <w:jc w:val="center"/>
                  </w:pPr>
                  <w:r>
                    <w:rPr>
                      <w:rFonts w:hint="eastAsia"/>
                    </w:rPr>
                    <w:t>N</w:t>
                  </w:r>
                </w:p>
              </w:tc>
              <w:tc>
                <w:tcPr>
                  <w:tcW w:w="586" w:type="pct"/>
                  <w:vAlign w:val="center"/>
                </w:tcPr>
                <w:p w:rsidR="009320A0" w:rsidRDefault="009320A0">
                  <w:pPr>
                    <w:widowControl/>
                    <w:jc w:val="center"/>
                  </w:pPr>
                  <w:r>
                    <w:rPr>
                      <w:rFonts w:hint="eastAsia"/>
                    </w:rPr>
                    <w:t>425</w:t>
                  </w:r>
                </w:p>
              </w:tc>
            </w:tr>
            <w:tr w:rsidR="009320A0">
              <w:trPr>
                <w:trHeight w:val="340"/>
              </w:trPr>
              <w:tc>
                <w:tcPr>
                  <w:tcW w:w="379" w:type="pct"/>
                  <w:vAlign w:val="center"/>
                </w:tcPr>
                <w:p w:rsidR="009320A0" w:rsidRDefault="009320A0">
                  <w:pPr>
                    <w:widowControl/>
                    <w:jc w:val="center"/>
                  </w:pPr>
                  <w:r>
                    <w:t>2</w:t>
                  </w:r>
                </w:p>
              </w:tc>
              <w:tc>
                <w:tcPr>
                  <w:tcW w:w="817" w:type="pct"/>
                  <w:vAlign w:val="center"/>
                </w:tcPr>
                <w:p w:rsidR="009320A0" w:rsidRDefault="009320A0">
                  <w:pPr>
                    <w:widowControl/>
                    <w:jc w:val="center"/>
                  </w:pPr>
                  <w:r>
                    <w:rPr>
                      <w:rFonts w:hint="eastAsia"/>
                    </w:rPr>
                    <w:t>新安</w:t>
                  </w:r>
                  <w:r>
                    <w:t>村</w:t>
                  </w:r>
                </w:p>
              </w:tc>
              <w:tc>
                <w:tcPr>
                  <w:tcW w:w="756" w:type="pct"/>
                  <w:vAlign w:val="center"/>
                </w:tcPr>
                <w:p w:rsidR="009320A0" w:rsidRDefault="009320A0">
                  <w:pPr>
                    <w:jc w:val="center"/>
                    <w:rPr>
                      <w:szCs w:val="21"/>
                    </w:rPr>
                  </w:pPr>
                  <w:r>
                    <w:rPr>
                      <w:szCs w:val="21"/>
                    </w:rPr>
                    <w:t>117.</w:t>
                  </w:r>
                  <w:r>
                    <w:rPr>
                      <w:rFonts w:hint="eastAsia"/>
                      <w:szCs w:val="21"/>
                    </w:rPr>
                    <w:t>648</w:t>
                  </w:r>
                </w:p>
              </w:tc>
              <w:tc>
                <w:tcPr>
                  <w:tcW w:w="698" w:type="pct"/>
                  <w:vAlign w:val="center"/>
                </w:tcPr>
                <w:p w:rsidR="009320A0" w:rsidRDefault="009320A0">
                  <w:pPr>
                    <w:jc w:val="center"/>
                    <w:rPr>
                      <w:szCs w:val="21"/>
                    </w:rPr>
                  </w:pPr>
                  <w:r>
                    <w:rPr>
                      <w:szCs w:val="21"/>
                    </w:rPr>
                    <w:t>34</w:t>
                  </w:r>
                  <w:r>
                    <w:rPr>
                      <w:rFonts w:hint="eastAsia"/>
                      <w:szCs w:val="21"/>
                    </w:rPr>
                    <w:t>.629</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adjustRightInd w:val="0"/>
                    <w:snapToGrid w:val="0"/>
                    <w:jc w:val="center"/>
                    <w:rPr>
                      <w:kern w:val="0"/>
                      <w:szCs w:val="21"/>
                    </w:rPr>
                  </w:pPr>
                  <w:r>
                    <w:rPr>
                      <w:kern w:val="0"/>
                      <w:szCs w:val="21"/>
                    </w:rPr>
                    <w:t>二类区</w:t>
                  </w:r>
                </w:p>
              </w:tc>
              <w:tc>
                <w:tcPr>
                  <w:tcW w:w="481" w:type="pct"/>
                  <w:vAlign w:val="center"/>
                </w:tcPr>
                <w:p w:rsidR="009320A0" w:rsidRDefault="009320A0">
                  <w:pPr>
                    <w:widowControl/>
                    <w:jc w:val="center"/>
                  </w:pPr>
                  <w:r>
                    <w:rPr>
                      <w:rFonts w:hint="eastAsia"/>
                    </w:rPr>
                    <w:t>N</w:t>
                  </w:r>
                </w:p>
              </w:tc>
              <w:tc>
                <w:tcPr>
                  <w:tcW w:w="586" w:type="pct"/>
                  <w:vAlign w:val="center"/>
                </w:tcPr>
                <w:p w:rsidR="009320A0" w:rsidRDefault="009320A0">
                  <w:pPr>
                    <w:widowControl/>
                    <w:jc w:val="center"/>
                  </w:pPr>
                  <w:r>
                    <w:rPr>
                      <w:rFonts w:hint="eastAsia"/>
                    </w:rPr>
                    <w:t>1470</w:t>
                  </w:r>
                </w:p>
              </w:tc>
            </w:tr>
            <w:tr w:rsidR="009320A0">
              <w:trPr>
                <w:trHeight w:val="340"/>
              </w:trPr>
              <w:tc>
                <w:tcPr>
                  <w:tcW w:w="379" w:type="pct"/>
                  <w:vAlign w:val="center"/>
                </w:tcPr>
                <w:p w:rsidR="009320A0" w:rsidRDefault="009320A0">
                  <w:pPr>
                    <w:widowControl/>
                    <w:jc w:val="center"/>
                  </w:pPr>
                  <w:r>
                    <w:t>3</w:t>
                  </w:r>
                </w:p>
              </w:tc>
              <w:tc>
                <w:tcPr>
                  <w:tcW w:w="817" w:type="pct"/>
                  <w:vAlign w:val="center"/>
                </w:tcPr>
                <w:p w:rsidR="009320A0" w:rsidRDefault="009320A0">
                  <w:pPr>
                    <w:widowControl/>
                    <w:jc w:val="center"/>
                  </w:pPr>
                  <w:r>
                    <w:rPr>
                      <w:rFonts w:hint="eastAsia"/>
                    </w:rPr>
                    <w:t>黄庄</w:t>
                  </w:r>
                  <w:r>
                    <w:t>村</w:t>
                  </w:r>
                </w:p>
              </w:tc>
              <w:tc>
                <w:tcPr>
                  <w:tcW w:w="756" w:type="pct"/>
                  <w:vAlign w:val="center"/>
                </w:tcPr>
                <w:p w:rsidR="009320A0" w:rsidRDefault="009320A0">
                  <w:pPr>
                    <w:jc w:val="center"/>
                    <w:rPr>
                      <w:szCs w:val="21"/>
                    </w:rPr>
                  </w:pPr>
                  <w:r>
                    <w:rPr>
                      <w:szCs w:val="21"/>
                    </w:rPr>
                    <w:t>117.</w:t>
                  </w:r>
                  <w:r>
                    <w:rPr>
                      <w:rFonts w:hint="eastAsia"/>
                      <w:szCs w:val="21"/>
                    </w:rPr>
                    <w:t>646</w:t>
                  </w:r>
                </w:p>
              </w:tc>
              <w:tc>
                <w:tcPr>
                  <w:tcW w:w="698" w:type="pct"/>
                  <w:vAlign w:val="center"/>
                </w:tcPr>
                <w:p w:rsidR="009320A0" w:rsidRDefault="009320A0">
                  <w:pPr>
                    <w:jc w:val="center"/>
                    <w:rPr>
                      <w:szCs w:val="21"/>
                    </w:rPr>
                  </w:pPr>
                  <w:r>
                    <w:rPr>
                      <w:szCs w:val="21"/>
                    </w:rPr>
                    <w:t>34.</w:t>
                  </w:r>
                  <w:r>
                    <w:rPr>
                      <w:rFonts w:hint="eastAsia"/>
                      <w:szCs w:val="21"/>
                    </w:rPr>
                    <w:t>634</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adjustRightInd w:val="0"/>
                    <w:snapToGrid w:val="0"/>
                    <w:jc w:val="center"/>
                    <w:rPr>
                      <w:kern w:val="0"/>
                      <w:szCs w:val="21"/>
                    </w:rPr>
                  </w:pPr>
                  <w:r>
                    <w:rPr>
                      <w:kern w:val="0"/>
                      <w:szCs w:val="21"/>
                    </w:rPr>
                    <w:t>二类区</w:t>
                  </w:r>
                </w:p>
              </w:tc>
              <w:tc>
                <w:tcPr>
                  <w:tcW w:w="481" w:type="pct"/>
                  <w:vAlign w:val="center"/>
                </w:tcPr>
                <w:p w:rsidR="009320A0" w:rsidRDefault="009320A0">
                  <w:pPr>
                    <w:widowControl/>
                    <w:jc w:val="center"/>
                  </w:pPr>
                  <w:r>
                    <w:rPr>
                      <w:rFonts w:hint="eastAsia"/>
                    </w:rPr>
                    <w:t>N</w:t>
                  </w:r>
                </w:p>
              </w:tc>
              <w:tc>
                <w:tcPr>
                  <w:tcW w:w="586" w:type="pct"/>
                  <w:vAlign w:val="center"/>
                </w:tcPr>
                <w:p w:rsidR="009320A0" w:rsidRDefault="009320A0">
                  <w:pPr>
                    <w:widowControl/>
                    <w:jc w:val="center"/>
                  </w:pPr>
                  <w:r>
                    <w:rPr>
                      <w:rFonts w:hint="eastAsia"/>
                    </w:rPr>
                    <w:t>1620</w:t>
                  </w:r>
                </w:p>
              </w:tc>
            </w:tr>
            <w:tr w:rsidR="009320A0">
              <w:trPr>
                <w:trHeight w:val="340"/>
              </w:trPr>
              <w:tc>
                <w:tcPr>
                  <w:tcW w:w="379" w:type="pct"/>
                  <w:vAlign w:val="center"/>
                </w:tcPr>
                <w:p w:rsidR="009320A0" w:rsidRDefault="009320A0">
                  <w:pPr>
                    <w:widowControl/>
                    <w:jc w:val="center"/>
                    <w:textAlignment w:val="center"/>
                    <w:rPr>
                      <w:kern w:val="0"/>
                      <w:szCs w:val="21"/>
                    </w:rPr>
                  </w:pPr>
                  <w:r>
                    <w:rPr>
                      <w:kern w:val="0"/>
                      <w:szCs w:val="21"/>
                    </w:rPr>
                    <w:t>4</w:t>
                  </w:r>
                </w:p>
              </w:tc>
              <w:tc>
                <w:tcPr>
                  <w:tcW w:w="817" w:type="pct"/>
                  <w:vAlign w:val="center"/>
                </w:tcPr>
                <w:p w:rsidR="009320A0" w:rsidRDefault="009320A0">
                  <w:pPr>
                    <w:widowControl/>
                    <w:jc w:val="center"/>
                    <w:textAlignment w:val="center"/>
                    <w:rPr>
                      <w:kern w:val="0"/>
                      <w:szCs w:val="21"/>
                    </w:rPr>
                  </w:pPr>
                  <w:r>
                    <w:rPr>
                      <w:rFonts w:hint="eastAsia"/>
                      <w:kern w:val="0"/>
                      <w:szCs w:val="21"/>
                    </w:rPr>
                    <w:t>道庄</w:t>
                  </w:r>
                  <w:r>
                    <w:rPr>
                      <w:kern w:val="0"/>
                      <w:szCs w:val="21"/>
                    </w:rPr>
                    <w:t>村</w:t>
                  </w:r>
                </w:p>
              </w:tc>
              <w:tc>
                <w:tcPr>
                  <w:tcW w:w="756" w:type="pct"/>
                  <w:vAlign w:val="center"/>
                </w:tcPr>
                <w:p w:rsidR="009320A0" w:rsidRDefault="009320A0">
                  <w:pPr>
                    <w:jc w:val="center"/>
                    <w:rPr>
                      <w:szCs w:val="21"/>
                    </w:rPr>
                  </w:pPr>
                  <w:r>
                    <w:rPr>
                      <w:szCs w:val="21"/>
                    </w:rPr>
                    <w:t>117.</w:t>
                  </w:r>
                  <w:r>
                    <w:rPr>
                      <w:rFonts w:hint="eastAsia"/>
                      <w:szCs w:val="21"/>
                    </w:rPr>
                    <w:t>649</w:t>
                  </w:r>
                </w:p>
              </w:tc>
              <w:tc>
                <w:tcPr>
                  <w:tcW w:w="698" w:type="pct"/>
                  <w:vAlign w:val="center"/>
                </w:tcPr>
                <w:p w:rsidR="009320A0" w:rsidRDefault="009320A0">
                  <w:pPr>
                    <w:jc w:val="center"/>
                    <w:rPr>
                      <w:szCs w:val="21"/>
                    </w:rPr>
                  </w:pPr>
                  <w:r>
                    <w:rPr>
                      <w:szCs w:val="21"/>
                    </w:rPr>
                    <w:t>34.</w:t>
                  </w:r>
                  <w:r>
                    <w:rPr>
                      <w:rFonts w:hint="eastAsia"/>
                      <w:szCs w:val="21"/>
                    </w:rPr>
                    <w:t>639</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rPr>
                    <w:t>N</w:t>
                  </w:r>
                </w:p>
              </w:tc>
              <w:tc>
                <w:tcPr>
                  <w:tcW w:w="586" w:type="pct"/>
                  <w:vAlign w:val="center"/>
                </w:tcPr>
                <w:p w:rsidR="009320A0" w:rsidRDefault="009320A0">
                  <w:pPr>
                    <w:widowControl/>
                    <w:jc w:val="center"/>
                    <w:textAlignment w:val="center"/>
                    <w:rPr>
                      <w:kern w:val="0"/>
                      <w:szCs w:val="21"/>
                    </w:rPr>
                  </w:pPr>
                  <w:r>
                    <w:rPr>
                      <w:rFonts w:hint="eastAsia"/>
                      <w:kern w:val="0"/>
                      <w:szCs w:val="21"/>
                    </w:rPr>
                    <w:t>2090</w:t>
                  </w:r>
                </w:p>
              </w:tc>
            </w:tr>
            <w:tr w:rsidR="009320A0">
              <w:trPr>
                <w:trHeight w:val="340"/>
              </w:trPr>
              <w:tc>
                <w:tcPr>
                  <w:tcW w:w="379" w:type="pct"/>
                  <w:vAlign w:val="center"/>
                </w:tcPr>
                <w:p w:rsidR="009320A0" w:rsidRDefault="009320A0">
                  <w:pPr>
                    <w:widowControl/>
                    <w:jc w:val="center"/>
                    <w:textAlignment w:val="center"/>
                    <w:rPr>
                      <w:kern w:val="0"/>
                      <w:szCs w:val="21"/>
                    </w:rPr>
                  </w:pPr>
                  <w:r>
                    <w:rPr>
                      <w:kern w:val="0"/>
                      <w:szCs w:val="21"/>
                    </w:rPr>
                    <w:t>5</w:t>
                  </w:r>
                </w:p>
              </w:tc>
              <w:tc>
                <w:tcPr>
                  <w:tcW w:w="817" w:type="pct"/>
                  <w:vAlign w:val="center"/>
                </w:tcPr>
                <w:p w:rsidR="009320A0" w:rsidRDefault="009320A0">
                  <w:pPr>
                    <w:widowControl/>
                    <w:jc w:val="center"/>
                    <w:textAlignment w:val="center"/>
                    <w:rPr>
                      <w:kern w:val="0"/>
                      <w:szCs w:val="21"/>
                    </w:rPr>
                  </w:pPr>
                  <w:r>
                    <w:rPr>
                      <w:rFonts w:hint="eastAsia"/>
                      <w:kern w:val="0"/>
                      <w:szCs w:val="21"/>
                    </w:rPr>
                    <w:t>小赵村</w:t>
                  </w:r>
                </w:p>
              </w:tc>
              <w:tc>
                <w:tcPr>
                  <w:tcW w:w="756" w:type="pct"/>
                  <w:vAlign w:val="center"/>
                </w:tcPr>
                <w:p w:rsidR="009320A0" w:rsidRDefault="009320A0">
                  <w:pPr>
                    <w:jc w:val="center"/>
                    <w:rPr>
                      <w:szCs w:val="21"/>
                    </w:rPr>
                  </w:pPr>
                  <w:r>
                    <w:rPr>
                      <w:szCs w:val="21"/>
                    </w:rPr>
                    <w:t>117.</w:t>
                  </w:r>
                  <w:r>
                    <w:rPr>
                      <w:rFonts w:hint="eastAsia"/>
                      <w:szCs w:val="21"/>
                    </w:rPr>
                    <w:t>653</w:t>
                  </w:r>
                </w:p>
              </w:tc>
              <w:tc>
                <w:tcPr>
                  <w:tcW w:w="698" w:type="pct"/>
                  <w:vAlign w:val="center"/>
                </w:tcPr>
                <w:p w:rsidR="009320A0" w:rsidRDefault="009320A0">
                  <w:pPr>
                    <w:jc w:val="center"/>
                    <w:rPr>
                      <w:szCs w:val="21"/>
                    </w:rPr>
                  </w:pPr>
                  <w:r>
                    <w:rPr>
                      <w:szCs w:val="21"/>
                    </w:rPr>
                    <w:t>34.</w:t>
                  </w:r>
                  <w:r>
                    <w:rPr>
                      <w:rFonts w:hint="eastAsia"/>
                      <w:szCs w:val="21"/>
                    </w:rPr>
                    <w:t>626</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NE</w:t>
                  </w:r>
                </w:p>
              </w:tc>
              <w:tc>
                <w:tcPr>
                  <w:tcW w:w="586" w:type="pct"/>
                  <w:vAlign w:val="center"/>
                </w:tcPr>
                <w:p w:rsidR="009320A0" w:rsidRDefault="009320A0">
                  <w:pPr>
                    <w:widowControl/>
                    <w:jc w:val="center"/>
                    <w:textAlignment w:val="center"/>
                    <w:rPr>
                      <w:kern w:val="0"/>
                      <w:szCs w:val="21"/>
                    </w:rPr>
                  </w:pPr>
                  <w:r>
                    <w:rPr>
                      <w:rFonts w:hint="eastAsia"/>
                      <w:kern w:val="0"/>
                      <w:szCs w:val="21"/>
                    </w:rPr>
                    <w:t>864</w:t>
                  </w:r>
                </w:p>
              </w:tc>
            </w:tr>
            <w:tr w:rsidR="009320A0">
              <w:trPr>
                <w:trHeight w:val="340"/>
              </w:trPr>
              <w:tc>
                <w:tcPr>
                  <w:tcW w:w="379" w:type="pct"/>
                  <w:vAlign w:val="center"/>
                </w:tcPr>
                <w:p w:rsidR="009320A0" w:rsidRDefault="009320A0">
                  <w:pPr>
                    <w:widowControl/>
                    <w:jc w:val="center"/>
                    <w:textAlignment w:val="center"/>
                    <w:rPr>
                      <w:kern w:val="0"/>
                      <w:szCs w:val="21"/>
                    </w:rPr>
                  </w:pPr>
                  <w:r>
                    <w:rPr>
                      <w:kern w:val="0"/>
                      <w:szCs w:val="21"/>
                    </w:rPr>
                    <w:t>6</w:t>
                  </w:r>
                </w:p>
              </w:tc>
              <w:tc>
                <w:tcPr>
                  <w:tcW w:w="817" w:type="pct"/>
                  <w:vAlign w:val="center"/>
                </w:tcPr>
                <w:p w:rsidR="009320A0" w:rsidRDefault="009320A0">
                  <w:pPr>
                    <w:widowControl/>
                    <w:jc w:val="center"/>
                    <w:textAlignment w:val="center"/>
                    <w:rPr>
                      <w:kern w:val="0"/>
                      <w:szCs w:val="21"/>
                    </w:rPr>
                  </w:pPr>
                  <w:r>
                    <w:rPr>
                      <w:rFonts w:hint="eastAsia"/>
                      <w:kern w:val="0"/>
                      <w:szCs w:val="21"/>
                    </w:rPr>
                    <w:t>前大河涯</w:t>
                  </w:r>
                </w:p>
              </w:tc>
              <w:tc>
                <w:tcPr>
                  <w:tcW w:w="756" w:type="pct"/>
                  <w:vAlign w:val="center"/>
                </w:tcPr>
                <w:p w:rsidR="009320A0" w:rsidRDefault="009320A0">
                  <w:pPr>
                    <w:jc w:val="center"/>
                    <w:rPr>
                      <w:szCs w:val="21"/>
                    </w:rPr>
                  </w:pPr>
                  <w:r>
                    <w:rPr>
                      <w:szCs w:val="21"/>
                    </w:rPr>
                    <w:t>117.</w:t>
                  </w:r>
                  <w:r>
                    <w:rPr>
                      <w:rFonts w:hint="eastAsia"/>
                      <w:szCs w:val="21"/>
                    </w:rPr>
                    <w:t>664</w:t>
                  </w:r>
                </w:p>
              </w:tc>
              <w:tc>
                <w:tcPr>
                  <w:tcW w:w="698" w:type="pct"/>
                  <w:vAlign w:val="center"/>
                </w:tcPr>
                <w:p w:rsidR="009320A0" w:rsidRDefault="009320A0">
                  <w:pPr>
                    <w:jc w:val="center"/>
                    <w:rPr>
                      <w:szCs w:val="21"/>
                    </w:rPr>
                  </w:pPr>
                  <w:r>
                    <w:rPr>
                      <w:szCs w:val="21"/>
                    </w:rPr>
                    <w:t>34.</w:t>
                  </w:r>
                  <w:r>
                    <w:rPr>
                      <w:rFonts w:hint="eastAsia"/>
                      <w:szCs w:val="21"/>
                    </w:rPr>
                    <w:t>629</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NE</w:t>
                  </w:r>
                </w:p>
              </w:tc>
              <w:tc>
                <w:tcPr>
                  <w:tcW w:w="586" w:type="pct"/>
                  <w:vAlign w:val="center"/>
                </w:tcPr>
                <w:p w:rsidR="009320A0" w:rsidRDefault="009320A0">
                  <w:pPr>
                    <w:widowControl/>
                    <w:jc w:val="center"/>
                    <w:textAlignment w:val="center"/>
                    <w:rPr>
                      <w:kern w:val="0"/>
                      <w:szCs w:val="21"/>
                    </w:rPr>
                  </w:pPr>
                  <w:r>
                    <w:rPr>
                      <w:rFonts w:hint="eastAsia"/>
                      <w:kern w:val="0"/>
                      <w:szCs w:val="21"/>
                    </w:rPr>
                    <w:t>1810</w:t>
                  </w:r>
                </w:p>
              </w:tc>
            </w:tr>
            <w:tr w:rsidR="009320A0">
              <w:trPr>
                <w:trHeight w:val="340"/>
              </w:trPr>
              <w:tc>
                <w:tcPr>
                  <w:tcW w:w="379" w:type="pct"/>
                  <w:vAlign w:val="center"/>
                </w:tcPr>
                <w:p w:rsidR="009320A0" w:rsidRDefault="009320A0">
                  <w:pPr>
                    <w:widowControl/>
                    <w:jc w:val="center"/>
                    <w:textAlignment w:val="center"/>
                    <w:rPr>
                      <w:kern w:val="0"/>
                      <w:szCs w:val="21"/>
                    </w:rPr>
                  </w:pPr>
                  <w:r>
                    <w:rPr>
                      <w:kern w:val="0"/>
                      <w:szCs w:val="21"/>
                    </w:rPr>
                    <w:t>7</w:t>
                  </w:r>
                </w:p>
              </w:tc>
              <w:tc>
                <w:tcPr>
                  <w:tcW w:w="817" w:type="pct"/>
                  <w:vAlign w:val="center"/>
                </w:tcPr>
                <w:p w:rsidR="009320A0" w:rsidRDefault="009320A0">
                  <w:pPr>
                    <w:widowControl/>
                    <w:jc w:val="center"/>
                    <w:textAlignment w:val="center"/>
                    <w:rPr>
                      <w:kern w:val="0"/>
                      <w:szCs w:val="21"/>
                    </w:rPr>
                  </w:pPr>
                  <w:r>
                    <w:rPr>
                      <w:rFonts w:hint="eastAsia"/>
                      <w:kern w:val="0"/>
                      <w:szCs w:val="21"/>
                    </w:rPr>
                    <w:t>南黄庄村</w:t>
                  </w:r>
                </w:p>
              </w:tc>
              <w:tc>
                <w:tcPr>
                  <w:tcW w:w="756" w:type="pct"/>
                  <w:vAlign w:val="center"/>
                </w:tcPr>
                <w:p w:rsidR="009320A0" w:rsidRDefault="009320A0">
                  <w:pPr>
                    <w:jc w:val="center"/>
                    <w:rPr>
                      <w:szCs w:val="21"/>
                    </w:rPr>
                  </w:pPr>
                  <w:r>
                    <w:rPr>
                      <w:szCs w:val="21"/>
                    </w:rPr>
                    <w:t>117.</w:t>
                  </w:r>
                  <w:r>
                    <w:rPr>
                      <w:rFonts w:hint="eastAsia"/>
                      <w:szCs w:val="21"/>
                    </w:rPr>
                    <w:t>670</w:t>
                  </w:r>
                </w:p>
              </w:tc>
              <w:tc>
                <w:tcPr>
                  <w:tcW w:w="698" w:type="pct"/>
                  <w:vAlign w:val="center"/>
                </w:tcPr>
                <w:p w:rsidR="009320A0" w:rsidRDefault="009320A0">
                  <w:pPr>
                    <w:jc w:val="center"/>
                    <w:rPr>
                      <w:szCs w:val="21"/>
                    </w:rPr>
                  </w:pPr>
                  <w:r>
                    <w:rPr>
                      <w:szCs w:val="21"/>
                    </w:rPr>
                    <w:t>34.</w:t>
                  </w:r>
                  <w:r>
                    <w:rPr>
                      <w:rFonts w:hint="eastAsia"/>
                      <w:szCs w:val="21"/>
                    </w:rPr>
                    <w:t>630</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NE</w:t>
                  </w:r>
                </w:p>
              </w:tc>
              <w:tc>
                <w:tcPr>
                  <w:tcW w:w="586" w:type="pct"/>
                  <w:vAlign w:val="center"/>
                </w:tcPr>
                <w:p w:rsidR="009320A0" w:rsidRDefault="009320A0">
                  <w:pPr>
                    <w:widowControl/>
                    <w:jc w:val="center"/>
                    <w:textAlignment w:val="center"/>
                    <w:rPr>
                      <w:kern w:val="0"/>
                      <w:szCs w:val="21"/>
                    </w:rPr>
                  </w:pPr>
                  <w:r>
                    <w:rPr>
                      <w:rFonts w:hint="eastAsia"/>
                      <w:kern w:val="0"/>
                      <w:szCs w:val="21"/>
                    </w:rPr>
                    <w:t>2290</w:t>
                  </w:r>
                </w:p>
              </w:tc>
            </w:tr>
            <w:tr w:rsidR="009320A0">
              <w:trPr>
                <w:trHeight w:val="340"/>
              </w:trPr>
              <w:tc>
                <w:tcPr>
                  <w:tcW w:w="379" w:type="pct"/>
                  <w:vAlign w:val="center"/>
                </w:tcPr>
                <w:p w:rsidR="009320A0" w:rsidRDefault="009320A0">
                  <w:pPr>
                    <w:widowControl/>
                    <w:jc w:val="center"/>
                    <w:textAlignment w:val="center"/>
                    <w:rPr>
                      <w:kern w:val="0"/>
                      <w:szCs w:val="21"/>
                    </w:rPr>
                  </w:pPr>
                  <w:r>
                    <w:rPr>
                      <w:kern w:val="0"/>
                      <w:szCs w:val="21"/>
                    </w:rPr>
                    <w:t>8</w:t>
                  </w:r>
                </w:p>
              </w:tc>
              <w:tc>
                <w:tcPr>
                  <w:tcW w:w="817" w:type="pct"/>
                  <w:vAlign w:val="center"/>
                </w:tcPr>
                <w:p w:rsidR="009320A0" w:rsidRDefault="009320A0">
                  <w:pPr>
                    <w:widowControl/>
                    <w:jc w:val="center"/>
                    <w:textAlignment w:val="center"/>
                    <w:rPr>
                      <w:kern w:val="0"/>
                      <w:szCs w:val="21"/>
                    </w:rPr>
                  </w:pPr>
                  <w:r>
                    <w:rPr>
                      <w:rFonts w:hint="eastAsia"/>
                      <w:kern w:val="0"/>
                      <w:szCs w:val="21"/>
                    </w:rPr>
                    <w:t>后大河涯</w:t>
                  </w:r>
                </w:p>
              </w:tc>
              <w:tc>
                <w:tcPr>
                  <w:tcW w:w="756" w:type="pct"/>
                  <w:vAlign w:val="center"/>
                </w:tcPr>
                <w:p w:rsidR="009320A0" w:rsidRDefault="009320A0">
                  <w:pPr>
                    <w:jc w:val="center"/>
                    <w:rPr>
                      <w:szCs w:val="21"/>
                    </w:rPr>
                  </w:pPr>
                  <w:r>
                    <w:rPr>
                      <w:szCs w:val="21"/>
                    </w:rPr>
                    <w:t>117.</w:t>
                  </w:r>
                  <w:r>
                    <w:rPr>
                      <w:rFonts w:hint="eastAsia"/>
                      <w:szCs w:val="21"/>
                    </w:rPr>
                    <w:t>667</w:t>
                  </w:r>
                </w:p>
              </w:tc>
              <w:tc>
                <w:tcPr>
                  <w:tcW w:w="698" w:type="pct"/>
                  <w:vAlign w:val="center"/>
                </w:tcPr>
                <w:p w:rsidR="009320A0" w:rsidRDefault="009320A0">
                  <w:pPr>
                    <w:jc w:val="center"/>
                    <w:rPr>
                      <w:szCs w:val="21"/>
                    </w:rPr>
                  </w:pPr>
                  <w:r>
                    <w:rPr>
                      <w:szCs w:val="21"/>
                    </w:rPr>
                    <w:t>34.</w:t>
                  </w:r>
                  <w:r>
                    <w:rPr>
                      <w:rFonts w:hint="eastAsia"/>
                      <w:szCs w:val="21"/>
                    </w:rPr>
                    <w:t>640</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NE</w:t>
                  </w:r>
                </w:p>
              </w:tc>
              <w:tc>
                <w:tcPr>
                  <w:tcW w:w="586" w:type="pct"/>
                  <w:vAlign w:val="center"/>
                </w:tcPr>
                <w:p w:rsidR="009320A0" w:rsidRDefault="009320A0">
                  <w:pPr>
                    <w:widowControl/>
                    <w:jc w:val="center"/>
                    <w:textAlignment w:val="center"/>
                    <w:rPr>
                      <w:kern w:val="0"/>
                      <w:szCs w:val="21"/>
                    </w:rPr>
                  </w:pPr>
                  <w:r>
                    <w:rPr>
                      <w:rFonts w:hint="eastAsia"/>
                      <w:kern w:val="0"/>
                      <w:szCs w:val="21"/>
                    </w:rPr>
                    <w:t>2880</w:t>
                  </w:r>
                </w:p>
              </w:tc>
            </w:tr>
            <w:tr w:rsidR="009320A0">
              <w:trPr>
                <w:trHeight w:val="340"/>
              </w:trPr>
              <w:tc>
                <w:tcPr>
                  <w:tcW w:w="379" w:type="pct"/>
                  <w:vAlign w:val="center"/>
                </w:tcPr>
                <w:p w:rsidR="009320A0" w:rsidRDefault="009320A0">
                  <w:pPr>
                    <w:widowControl/>
                    <w:jc w:val="center"/>
                    <w:textAlignment w:val="center"/>
                    <w:rPr>
                      <w:kern w:val="0"/>
                      <w:szCs w:val="21"/>
                    </w:rPr>
                  </w:pPr>
                  <w:r>
                    <w:rPr>
                      <w:kern w:val="0"/>
                      <w:szCs w:val="21"/>
                    </w:rPr>
                    <w:t>9</w:t>
                  </w:r>
                </w:p>
              </w:tc>
              <w:tc>
                <w:tcPr>
                  <w:tcW w:w="817" w:type="pct"/>
                  <w:vAlign w:val="center"/>
                </w:tcPr>
                <w:p w:rsidR="009320A0" w:rsidRDefault="009320A0">
                  <w:pPr>
                    <w:widowControl/>
                    <w:jc w:val="center"/>
                    <w:textAlignment w:val="center"/>
                    <w:rPr>
                      <w:kern w:val="0"/>
                      <w:szCs w:val="21"/>
                    </w:rPr>
                  </w:pPr>
                  <w:r>
                    <w:rPr>
                      <w:rFonts w:hint="eastAsia"/>
                      <w:kern w:val="0"/>
                      <w:szCs w:val="21"/>
                    </w:rPr>
                    <w:t>欢墩村</w:t>
                  </w:r>
                </w:p>
              </w:tc>
              <w:tc>
                <w:tcPr>
                  <w:tcW w:w="756" w:type="pct"/>
                  <w:vAlign w:val="center"/>
                </w:tcPr>
                <w:p w:rsidR="009320A0" w:rsidRDefault="009320A0">
                  <w:pPr>
                    <w:jc w:val="center"/>
                    <w:rPr>
                      <w:szCs w:val="21"/>
                    </w:rPr>
                  </w:pPr>
                  <w:r>
                    <w:rPr>
                      <w:szCs w:val="21"/>
                    </w:rPr>
                    <w:t>117.</w:t>
                  </w:r>
                  <w:r>
                    <w:rPr>
                      <w:rFonts w:hint="eastAsia"/>
                      <w:szCs w:val="21"/>
                    </w:rPr>
                    <w:t>673</w:t>
                  </w:r>
                </w:p>
              </w:tc>
              <w:tc>
                <w:tcPr>
                  <w:tcW w:w="698" w:type="pct"/>
                  <w:vAlign w:val="center"/>
                </w:tcPr>
                <w:p w:rsidR="009320A0" w:rsidRDefault="009320A0">
                  <w:pPr>
                    <w:jc w:val="center"/>
                    <w:rPr>
                      <w:szCs w:val="21"/>
                    </w:rPr>
                  </w:pPr>
                  <w:r>
                    <w:rPr>
                      <w:szCs w:val="21"/>
                    </w:rPr>
                    <w:t>34.</w:t>
                  </w:r>
                  <w:r>
                    <w:rPr>
                      <w:rFonts w:hint="eastAsia"/>
                      <w:szCs w:val="21"/>
                    </w:rPr>
                    <w:t>643</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w:t>
                  </w:r>
                  <w:r>
                    <w:rPr>
                      <w:rFonts w:hint="eastAsia"/>
                      <w:kern w:val="0"/>
                      <w:szCs w:val="21"/>
                    </w:rPr>
                    <w:t>类</w:t>
                  </w:r>
                  <w:r>
                    <w:rPr>
                      <w:kern w:val="0"/>
                      <w:szCs w:val="21"/>
                    </w:rPr>
                    <w:t>区</w:t>
                  </w:r>
                </w:p>
              </w:tc>
              <w:tc>
                <w:tcPr>
                  <w:tcW w:w="481" w:type="pct"/>
                  <w:vAlign w:val="center"/>
                </w:tcPr>
                <w:p w:rsidR="009320A0" w:rsidRDefault="009320A0">
                  <w:pPr>
                    <w:widowControl/>
                    <w:jc w:val="center"/>
                    <w:textAlignment w:val="center"/>
                    <w:rPr>
                      <w:kern w:val="0"/>
                      <w:szCs w:val="21"/>
                    </w:rPr>
                  </w:pPr>
                  <w:r>
                    <w:rPr>
                      <w:rFonts w:hint="eastAsia"/>
                      <w:kern w:val="0"/>
                      <w:szCs w:val="21"/>
                    </w:rPr>
                    <w:t>NE</w:t>
                  </w:r>
                </w:p>
              </w:tc>
              <w:tc>
                <w:tcPr>
                  <w:tcW w:w="586" w:type="pct"/>
                  <w:vAlign w:val="center"/>
                </w:tcPr>
                <w:p w:rsidR="009320A0" w:rsidRDefault="009320A0">
                  <w:pPr>
                    <w:widowControl/>
                    <w:jc w:val="center"/>
                    <w:textAlignment w:val="center"/>
                    <w:rPr>
                      <w:kern w:val="0"/>
                      <w:szCs w:val="21"/>
                    </w:rPr>
                  </w:pPr>
                  <w:r>
                    <w:rPr>
                      <w:rFonts w:hint="eastAsia"/>
                      <w:kern w:val="0"/>
                      <w:szCs w:val="21"/>
                    </w:rPr>
                    <w:t>3380</w:t>
                  </w:r>
                </w:p>
              </w:tc>
            </w:tr>
            <w:tr w:rsidR="009320A0">
              <w:trPr>
                <w:trHeight w:val="340"/>
              </w:trPr>
              <w:tc>
                <w:tcPr>
                  <w:tcW w:w="379" w:type="pct"/>
                  <w:vAlign w:val="center"/>
                </w:tcPr>
                <w:p w:rsidR="009320A0" w:rsidRDefault="009320A0">
                  <w:pPr>
                    <w:widowControl/>
                    <w:jc w:val="center"/>
                    <w:textAlignment w:val="center"/>
                    <w:rPr>
                      <w:kern w:val="0"/>
                      <w:szCs w:val="21"/>
                    </w:rPr>
                  </w:pPr>
                  <w:r>
                    <w:rPr>
                      <w:kern w:val="0"/>
                      <w:szCs w:val="21"/>
                    </w:rPr>
                    <w:t>10</w:t>
                  </w:r>
                </w:p>
              </w:tc>
              <w:tc>
                <w:tcPr>
                  <w:tcW w:w="817" w:type="pct"/>
                  <w:vAlign w:val="center"/>
                </w:tcPr>
                <w:p w:rsidR="009320A0" w:rsidRDefault="009320A0">
                  <w:pPr>
                    <w:widowControl/>
                    <w:jc w:val="center"/>
                    <w:textAlignment w:val="center"/>
                    <w:rPr>
                      <w:kern w:val="0"/>
                      <w:szCs w:val="21"/>
                    </w:rPr>
                  </w:pPr>
                  <w:r>
                    <w:rPr>
                      <w:rFonts w:hint="eastAsia"/>
                      <w:kern w:val="0"/>
                      <w:szCs w:val="21"/>
                    </w:rPr>
                    <w:t>廖巷村</w:t>
                  </w:r>
                </w:p>
              </w:tc>
              <w:tc>
                <w:tcPr>
                  <w:tcW w:w="756" w:type="pct"/>
                  <w:vAlign w:val="center"/>
                </w:tcPr>
                <w:p w:rsidR="009320A0" w:rsidRDefault="009320A0">
                  <w:pPr>
                    <w:jc w:val="center"/>
                    <w:rPr>
                      <w:szCs w:val="21"/>
                    </w:rPr>
                  </w:pPr>
                  <w:r>
                    <w:rPr>
                      <w:szCs w:val="21"/>
                    </w:rPr>
                    <w:t>117.</w:t>
                  </w:r>
                  <w:r>
                    <w:rPr>
                      <w:rFonts w:hint="eastAsia"/>
                      <w:szCs w:val="21"/>
                    </w:rPr>
                    <w:t>648</w:t>
                  </w:r>
                </w:p>
              </w:tc>
              <w:tc>
                <w:tcPr>
                  <w:tcW w:w="698" w:type="pct"/>
                  <w:vAlign w:val="center"/>
                </w:tcPr>
                <w:p w:rsidR="009320A0" w:rsidRDefault="009320A0">
                  <w:pPr>
                    <w:jc w:val="center"/>
                    <w:rPr>
                      <w:szCs w:val="21"/>
                    </w:rPr>
                  </w:pPr>
                  <w:r>
                    <w:rPr>
                      <w:szCs w:val="21"/>
                    </w:rPr>
                    <w:t>34.</w:t>
                  </w:r>
                  <w:r>
                    <w:rPr>
                      <w:rFonts w:hint="eastAsia"/>
                      <w:szCs w:val="21"/>
                    </w:rPr>
                    <w:t>615</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S</w:t>
                  </w:r>
                </w:p>
              </w:tc>
              <w:tc>
                <w:tcPr>
                  <w:tcW w:w="586" w:type="pct"/>
                  <w:vAlign w:val="center"/>
                </w:tcPr>
                <w:p w:rsidR="009320A0" w:rsidRDefault="009320A0">
                  <w:pPr>
                    <w:widowControl/>
                    <w:jc w:val="center"/>
                    <w:textAlignment w:val="center"/>
                    <w:rPr>
                      <w:kern w:val="0"/>
                      <w:szCs w:val="21"/>
                    </w:rPr>
                  </w:pPr>
                  <w:r>
                    <w:rPr>
                      <w:rFonts w:hint="eastAsia"/>
                      <w:kern w:val="0"/>
                      <w:szCs w:val="21"/>
                    </w:rPr>
                    <w:t>128</w:t>
                  </w:r>
                </w:p>
              </w:tc>
            </w:tr>
            <w:tr w:rsidR="009320A0">
              <w:trPr>
                <w:trHeight w:val="340"/>
              </w:trPr>
              <w:tc>
                <w:tcPr>
                  <w:tcW w:w="379" w:type="pct"/>
                  <w:vAlign w:val="center"/>
                </w:tcPr>
                <w:p w:rsidR="009320A0" w:rsidRDefault="009320A0">
                  <w:pPr>
                    <w:widowControl/>
                    <w:jc w:val="center"/>
                    <w:textAlignment w:val="center"/>
                    <w:rPr>
                      <w:kern w:val="0"/>
                      <w:szCs w:val="21"/>
                    </w:rPr>
                  </w:pPr>
                  <w:r>
                    <w:rPr>
                      <w:kern w:val="0"/>
                      <w:szCs w:val="21"/>
                    </w:rPr>
                    <w:lastRenderedPageBreak/>
                    <w:t>1</w:t>
                  </w:r>
                  <w:r>
                    <w:rPr>
                      <w:rFonts w:hint="eastAsia"/>
                      <w:kern w:val="0"/>
                      <w:szCs w:val="21"/>
                    </w:rPr>
                    <w:t>1</w:t>
                  </w:r>
                </w:p>
              </w:tc>
              <w:tc>
                <w:tcPr>
                  <w:tcW w:w="817" w:type="pct"/>
                  <w:vAlign w:val="center"/>
                </w:tcPr>
                <w:p w:rsidR="009320A0" w:rsidRDefault="009320A0">
                  <w:pPr>
                    <w:widowControl/>
                    <w:jc w:val="center"/>
                    <w:textAlignment w:val="center"/>
                    <w:rPr>
                      <w:kern w:val="0"/>
                      <w:szCs w:val="21"/>
                    </w:rPr>
                  </w:pPr>
                  <w:r>
                    <w:rPr>
                      <w:rFonts w:hint="eastAsia"/>
                      <w:kern w:val="0"/>
                      <w:szCs w:val="21"/>
                    </w:rPr>
                    <w:t>西王庄</w:t>
                  </w:r>
                </w:p>
              </w:tc>
              <w:tc>
                <w:tcPr>
                  <w:tcW w:w="756" w:type="pct"/>
                  <w:vAlign w:val="center"/>
                </w:tcPr>
                <w:p w:rsidR="009320A0" w:rsidRDefault="009320A0">
                  <w:pPr>
                    <w:jc w:val="center"/>
                    <w:rPr>
                      <w:szCs w:val="21"/>
                    </w:rPr>
                  </w:pPr>
                  <w:r>
                    <w:rPr>
                      <w:szCs w:val="21"/>
                    </w:rPr>
                    <w:t>117.7630</w:t>
                  </w:r>
                </w:p>
              </w:tc>
              <w:tc>
                <w:tcPr>
                  <w:tcW w:w="698" w:type="pct"/>
                  <w:vAlign w:val="center"/>
                </w:tcPr>
                <w:p w:rsidR="009320A0" w:rsidRDefault="009320A0">
                  <w:pPr>
                    <w:jc w:val="center"/>
                    <w:rPr>
                      <w:szCs w:val="21"/>
                    </w:rPr>
                  </w:pPr>
                  <w:r>
                    <w:rPr>
                      <w:szCs w:val="21"/>
                    </w:rPr>
                    <w:t>34.8389</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SE</w:t>
                  </w:r>
                </w:p>
              </w:tc>
              <w:tc>
                <w:tcPr>
                  <w:tcW w:w="586" w:type="pct"/>
                  <w:vAlign w:val="center"/>
                </w:tcPr>
                <w:p w:rsidR="009320A0" w:rsidRDefault="009320A0">
                  <w:pPr>
                    <w:widowControl/>
                    <w:jc w:val="center"/>
                    <w:textAlignment w:val="center"/>
                    <w:rPr>
                      <w:kern w:val="0"/>
                      <w:szCs w:val="21"/>
                    </w:rPr>
                  </w:pPr>
                  <w:r>
                    <w:rPr>
                      <w:rFonts w:hint="eastAsia"/>
                      <w:kern w:val="0"/>
                      <w:szCs w:val="21"/>
                    </w:rPr>
                    <w:t>441</w:t>
                  </w:r>
                </w:p>
              </w:tc>
            </w:tr>
            <w:tr w:rsidR="009320A0">
              <w:trPr>
                <w:trHeight w:val="340"/>
              </w:trPr>
              <w:tc>
                <w:tcPr>
                  <w:tcW w:w="379" w:type="pct"/>
                  <w:vAlign w:val="center"/>
                </w:tcPr>
                <w:p w:rsidR="009320A0" w:rsidRDefault="009320A0">
                  <w:pPr>
                    <w:widowControl/>
                    <w:jc w:val="center"/>
                    <w:textAlignment w:val="center"/>
                    <w:rPr>
                      <w:kern w:val="0"/>
                      <w:szCs w:val="21"/>
                    </w:rPr>
                  </w:pPr>
                  <w:r>
                    <w:rPr>
                      <w:kern w:val="0"/>
                      <w:szCs w:val="21"/>
                    </w:rPr>
                    <w:t>1</w:t>
                  </w:r>
                  <w:r>
                    <w:rPr>
                      <w:rFonts w:hint="eastAsia"/>
                      <w:kern w:val="0"/>
                      <w:szCs w:val="21"/>
                    </w:rPr>
                    <w:t>2</w:t>
                  </w:r>
                </w:p>
              </w:tc>
              <w:tc>
                <w:tcPr>
                  <w:tcW w:w="817" w:type="pct"/>
                  <w:vAlign w:val="center"/>
                </w:tcPr>
                <w:p w:rsidR="009320A0" w:rsidRDefault="009320A0">
                  <w:pPr>
                    <w:widowControl/>
                    <w:jc w:val="center"/>
                    <w:textAlignment w:val="center"/>
                    <w:rPr>
                      <w:kern w:val="0"/>
                      <w:szCs w:val="21"/>
                    </w:rPr>
                  </w:pPr>
                  <w:r>
                    <w:rPr>
                      <w:rFonts w:hint="eastAsia"/>
                      <w:kern w:val="0"/>
                      <w:szCs w:val="21"/>
                    </w:rPr>
                    <w:t>马兰</w:t>
                  </w:r>
                  <w:r>
                    <w:rPr>
                      <w:kern w:val="0"/>
                      <w:szCs w:val="21"/>
                    </w:rPr>
                    <w:t>村</w:t>
                  </w:r>
                </w:p>
              </w:tc>
              <w:tc>
                <w:tcPr>
                  <w:tcW w:w="756" w:type="pct"/>
                  <w:vAlign w:val="center"/>
                </w:tcPr>
                <w:p w:rsidR="009320A0" w:rsidRDefault="009320A0">
                  <w:pPr>
                    <w:jc w:val="center"/>
                    <w:rPr>
                      <w:szCs w:val="21"/>
                    </w:rPr>
                  </w:pPr>
                  <w:r>
                    <w:rPr>
                      <w:szCs w:val="21"/>
                    </w:rPr>
                    <w:t>117.</w:t>
                  </w:r>
                  <w:r>
                    <w:rPr>
                      <w:rFonts w:hint="eastAsia"/>
                      <w:szCs w:val="21"/>
                    </w:rPr>
                    <w:t>651</w:t>
                  </w:r>
                </w:p>
              </w:tc>
              <w:tc>
                <w:tcPr>
                  <w:tcW w:w="698" w:type="pct"/>
                  <w:vAlign w:val="center"/>
                </w:tcPr>
                <w:p w:rsidR="009320A0" w:rsidRDefault="009320A0">
                  <w:pPr>
                    <w:jc w:val="center"/>
                    <w:rPr>
                      <w:szCs w:val="21"/>
                    </w:rPr>
                  </w:pPr>
                  <w:r>
                    <w:rPr>
                      <w:szCs w:val="21"/>
                    </w:rPr>
                    <w:t>34.</w:t>
                  </w:r>
                  <w:r>
                    <w:rPr>
                      <w:rFonts w:hint="eastAsia"/>
                      <w:szCs w:val="21"/>
                    </w:rPr>
                    <w:t>614</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SE</w:t>
                  </w:r>
                </w:p>
              </w:tc>
              <w:tc>
                <w:tcPr>
                  <w:tcW w:w="586" w:type="pct"/>
                  <w:vAlign w:val="center"/>
                </w:tcPr>
                <w:p w:rsidR="009320A0" w:rsidRDefault="009320A0">
                  <w:pPr>
                    <w:widowControl/>
                    <w:jc w:val="center"/>
                    <w:textAlignment w:val="center"/>
                    <w:rPr>
                      <w:kern w:val="0"/>
                      <w:szCs w:val="21"/>
                    </w:rPr>
                  </w:pPr>
                  <w:r>
                    <w:rPr>
                      <w:rFonts w:hint="eastAsia"/>
                      <w:kern w:val="0"/>
                      <w:szCs w:val="21"/>
                    </w:rPr>
                    <w:t>526</w:t>
                  </w:r>
                </w:p>
              </w:tc>
            </w:tr>
            <w:tr w:rsidR="009320A0">
              <w:trPr>
                <w:trHeight w:val="340"/>
              </w:trPr>
              <w:tc>
                <w:tcPr>
                  <w:tcW w:w="379" w:type="pct"/>
                  <w:vAlign w:val="center"/>
                </w:tcPr>
                <w:p w:rsidR="009320A0" w:rsidRDefault="009320A0">
                  <w:pPr>
                    <w:widowControl/>
                    <w:jc w:val="center"/>
                    <w:textAlignment w:val="center"/>
                    <w:rPr>
                      <w:kern w:val="0"/>
                      <w:szCs w:val="21"/>
                    </w:rPr>
                  </w:pPr>
                  <w:r>
                    <w:rPr>
                      <w:rFonts w:hint="eastAsia"/>
                      <w:kern w:val="0"/>
                      <w:szCs w:val="21"/>
                    </w:rPr>
                    <w:t>13</w:t>
                  </w:r>
                </w:p>
              </w:tc>
              <w:tc>
                <w:tcPr>
                  <w:tcW w:w="817" w:type="pct"/>
                  <w:vAlign w:val="center"/>
                </w:tcPr>
                <w:p w:rsidR="009320A0" w:rsidRDefault="009320A0">
                  <w:pPr>
                    <w:widowControl/>
                    <w:jc w:val="center"/>
                    <w:textAlignment w:val="center"/>
                    <w:rPr>
                      <w:kern w:val="0"/>
                      <w:szCs w:val="21"/>
                    </w:rPr>
                  </w:pPr>
                  <w:r>
                    <w:rPr>
                      <w:rFonts w:hint="eastAsia"/>
                      <w:kern w:val="0"/>
                      <w:szCs w:val="21"/>
                    </w:rPr>
                    <w:t>九队</w:t>
                  </w:r>
                  <w:r>
                    <w:rPr>
                      <w:kern w:val="0"/>
                      <w:szCs w:val="21"/>
                    </w:rPr>
                    <w:t>村</w:t>
                  </w:r>
                </w:p>
              </w:tc>
              <w:tc>
                <w:tcPr>
                  <w:tcW w:w="756" w:type="pct"/>
                  <w:vAlign w:val="center"/>
                </w:tcPr>
                <w:p w:rsidR="009320A0" w:rsidRDefault="009320A0">
                  <w:pPr>
                    <w:jc w:val="center"/>
                    <w:rPr>
                      <w:szCs w:val="21"/>
                    </w:rPr>
                  </w:pPr>
                  <w:r>
                    <w:rPr>
                      <w:szCs w:val="21"/>
                    </w:rPr>
                    <w:t>117.</w:t>
                  </w:r>
                  <w:r>
                    <w:rPr>
                      <w:rFonts w:hint="eastAsia"/>
                      <w:szCs w:val="21"/>
                    </w:rPr>
                    <w:t>653</w:t>
                  </w:r>
                </w:p>
              </w:tc>
              <w:tc>
                <w:tcPr>
                  <w:tcW w:w="698" w:type="pct"/>
                  <w:vAlign w:val="center"/>
                </w:tcPr>
                <w:p w:rsidR="009320A0" w:rsidRDefault="009320A0">
                  <w:pPr>
                    <w:jc w:val="center"/>
                    <w:rPr>
                      <w:szCs w:val="21"/>
                    </w:rPr>
                  </w:pPr>
                  <w:r>
                    <w:rPr>
                      <w:szCs w:val="21"/>
                    </w:rPr>
                    <w:t>34.</w:t>
                  </w:r>
                  <w:r>
                    <w:rPr>
                      <w:rFonts w:hint="eastAsia"/>
                      <w:szCs w:val="21"/>
                    </w:rPr>
                    <w:t>612</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SE</w:t>
                  </w:r>
                </w:p>
              </w:tc>
              <w:tc>
                <w:tcPr>
                  <w:tcW w:w="586" w:type="pct"/>
                  <w:vAlign w:val="center"/>
                </w:tcPr>
                <w:p w:rsidR="009320A0" w:rsidRDefault="009320A0">
                  <w:pPr>
                    <w:widowControl/>
                    <w:jc w:val="center"/>
                    <w:textAlignment w:val="center"/>
                    <w:rPr>
                      <w:kern w:val="0"/>
                      <w:szCs w:val="21"/>
                    </w:rPr>
                  </w:pPr>
                  <w:r>
                    <w:rPr>
                      <w:rFonts w:hint="eastAsia"/>
                      <w:kern w:val="0"/>
                      <w:szCs w:val="21"/>
                    </w:rPr>
                    <w:t>901</w:t>
                  </w:r>
                </w:p>
              </w:tc>
            </w:tr>
            <w:tr w:rsidR="009320A0">
              <w:trPr>
                <w:trHeight w:val="340"/>
              </w:trPr>
              <w:tc>
                <w:tcPr>
                  <w:tcW w:w="379" w:type="pct"/>
                  <w:vAlign w:val="center"/>
                </w:tcPr>
                <w:p w:rsidR="009320A0" w:rsidRDefault="009320A0">
                  <w:pPr>
                    <w:widowControl/>
                    <w:jc w:val="center"/>
                    <w:textAlignment w:val="center"/>
                    <w:rPr>
                      <w:kern w:val="0"/>
                      <w:szCs w:val="21"/>
                    </w:rPr>
                  </w:pPr>
                  <w:r>
                    <w:rPr>
                      <w:rFonts w:hint="eastAsia"/>
                      <w:kern w:val="0"/>
                      <w:szCs w:val="21"/>
                    </w:rPr>
                    <w:t>14</w:t>
                  </w:r>
                </w:p>
              </w:tc>
              <w:tc>
                <w:tcPr>
                  <w:tcW w:w="817" w:type="pct"/>
                  <w:vAlign w:val="center"/>
                </w:tcPr>
                <w:p w:rsidR="009320A0" w:rsidRDefault="009320A0">
                  <w:pPr>
                    <w:widowControl/>
                    <w:jc w:val="center"/>
                    <w:textAlignment w:val="center"/>
                    <w:rPr>
                      <w:kern w:val="0"/>
                      <w:szCs w:val="21"/>
                    </w:rPr>
                  </w:pPr>
                  <w:r>
                    <w:rPr>
                      <w:rFonts w:hint="eastAsia"/>
                      <w:kern w:val="0"/>
                      <w:szCs w:val="21"/>
                    </w:rPr>
                    <w:t>八队</w:t>
                  </w:r>
                  <w:r>
                    <w:rPr>
                      <w:kern w:val="0"/>
                      <w:szCs w:val="21"/>
                    </w:rPr>
                    <w:t>村</w:t>
                  </w:r>
                </w:p>
              </w:tc>
              <w:tc>
                <w:tcPr>
                  <w:tcW w:w="756" w:type="pct"/>
                  <w:vAlign w:val="center"/>
                </w:tcPr>
                <w:p w:rsidR="009320A0" w:rsidRDefault="009320A0">
                  <w:pPr>
                    <w:jc w:val="center"/>
                    <w:rPr>
                      <w:szCs w:val="21"/>
                    </w:rPr>
                  </w:pPr>
                  <w:r>
                    <w:rPr>
                      <w:szCs w:val="21"/>
                    </w:rPr>
                    <w:t>117.</w:t>
                  </w:r>
                  <w:r>
                    <w:rPr>
                      <w:rFonts w:hint="eastAsia"/>
                      <w:szCs w:val="21"/>
                    </w:rPr>
                    <w:t>651</w:t>
                  </w:r>
                </w:p>
              </w:tc>
              <w:tc>
                <w:tcPr>
                  <w:tcW w:w="698" w:type="pct"/>
                  <w:vAlign w:val="center"/>
                </w:tcPr>
                <w:p w:rsidR="009320A0" w:rsidRDefault="009320A0">
                  <w:pPr>
                    <w:jc w:val="center"/>
                    <w:rPr>
                      <w:szCs w:val="21"/>
                    </w:rPr>
                  </w:pPr>
                  <w:r>
                    <w:rPr>
                      <w:szCs w:val="21"/>
                    </w:rPr>
                    <w:t>34.</w:t>
                  </w:r>
                  <w:r>
                    <w:rPr>
                      <w:rFonts w:hint="eastAsia"/>
                      <w:szCs w:val="21"/>
                    </w:rPr>
                    <w:t>610</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SE</w:t>
                  </w:r>
                </w:p>
              </w:tc>
              <w:tc>
                <w:tcPr>
                  <w:tcW w:w="586" w:type="pct"/>
                  <w:vAlign w:val="center"/>
                </w:tcPr>
                <w:p w:rsidR="009320A0" w:rsidRDefault="009320A0">
                  <w:pPr>
                    <w:widowControl/>
                    <w:jc w:val="center"/>
                    <w:textAlignment w:val="center"/>
                    <w:rPr>
                      <w:kern w:val="0"/>
                      <w:szCs w:val="21"/>
                    </w:rPr>
                  </w:pPr>
                  <w:r>
                    <w:rPr>
                      <w:rFonts w:hint="eastAsia"/>
                      <w:kern w:val="0"/>
                      <w:szCs w:val="21"/>
                    </w:rPr>
                    <w:t>995</w:t>
                  </w:r>
                </w:p>
              </w:tc>
            </w:tr>
            <w:tr w:rsidR="009320A0">
              <w:trPr>
                <w:trHeight w:val="340"/>
              </w:trPr>
              <w:tc>
                <w:tcPr>
                  <w:tcW w:w="379" w:type="pct"/>
                  <w:vAlign w:val="center"/>
                </w:tcPr>
                <w:p w:rsidR="009320A0" w:rsidRDefault="009320A0">
                  <w:pPr>
                    <w:widowControl/>
                    <w:jc w:val="center"/>
                    <w:textAlignment w:val="center"/>
                    <w:rPr>
                      <w:kern w:val="0"/>
                      <w:szCs w:val="21"/>
                    </w:rPr>
                  </w:pPr>
                  <w:r>
                    <w:rPr>
                      <w:rFonts w:hint="eastAsia"/>
                      <w:kern w:val="0"/>
                      <w:szCs w:val="21"/>
                    </w:rPr>
                    <w:t>15</w:t>
                  </w:r>
                </w:p>
              </w:tc>
              <w:tc>
                <w:tcPr>
                  <w:tcW w:w="817" w:type="pct"/>
                  <w:vAlign w:val="center"/>
                </w:tcPr>
                <w:p w:rsidR="009320A0" w:rsidRDefault="009320A0">
                  <w:pPr>
                    <w:widowControl/>
                    <w:jc w:val="center"/>
                    <w:textAlignment w:val="center"/>
                    <w:rPr>
                      <w:kern w:val="0"/>
                      <w:szCs w:val="21"/>
                    </w:rPr>
                  </w:pPr>
                  <w:r>
                    <w:rPr>
                      <w:rFonts w:hint="eastAsia"/>
                      <w:kern w:val="0"/>
                      <w:szCs w:val="21"/>
                    </w:rPr>
                    <w:t>官宅</w:t>
                  </w:r>
                  <w:r>
                    <w:rPr>
                      <w:kern w:val="0"/>
                      <w:szCs w:val="21"/>
                    </w:rPr>
                    <w:t>村</w:t>
                  </w:r>
                </w:p>
              </w:tc>
              <w:tc>
                <w:tcPr>
                  <w:tcW w:w="756" w:type="pct"/>
                  <w:vAlign w:val="center"/>
                </w:tcPr>
                <w:p w:rsidR="009320A0" w:rsidRDefault="009320A0">
                  <w:pPr>
                    <w:jc w:val="center"/>
                    <w:rPr>
                      <w:szCs w:val="21"/>
                    </w:rPr>
                  </w:pPr>
                  <w:r>
                    <w:rPr>
                      <w:szCs w:val="21"/>
                    </w:rPr>
                    <w:t>117.7730</w:t>
                  </w:r>
                </w:p>
              </w:tc>
              <w:tc>
                <w:tcPr>
                  <w:tcW w:w="698" w:type="pct"/>
                  <w:vAlign w:val="center"/>
                </w:tcPr>
                <w:p w:rsidR="009320A0" w:rsidRDefault="009320A0">
                  <w:pPr>
                    <w:jc w:val="center"/>
                    <w:rPr>
                      <w:szCs w:val="21"/>
                    </w:rPr>
                  </w:pPr>
                  <w:r>
                    <w:rPr>
                      <w:szCs w:val="21"/>
                    </w:rPr>
                    <w:t>34.8358</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SSE</w:t>
                  </w:r>
                </w:p>
              </w:tc>
              <w:tc>
                <w:tcPr>
                  <w:tcW w:w="586" w:type="pct"/>
                  <w:vAlign w:val="center"/>
                </w:tcPr>
                <w:p w:rsidR="009320A0" w:rsidRDefault="009320A0">
                  <w:pPr>
                    <w:widowControl/>
                    <w:jc w:val="center"/>
                    <w:textAlignment w:val="center"/>
                    <w:rPr>
                      <w:kern w:val="0"/>
                      <w:szCs w:val="21"/>
                    </w:rPr>
                  </w:pPr>
                  <w:r>
                    <w:rPr>
                      <w:rFonts w:hint="eastAsia"/>
                      <w:kern w:val="0"/>
                      <w:szCs w:val="21"/>
                    </w:rPr>
                    <w:t>969</w:t>
                  </w:r>
                </w:p>
              </w:tc>
            </w:tr>
            <w:tr w:rsidR="009320A0">
              <w:trPr>
                <w:trHeight w:val="340"/>
              </w:trPr>
              <w:tc>
                <w:tcPr>
                  <w:tcW w:w="379" w:type="pct"/>
                  <w:vAlign w:val="center"/>
                </w:tcPr>
                <w:p w:rsidR="009320A0" w:rsidRDefault="009320A0">
                  <w:pPr>
                    <w:widowControl/>
                    <w:jc w:val="center"/>
                    <w:textAlignment w:val="center"/>
                    <w:rPr>
                      <w:kern w:val="0"/>
                      <w:szCs w:val="21"/>
                    </w:rPr>
                  </w:pPr>
                  <w:r>
                    <w:rPr>
                      <w:rFonts w:hint="eastAsia"/>
                      <w:kern w:val="0"/>
                      <w:szCs w:val="21"/>
                    </w:rPr>
                    <w:t>16</w:t>
                  </w:r>
                </w:p>
              </w:tc>
              <w:tc>
                <w:tcPr>
                  <w:tcW w:w="817" w:type="pct"/>
                  <w:vAlign w:val="center"/>
                </w:tcPr>
                <w:p w:rsidR="009320A0" w:rsidRDefault="009320A0">
                  <w:pPr>
                    <w:widowControl/>
                    <w:jc w:val="center"/>
                    <w:textAlignment w:val="center"/>
                    <w:rPr>
                      <w:kern w:val="0"/>
                      <w:szCs w:val="21"/>
                    </w:rPr>
                  </w:pPr>
                  <w:r>
                    <w:rPr>
                      <w:rFonts w:hint="eastAsia"/>
                      <w:kern w:val="0"/>
                      <w:szCs w:val="21"/>
                    </w:rPr>
                    <w:t>马兰屯镇中心小学</w:t>
                  </w:r>
                </w:p>
              </w:tc>
              <w:tc>
                <w:tcPr>
                  <w:tcW w:w="756" w:type="pct"/>
                  <w:vAlign w:val="center"/>
                </w:tcPr>
                <w:p w:rsidR="009320A0" w:rsidRDefault="009320A0">
                  <w:pPr>
                    <w:jc w:val="center"/>
                    <w:rPr>
                      <w:szCs w:val="21"/>
                    </w:rPr>
                  </w:pPr>
                  <w:r>
                    <w:rPr>
                      <w:szCs w:val="21"/>
                    </w:rPr>
                    <w:t>117.</w:t>
                  </w:r>
                  <w:r>
                    <w:rPr>
                      <w:rFonts w:hint="eastAsia"/>
                      <w:szCs w:val="21"/>
                    </w:rPr>
                    <w:t>650</w:t>
                  </w:r>
                </w:p>
              </w:tc>
              <w:tc>
                <w:tcPr>
                  <w:tcW w:w="698" w:type="pct"/>
                  <w:vAlign w:val="center"/>
                </w:tcPr>
                <w:p w:rsidR="009320A0" w:rsidRDefault="009320A0">
                  <w:pPr>
                    <w:jc w:val="center"/>
                    <w:rPr>
                      <w:szCs w:val="21"/>
                    </w:rPr>
                  </w:pPr>
                  <w:r>
                    <w:rPr>
                      <w:szCs w:val="21"/>
                    </w:rPr>
                    <w:t>34.</w:t>
                  </w:r>
                  <w:r>
                    <w:rPr>
                      <w:rFonts w:hint="eastAsia"/>
                      <w:szCs w:val="21"/>
                    </w:rPr>
                    <w:t>610</w:t>
                  </w:r>
                </w:p>
              </w:tc>
              <w:tc>
                <w:tcPr>
                  <w:tcW w:w="546" w:type="pct"/>
                  <w:vAlign w:val="center"/>
                </w:tcPr>
                <w:p w:rsidR="009320A0" w:rsidRDefault="009320A0">
                  <w:pPr>
                    <w:widowControl/>
                    <w:jc w:val="center"/>
                    <w:textAlignment w:val="center"/>
                    <w:rPr>
                      <w:kern w:val="0"/>
                      <w:szCs w:val="21"/>
                    </w:rPr>
                  </w:pPr>
                  <w:r>
                    <w:rPr>
                      <w:rFonts w:hint="eastAsia"/>
                      <w:kern w:val="0"/>
                      <w:szCs w:val="21"/>
                    </w:rPr>
                    <w:t>学校</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SE</w:t>
                  </w:r>
                </w:p>
              </w:tc>
              <w:tc>
                <w:tcPr>
                  <w:tcW w:w="586" w:type="pct"/>
                  <w:vAlign w:val="center"/>
                </w:tcPr>
                <w:p w:rsidR="009320A0" w:rsidRDefault="009320A0">
                  <w:pPr>
                    <w:widowControl/>
                    <w:jc w:val="center"/>
                    <w:textAlignment w:val="center"/>
                    <w:rPr>
                      <w:kern w:val="0"/>
                      <w:szCs w:val="21"/>
                    </w:rPr>
                  </w:pPr>
                  <w:r>
                    <w:rPr>
                      <w:rFonts w:hint="eastAsia"/>
                      <w:kern w:val="0"/>
                      <w:szCs w:val="21"/>
                    </w:rPr>
                    <w:t>957</w:t>
                  </w:r>
                </w:p>
              </w:tc>
            </w:tr>
            <w:tr w:rsidR="009320A0">
              <w:trPr>
                <w:trHeight w:val="340"/>
              </w:trPr>
              <w:tc>
                <w:tcPr>
                  <w:tcW w:w="379" w:type="pct"/>
                  <w:vAlign w:val="center"/>
                </w:tcPr>
                <w:p w:rsidR="009320A0" w:rsidRDefault="009320A0">
                  <w:pPr>
                    <w:widowControl/>
                    <w:jc w:val="center"/>
                    <w:textAlignment w:val="center"/>
                    <w:rPr>
                      <w:kern w:val="0"/>
                      <w:szCs w:val="21"/>
                    </w:rPr>
                  </w:pPr>
                  <w:r>
                    <w:rPr>
                      <w:rFonts w:hint="eastAsia"/>
                      <w:kern w:val="0"/>
                      <w:szCs w:val="21"/>
                    </w:rPr>
                    <w:t>17</w:t>
                  </w:r>
                </w:p>
              </w:tc>
              <w:tc>
                <w:tcPr>
                  <w:tcW w:w="817" w:type="pct"/>
                  <w:vAlign w:val="center"/>
                </w:tcPr>
                <w:p w:rsidR="009320A0" w:rsidRDefault="009320A0">
                  <w:pPr>
                    <w:widowControl/>
                    <w:jc w:val="center"/>
                    <w:textAlignment w:val="center"/>
                    <w:rPr>
                      <w:kern w:val="0"/>
                      <w:szCs w:val="21"/>
                    </w:rPr>
                  </w:pPr>
                  <w:r>
                    <w:rPr>
                      <w:rFonts w:hint="eastAsia"/>
                      <w:kern w:val="0"/>
                      <w:szCs w:val="21"/>
                    </w:rPr>
                    <w:t>贾口</w:t>
                  </w:r>
                  <w:r>
                    <w:rPr>
                      <w:kern w:val="0"/>
                      <w:szCs w:val="21"/>
                    </w:rPr>
                    <w:t>村</w:t>
                  </w:r>
                </w:p>
              </w:tc>
              <w:tc>
                <w:tcPr>
                  <w:tcW w:w="756" w:type="pct"/>
                  <w:vAlign w:val="center"/>
                </w:tcPr>
                <w:p w:rsidR="009320A0" w:rsidRDefault="009320A0">
                  <w:pPr>
                    <w:jc w:val="center"/>
                    <w:rPr>
                      <w:szCs w:val="21"/>
                    </w:rPr>
                  </w:pPr>
                  <w:r>
                    <w:rPr>
                      <w:szCs w:val="21"/>
                    </w:rPr>
                    <w:t>117.</w:t>
                  </w:r>
                  <w:r>
                    <w:rPr>
                      <w:rFonts w:hint="eastAsia"/>
                      <w:szCs w:val="21"/>
                    </w:rPr>
                    <w:t>667</w:t>
                  </w:r>
                </w:p>
              </w:tc>
              <w:tc>
                <w:tcPr>
                  <w:tcW w:w="698" w:type="pct"/>
                  <w:vAlign w:val="center"/>
                </w:tcPr>
                <w:p w:rsidR="009320A0" w:rsidRDefault="009320A0">
                  <w:pPr>
                    <w:jc w:val="center"/>
                    <w:rPr>
                      <w:szCs w:val="21"/>
                    </w:rPr>
                  </w:pPr>
                  <w:r>
                    <w:rPr>
                      <w:szCs w:val="21"/>
                    </w:rPr>
                    <w:t>34.</w:t>
                  </w:r>
                  <w:r>
                    <w:rPr>
                      <w:rFonts w:hint="eastAsia"/>
                      <w:szCs w:val="21"/>
                    </w:rPr>
                    <w:t>61</w:t>
                  </w:r>
                  <w:r>
                    <w:rPr>
                      <w:szCs w:val="21"/>
                    </w:rPr>
                    <w:t>8</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E</w:t>
                  </w:r>
                </w:p>
              </w:tc>
              <w:tc>
                <w:tcPr>
                  <w:tcW w:w="586" w:type="pct"/>
                  <w:vAlign w:val="center"/>
                </w:tcPr>
                <w:p w:rsidR="009320A0" w:rsidRDefault="009320A0">
                  <w:pPr>
                    <w:widowControl/>
                    <w:jc w:val="center"/>
                    <w:textAlignment w:val="center"/>
                    <w:rPr>
                      <w:kern w:val="0"/>
                      <w:szCs w:val="21"/>
                    </w:rPr>
                  </w:pPr>
                  <w:r>
                    <w:rPr>
                      <w:rFonts w:hint="eastAsia"/>
                      <w:kern w:val="0"/>
                      <w:szCs w:val="21"/>
                    </w:rPr>
                    <w:t>1800</w:t>
                  </w:r>
                </w:p>
              </w:tc>
            </w:tr>
            <w:tr w:rsidR="009320A0">
              <w:trPr>
                <w:trHeight w:val="340"/>
              </w:trPr>
              <w:tc>
                <w:tcPr>
                  <w:tcW w:w="379" w:type="pct"/>
                  <w:vAlign w:val="center"/>
                </w:tcPr>
                <w:p w:rsidR="009320A0" w:rsidRDefault="009320A0">
                  <w:pPr>
                    <w:widowControl/>
                    <w:jc w:val="center"/>
                    <w:textAlignment w:val="center"/>
                    <w:rPr>
                      <w:kern w:val="0"/>
                      <w:szCs w:val="21"/>
                    </w:rPr>
                  </w:pPr>
                  <w:r>
                    <w:rPr>
                      <w:rFonts w:hint="eastAsia"/>
                      <w:kern w:val="0"/>
                      <w:szCs w:val="21"/>
                    </w:rPr>
                    <w:t>18</w:t>
                  </w:r>
                </w:p>
              </w:tc>
              <w:tc>
                <w:tcPr>
                  <w:tcW w:w="817" w:type="pct"/>
                  <w:vAlign w:val="center"/>
                </w:tcPr>
                <w:p w:rsidR="009320A0" w:rsidRDefault="009320A0">
                  <w:pPr>
                    <w:widowControl/>
                    <w:jc w:val="center"/>
                    <w:textAlignment w:val="center"/>
                    <w:rPr>
                      <w:kern w:val="0"/>
                      <w:szCs w:val="21"/>
                    </w:rPr>
                  </w:pPr>
                  <w:r>
                    <w:rPr>
                      <w:rFonts w:hint="eastAsia"/>
                      <w:kern w:val="0"/>
                      <w:szCs w:val="21"/>
                    </w:rPr>
                    <w:t>东刘庄</w:t>
                  </w:r>
                  <w:r>
                    <w:rPr>
                      <w:kern w:val="0"/>
                      <w:szCs w:val="21"/>
                    </w:rPr>
                    <w:t>村</w:t>
                  </w:r>
                </w:p>
              </w:tc>
              <w:tc>
                <w:tcPr>
                  <w:tcW w:w="756" w:type="pct"/>
                  <w:vAlign w:val="center"/>
                </w:tcPr>
                <w:p w:rsidR="009320A0" w:rsidRDefault="009320A0">
                  <w:pPr>
                    <w:jc w:val="center"/>
                    <w:rPr>
                      <w:szCs w:val="21"/>
                    </w:rPr>
                  </w:pPr>
                  <w:r>
                    <w:rPr>
                      <w:szCs w:val="21"/>
                    </w:rPr>
                    <w:t>117.</w:t>
                  </w:r>
                  <w:r>
                    <w:rPr>
                      <w:rFonts w:hint="eastAsia"/>
                      <w:szCs w:val="21"/>
                    </w:rPr>
                    <w:t>668</w:t>
                  </w:r>
                </w:p>
              </w:tc>
              <w:tc>
                <w:tcPr>
                  <w:tcW w:w="698" w:type="pct"/>
                  <w:vAlign w:val="center"/>
                </w:tcPr>
                <w:p w:rsidR="009320A0" w:rsidRDefault="009320A0">
                  <w:pPr>
                    <w:jc w:val="center"/>
                    <w:rPr>
                      <w:szCs w:val="21"/>
                    </w:rPr>
                  </w:pPr>
                  <w:r>
                    <w:rPr>
                      <w:szCs w:val="21"/>
                    </w:rPr>
                    <w:t>34.</w:t>
                  </w:r>
                  <w:r>
                    <w:rPr>
                      <w:rFonts w:hint="eastAsia"/>
                      <w:szCs w:val="21"/>
                    </w:rPr>
                    <w:t>614</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ESE</w:t>
                  </w:r>
                </w:p>
              </w:tc>
              <w:tc>
                <w:tcPr>
                  <w:tcW w:w="586" w:type="pct"/>
                  <w:vAlign w:val="center"/>
                </w:tcPr>
                <w:p w:rsidR="009320A0" w:rsidRDefault="009320A0">
                  <w:pPr>
                    <w:widowControl/>
                    <w:jc w:val="center"/>
                    <w:textAlignment w:val="center"/>
                    <w:rPr>
                      <w:kern w:val="0"/>
                      <w:szCs w:val="21"/>
                    </w:rPr>
                  </w:pPr>
                  <w:r>
                    <w:rPr>
                      <w:rFonts w:hint="eastAsia"/>
                      <w:kern w:val="0"/>
                      <w:szCs w:val="21"/>
                    </w:rPr>
                    <w:t>1850</w:t>
                  </w:r>
                </w:p>
              </w:tc>
            </w:tr>
            <w:tr w:rsidR="009320A0">
              <w:trPr>
                <w:trHeight w:val="340"/>
              </w:trPr>
              <w:tc>
                <w:tcPr>
                  <w:tcW w:w="379" w:type="pct"/>
                  <w:vAlign w:val="center"/>
                </w:tcPr>
                <w:p w:rsidR="009320A0" w:rsidRDefault="009320A0">
                  <w:pPr>
                    <w:widowControl/>
                    <w:jc w:val="center"/>
                    <w:textAlignment w:val="center"/>
                    <w:rPr>
                      <w:kern w:val="0"/>
                      <w:szCs w:val="21"/>
                    </w:rPr>
                  </w:pPr>
                  <w:r>
                    <w:rPr>
                      <w:rFonts w:hint="eastAsia"/>
                      <w:kern w:val="0"/>
                      <w:szCs w:val="21"/>
                    </w:rPr>
                    <w:t>19</w:t>
                  </w:r>
                </w:p>
              </w:tc>
              <w:tc>
                <w:tcPr>
                  <w:tcW w:w="817" w:type="pct"/>
                  <w:vAlign w:val="center"/>
                </w:tcPr>
                <w:p w:rsidR="009320A0" w:rsidRDefault="009320A0">
                  <w:pPr>
                    <w:widowControl/>
                    <w:jc w:val="center"/>
                    <w:textAlignment w:val="center"/>
                    <w:rPr>
                      <w:kern w:val="0"/>
                      <w:szCs w:val="21"/>
                    </w:rPr>
                  </w:pPr>
                  <w:r>
                    <w:rPr>
                      <w:rFonts w:hint="eastAsia"/>
                      <w:kern w:val="0"/>
                      <w:szCs w:val="21"/>
                    </w:rPr>
                    <w:t>赵庄</w:t>
                  </w:r>
                  <w:r>
                    <w:rPr>
                      <w:kern w:val="0"/>
                      <w:szCs w:val="21"/>
                    </w:rPr>
                    <w:t>村</w:t>
                  </w:r>
                </w:p>
              </w:tc>
              <w:tc>
                <w:tcPr>
                  <w:tcW w:w="756" w:type="pct"/>
                  <w:vAlign w:val="center"/>
                </w:tcPr>
                <w:p w:rsidR="009320A0" w:rsidRDefault="009320A0">
                  <w:pPr>
                    <w:jc w:val="center"/>
                    <w:rPr>
                      <w:szCs w:val="21"/>
                    </w:rPr>
                  </w:pPr>
                  <w:r>
                    <w:rPr>
                      <w:szCs w:val="21"/>
                    </w:rPr>
                    <w:t>117.</w:t>
                  </w:r>
                  <w:r>
                    <w:rPr>
                      <w:rFonts w:hint="eastAsia"/>
                      <w:szCs w:val="21"/>
                    </w:rPr>
                    <w:t>664</w:t>
                  </w:r>
                </w:p>
              </w:tc>
              <w:tc>
                <w:tcPr>
                  <w:tcW w:w="698" w:type="pct"/>
                  <w:vAlign w:val="center"/>
                </w:tcPr>
                <w:p w:rsidR="009320A0" w:rsidRDefault="009320A0">
                  <w:pPr>
                    <w:jc w:val="center"/>
                    <w:rPr>
                      <w:szCs w:val="21"/>
                    </w:rPr>
                  </w:pPr>
                  <w:r>
                    <w:rPr>
                      <w:szCs w:val="21"/>
                    </w:rPr>
                    <w:t>34.</w:t>
                  </w:r>
                  <w:r>
                    <w:rPr>
                      <w:rFonts w:hint="eastAsia"/>
                      <w:szCs w:val="21"/>
                    </w:rPr>
                    <w:t>611</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SE</w:t>
                  </w:r>
                </w:p>
              </w:tc>
              <w:tc>
                <w:tcPr>
                  <w:tcW w:w="586" w:type="pct"/>
                  <w:vAlign w:val="center"/>
                </w:tcPr>
                <w:p w:rsidR="009320A0" w:rsidRDefault="009320A0">
                  <w:pPr>
                    <w:widowControl/>
                    <w:jc w:val="center"/>
                    <w:textAlignment w:val="center"/>
                    <w:rPr>
                      <w:kern w:val="0"/>
                      <w:szCs w:val="21"/>
                    </w:rPr>
                  </w:pPr>
                  <w:r>
                    <w:rPr>
                      <w:rFonts w:hint="eastAsia"/>
                      <w:kern w:val="0"/>
                      <w:szCs w:val="21"/>
                    </w:rPr>
                    <w:t>1580</w:t>
                  </w:r>
                </w:p>
              </w:tc>
            </w:tr>
            <w:tr w:rsidR="009320A0">
              <w:trPr>
                <w:trHeight w:val="340"/>
              </w:trPr>
              <w:tc>
                <w:tcPr>
                  <w:tcW w:w="379" w:type="pct"/>
                  <w:vAlign w:val="center"/>
                </w:tcPr>
                <w:p w:rsidR="009320A0" w:rsidRDefault="009320A0">
                  <w:pPr>
                    <w:widowControl/>
                    <w:jc w:val="center"/>
                    <w:textAlignment w:val="center"/>
                    <w:rPr>
                      <w:kern w:val="0"/>
                      <w:szCs w:val="21"/>
                    </w:rPr>
                  </w:pPr>
                  <w:r>
                    <w:rPr>
                      <w:rFonts w:hint="eastAsia"/>
                      <w:kern w:val="0"/>
                      <w:szCs w:val="21"/>
                    </w:rPr>
                    <w:t>20</w:t>
                  </w:r>
                </w:p>
              </w:tc>
              <w:tc>
                <w:tcPr>
                  <w:tcW w:w="817" w:type="pct"/>
                  <w:vAlign w:val="center"/>
                </w:tcPr>
                <w:p w:rsidR="009320A0" w:rsidRDefault="009320A0">
                  <w:pPr>
                    <w:widowControl/>
                    <w:jc w:val="center"/>
                    <w:textAlignment w:val="center"/>
                    <w:rPr>
                      <w:kern w:val="0"/>
                      <w:szCs w:val="21"/>
                    </w:rPr>
                  </w:pPr>
                  <w:r>
                    <w:rPr>
                      <w:rFonts w:hint="eastAsia"/>
                      <w:kern w:val="0"/>
                      <w:szCs w:val="21"/>
                    </w:rPr>
                    <w:t>黄口</w:t>
                  </w:r>
                  <w:r>
                    <w:rPr>
                      <w:kern w:val="0"/>
                      <w:szCs w:val="21"/>
                    </w:rPr>
                    <w:t>村</w:t>
                  </w:r>
                </w:p>
              </w:tc>
              <w:tc>
                <w:tcPr>
                  <w:tcW w:w="756" w:type="pct"/>
                  <w:vAlign w:val="center"/>
                </w:tcPr>
                <w:p w:rsidR="009320A0" w:rsidRDefault="009320A0">
                  <w:pPr>
                    <w:jc w:val="center"/>
                    <w:rPr>
                      <w:szCs w:val="21"/>
                    </w:rPr>
                  </w:pPr>
                  <w:r>
                    <w:rPr>
                      <w:szCs w:val="21"/>
                    </w:rPr>
                    <w:t>117.</w:t>
                  </w:r>
                  <w:r>
                    <w:rPr>
                      <w:rFonts w:hint="eastAsia"/>
                      <w:szCs w:val="21"/>
                    </w:rPr>
                    <w:t>667</w:t>
                  </w:r>
                </w:p>
              </w:tc>
              <w:tc>
                <w:tcPr>
                  <w:tcW w:w="698" w:type="pct"/>
                  <w:vAlign w:val="center"/>
                </w:tcPr>
                <w:p w:rsidR="009320A0" w:rsidRDefault="009320A0">
                  <w:pPr>
                    <w:jc w:val="center"/>
                    <w:rPr>
                      <w:szCs w:val="21"/>
                    </w:rPr>
                  </w:pPr>
                  <w:r>
                    <w:rPr>
                      <w:szCs w:val="21"/>
                    </w:rPr>
                    <w:t>34.</w:t>
                  </w:r>
                  <w:r>
                    <w:rPr>
                      <w:rFonts w:hint="eastAsia"/>
                      <w:szCs w:val="21"/>
                    </w:rPr>
                    <w:t>604</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SE</w:t>
                  </w:r>
                </w:p>
              </w:tc>
              <w:tc>
                <w:tcPr>
                  <w:tcW w:w="586" w:type="pct"/>
                  <w:vAlign w:val="center"/>
                </w:tcPr>
                <w:p w:rsidR="009320A0" w:rsidRDefault="009320A0">
                  <w:pPr>
                    <w:widowControl/>
                    <w:jc w:val="center"/>
                    <w:textAlignment w:val="center"/>
                    <w:rPr>
                      <w:kern w:val="0"/>
                      <w:szCs w:val="21"/>
                    </w:rPr>
                  </w:pPr>
                  <w:r>
                    <w:rPr>
                      <w:rFonts w:hint="eastAsia"/>
                      <w:kern w:val="0"/>
                      <w:szCs w:val="21"/>
                    </w:rPr>
                    <w:t>2190</w:t>
                  </w:r>
                </w:p>
              </w:tc>
            </w:tr>
            <w:tr w:rsidR="009320A0">
              <w:trPr>
                <w:trHeight w:val="356"/>
              </w:trPr>
              <w:tc>
                <w:tcPr>
                  <w:tcW w:w="379" w:type="pct"/>
                  <w:vAlign w:val="center"/>
                </w:tcPr>
                <w:p w:rsidR="009320A0" w:rsidRDefault="009320A0">
                  <w:pPr>
                    <w:widowControl/>
                    <w:jc w:val="center"/>
                    <w:textAlignment w:val="center"/>
                    <w:rPr>
                      <w:kern w:val="0"/>
                      <w:szCs w:val="21"/>
                    </w:rPr>
                  </w:pPr>
                  <w:r>
                    <w:rPr>
                      <w:rFonts w:hint="eastAsia"/>
                      <w:kern w:val="0"/>
                      <w:szCs w:val="21"/>
                    </w:rPr>
                    <w:t>21</w:t>
                  </w:r>
                </w:p>
              </w:tc>
              <w:tc>
                <w:tcPr>
                  <w:tcW w:w="817" w:type="pct"/>
                  <w:vAlign w:val="center"/>
                </w:tcPr>
                <w:p w:rsidR="009320A0" w:rsidRDefault="009320A0">
                  <w:pPr>
                    <w:widowControl/>
                    <w:jc w:val="center"/>
                    <w:textAlignment w:val="center"/>
                    <w:rPr>
                      <w:kern w:val="0"/>
                      <w:szCs w:val="21"/>
                    </w:rPr>
                  </w:pPr>
                  <w:r>
                    <w:rPr>
                      <w:rFonts w:hint="eastAsia"/>
                      <w:kern w:val="0"/>
                      <w:szCs w:val="21"/>
                    </w:rPr>
                    <w:t>楼叉子</w:t>
                  </w:r>
                  <w:r>
                    <w:rPr>
                      <w:kern w:val="0"/>
                      <w:szCs w:val="21"/>
                    </w:rPr>
                    <w:t>村</w:t>
                  </w:r>
                </w:p>
              </w:tc>
              <w:tc>
                <w:tcPr>
                  <w:tcW w:w="756" w:type="pct"/>
                  <w:vAlign w:val="center"/>
                </w:tcPr>
                <w:p w:rsidR="009320A0" w:rsidRDefault="009320A0">
                  <w:pPr>
                    <w:jc w:val="center"/>
                    <w:rPr>
                      <w:szCs w:val="21"/>
                    </w:rPr>
                  </w:pPr>
                  <w:r>
                    <w:rPr>
                      <w:szCs w:val="21"/>
                    </w:rPr>
                    <w:t>117.</w:t>
                  </w:r>
                  <w:r>
                    <w:rPr>
                      <w:rFonts w:hint="eastAsia"/>
                      <w:szCs w:val="21"/>
                    </w:rPr>
                    <w:t>650</w:t>
                  </w:r>
                </w:p>
              </w:tc>
              <w:tc>
                <w:tcPr>
                  <w:tcW w:w="698" w:type="pct"/>
                  <w:vAlign w:val="center"/>
                </w:tcPr>
                <w:p w:rsidR="009320A0" w:rsidRDefault="009320A0">
                  <w:pPr>
                    <w:jc w:val="center"/>
                    <w:rPr>
                      <w:szCs w:val="21"/>
                    </w:rPr>
                  </w:pPr>
                  <w:r>
                    <w:rPr>
                      <w:szCs w:val="21"/>
                    </w:rPr>
                    <w:t>34.</w:t>
                  </w:r>
                  <w:r>
                    <w:rPr>
                      <w:rFonts w:hint="eastAsia"/>
                      <w:szCs w:val="21"/>
                    </w:rPr>
                    <w:t>600</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S</w:t>
                  </w:r>
                </w:p>
              </w:tc>
              <w:tc>
                <w:tcPr>
                  <w:tcW w:w="586" w:type="pct"/>
                  <w:vAlign w:val="center"/>
                </w:tcPr>
                <w:p w:rsidR="009320A0" w:rsidRDefault="009320A0">
                  <w:pPr>
                    <w:widowControl/>
                    <w:jc w:val="center"/>
                    <w:textAlignment w:val="center"/>
                    <w:rPr>
                      <w:kern w:val="0"/>
                      <w:szCs w:val="21"/>
                    </w:rPr>
                  </w:pPr>
                  <w:r>
                    <w:rPr>
                      <w:rFonts w:hint="eastAsia"/>
                      <w:kern w:val="0"/>
                      <w:szCs w:val="21"/>
                    </w:rPr>
                    <w:t>1670</w:t>
                  </w:r>
                </w:p>
              </w:tc>
            </w:tr>
            <w:tr w:rsidR="009320A0">
              <w:trPr>
                <w:trHeight w:val="340"/>
              </w:trPr>
              <w:tc>
                <w:tcPr>
                  <w:tcW w:w="379" w:type="pct"/>
                  <w:vAlign w:val="center"/>
                </w:tcPr>
                <w:p w:rsidR="009320A0" w:rsidRDefault="009320A0">
                  <w:pPr>
                    <w:widowControl/>
                    <w:jc w:val="center"/>
                    <w:textAlignment w:val="center"/>
                    <w:rPr>
                      <w:kern w:val="0"/>
                      <w:szCs w:val="21"/>
                    </w:rPr>
                  </w:pPr>
                  <w:r>
                    <w:rPr>
                      <w:rFonts w:hint="eastAsia"/>
                      <w:kern w:val="0"/>
                      <w:szCs w:val="21"/>
                    </w:rPr>
                    <w:t>22</w:t>
                  </w:r>
                </w:p>
              </w:tc>
              <w:tc>
                <w:tcPr>
                  <w:tcW w:w="817" w:type="pct"/>
                  <w:vAlign w:val="center"/>
                </w:tcPr>
                <w:p w:rsidR="009320A0" w:rsidRDefault="009320A0">
                  <w:pPr>
                    <w:widowControl/>
                    <w:jc w:val="center"/>
                    <w:textAlignment w:val="center"/>
                    <w:rPr>
                      <w:kern w:val="0"/>
                      <w:szCs w:val="21"/>
                    </w:rPr>
                  </w:pPr>
                  <w:r>
                    <w:rPr>
                      <w:rFonts w:hint="eastAsia"/>
                      <w:kern w:val="0"/>
                      <w:szCs w:val="21"/>
                    </w:rPr>
                    <w:t>西刘庄村</w:t>
                  </w:r>
                </w:p>
              </w:tc>
              <w:tc>
                <w:tcPr>
                  <w:tcW w:w="756" w:type="pct"/>
                  <w:vAlign w:val="center"/>
                </w:tcPr>
                <w:p w:rsidR="009320A0" w:rsidRDefault="009320A0">
                  <w:pPr>
                    <w:jc w:val="center"/>
                    <w:rPr>
                      <w:szCs w:val="21"/>
                    </w:rPr>
                  </w:pPr>
                  <w:r>
                    <w:rPr>
                      <w:szCs w:val="21"/>
                    </w:rPr>
                    <w:t>117.</w:t>
                  </w:r>
                  <w:r>
                    <w:rPr>
                      <w:rFonts w:hint="eastAsia"/>
                      <w:szCs w:val="21"/>
                    </w:rPr>
                    <w:t>662</w:t>
                  </w:r>
                </w:p>
              </w:tc>
              <w:tc>
                <w:tcPr>
                  <w:tcW w:w="698" w:type="pct"/>
                  <w:vAlign w:val="center"/>
                </w:tcPr>
                <w:p w:rsidR="009320A0" w:rsidRDefault="009320A0">
                  <w:pPr>
                    <w:jc w:val="center"/>
                    <w:rPr>
                      <w:szCs w:val="21"/>
                    </w:rPr>
                  </w:pPr>
                  <w:r>
                    <w:rPr>
                      <w:szCs w:val="21"/>
                    </w:rPr>
                    <w:t>34.</w:t>
                  </w:r>
                  <w:r>
                    <w:rPr>
                      <w:rFonts w:hint="eastAsia"/>
                      <w:szCs w:val="21"/>
                    </w:rPr>
                    <w:t>600</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SE</w:t>
                  </w:r>
                </w:p>
              </w:tc>
              <w:tc>
                <w:tcPr>
                  <w:tcW w:w="586" w:type="pct"/>
                  <w:vAlign w:val="center"/>
                </w:tcPr>
                <w:p w:rsidR="009320A0" w:rsidRDefault="009320A0">
                  <w:pPr>
                    <w:widowControl/>
                    <w:jc w:val="center"/>
                    <w:textAlignment w:val="center"/>
                    <w:rPr>
                      <w:kern w:val="0"/>
                      <w:szCs w:val="21"/>
                    </w:rPr>
                  </w:pPr>
                  <w:r>
                    <w:rPr>
                      <w:rFonts w:hint="eastAsia"/>
                      <w:kern w:val="0"/>
                      <w:szCs w:val="21"/>
                    </w:rPr>
                    <w:t>2380</w:t>
                  </w:r>
                </w:p>
              </w:tc>
            </w:tr>
            <w:tr w:rsidR="009320A0">
              <w:trPr>
                <w:trHeight w:val="340"/>
              </w:trPr>
              <w:tc>
                <w:tcPr>
                  <w:tcW w:w="379" w:type="pct"/>
                  <w:vAlign w:val="center"/>
                </w:tcPr>
                <w:p w:rsidR="009320A0" w:rsidRDefault="009320A0">
                  <w:pPr>
                    <w:widowControl/>
                    <w:jc w:val="center"/>
                    <w:textAlignment w:val="center"/>
                    <w:rPr>
                      <w:kern w:val="0"/>
                      <w:szCs w:val="21"/>
                    </w:rPr>
                  </w:pPr>
                  <w:r>
                    <w:rPr>
                      <w:rFonts w:hint="eastAsia"/>
                      <w:kern w:val="0"/>
                      <w:szCs w:val="21"/>
                    </w:rPr>
                    <w:t>23</w:t>
                  </w:r>
                </w:p>
              </w:tc>
              <w:tc>
                <w:tcPr>
                  <w:tcW w:w="817" w:type="pct"/>
                  <w:vAlign w:val="center"/>
                </w:tcPr>
                <w:p w:rsidR="009320A0" w:rsidRDefault="009320A0">
                  <w:pPr>
                    <w:widowControl/>
                    <w:jc w:val="center"/>
                    <w:textAlignment w:val="center"/>
                    <w:rPr>
                      <w:kern w:val="0"/>
                      <w:szCs w:val="21"/>
                    </w:rPr>
                  </w:pPr>
                  <w:r>
                    <w:rPr>
                      <w:rFonts w:hint="eastAsia"/>
                      <w:kern w:val="0"/>
                      <w:szCs w:val="21"/>
                    </w:rPr>
                    <w:t>任楼社区</w:t>
                  </w:r>
                </w:p>
              </w:tc>
              <w:tc>
                <w:tcPr>
                  <w:tcW w:w="756" w:type="pct"/>
                  <w:vAlign w:val="center"/>
                </w:tcPr>
                <w:p w:rsidR="009320A0" w:rsidRDefault="009320A0">
                  <w:pPr>
                    <w:jc w:val="center"/>
                    <w:rPr>
                      <w:szCs w:val="21"/>
                    </w:rPr>
                  </w:pPr>
                  <w:r>
                    <w:rPr>
                      <w:szCs w:val="21"/>
                    </w:rPr>
                    <w:t>117.</w:t>
                  </w:r>
                  <w:r>
                    <w:rPr>
                      <w:rFonts w:hint="eastAsia"/>
                      <w:szCs w:val="21"/>
                    </w:rPr>
                    <w:t>667</w:t>
                  </w:r>
                </w:p>
              </w:tc>
              <w:tc>
                <w:tcPr>
                  <w:tcW w:w="698" w:type="pct"/>
                  <w:vAlign w:val="center"/>
                </w:tcPr>
                <w:p w:rsidR="009320A0" w:rsidRDefault="009320A0">
                  <w:pPr>
                    <w:jc w:val="center"/>
                    <w:rPr>
                      <w:szCs w:val="21"/>
                    </w:rPr>
                  </w:pPr>
                  <w:r>
                    <w:rPr>
                      <w:szCs w:val="21"/>
                    </w:rPr>
                    <w:t>34.</w:t>
                  </w:r>
                  <w:r>
                    <w:rPr>
                      <w:rFonts w:hint="eastAsia"/>
                      <w:szCs w:val="21"/>
                    </w:rPr>
                    <w:t>599</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SE</w:t>
                  </w:r>
                </w:p>
              </w:tc>
              <w:tc>
                <w:tcPr>
                  <w:tcW w:w="586" w:type="pct"/>
                  <w:vAlign w:val="center"/>
                </w:tcPr>
                <w:p w:rsidR="009320A0" w:rsidRDefault="009320A0">
                  <w:pPr>
                    <w:widowControl/>
                    <w:jc w:val="center"/>
                    <w:textAlignment w:val="center"/>
                    <w:rPr>
                      <w:kern w:val="0"/>
                      <w:szCs w:val="21"/>
                    </w:rPr>
                  </w:pPr>
                  <w:r>
                    <w:rPr>
                      <w:rFonts w:hint="eastAsia"/>
                      <w:kern w:val="0"/>
                      <w:szCs w:val="21"/>
                    </w:rPr>
                    <w:t>2680</w:t>
                  </w:r>
                </w:p>
              </w:tc>
            </w:tr>
            <w:tr w:rsidR="009320A0">
              <w:trPr>
                <w:trHeight w:val="340"/>
              </w:trPr>
              <w:tc>
                <w:tcPr>
                  <w:tcW w:w="379" w:type="pct"/>
                  <w:vAlign w:val="center"/>
                </w:tcPr>
                <w:p w:rsidR="009320A0" w:rsidRDefault="009320A0">
                  <w:pPr>
                    <w:widowControl/>
                    <w:jc w:val="center"/>
                    <w:textAlignment w:val="center"/>
                    <w:rPr>
                      <w:kern w:val="0"/>
                      <w:szCs w:val="21"/>
                    </w:rPr>
                  </w:pPr>
                  <w:r>
                    <w:rPr>
                      <w:rFonts w:hint="eastAsia"/>
                      <w:kern w:val="0"/>
                      <w:szCs w:val="21"/>
                    </w:rPr>
                    <w:t>24</w:t>
                  </w:r>
                </w:p>
              </w:tc>
              <w:tc>
                <w:tcPr>
                  <w:tcW w:w="817" w:type="pct"/>
                  <w:vAlign w:val="center"/>
                </w:tcPr>
                <w:p w:rsidR="009320A0" w:rsidRDefault="009320A0">
                  <w:pPr>
                    <w:widowControl/>
                    <w:jc w:val="center"/>
                    <w:textAlignment w:val="center"/>
                    <w:rPr>
                      <w:kern w:val="0"/>
                      <w:szCs w:val="21"/>
                    </w:rPr>
                  </w:pPr>
                  <w:r>
                    <w:rPr>
                      <w:rFonts w:hint="eastAsia"/>
                      <w:kern w:val="0"/>
                      <w:szCs w:val="21"/>
                    </w:rPr>
                    <w:t>五里房村</w:t>
                  </w:r>
                </w:p>
              </w:tc>
              <w:tc>
                <w:tcPr>
                  <w:tcW w:w="756" w:type="pct"/>
                  <w:vAlign w:val="center"/>
                </w:tcPr>
                <w:p w:rsidR="009320A0" w:rsidRDefault="009320A0">
                  <w:pPr>
                    <w:jc w:val="center"/>
                    <w:rPr>
                      <w:szCs w:val="21"/>
                    </w:rPr>
                  </w:pPr>
                  <w:r>
                    <w:rPr>
                      <w:szCs w:val="21"/>
                    </w:rPr>
                    <w:t>117.</w:t>
                  </w:r>
                  <w:r>
                    <w:rPr>
                      <w:rFonts w:hint="eastAsia"/>
                      <w:szCs w:val="21"/>
                    </w:rPr>
                    <w:t>631</w:t>
                  </w:r>
                </w:p>
              </w:tc>
              <w:tc>
                <w:tcPr>
                  <w:tcW w:w="698" w:type="pct"/>
                  <w:vAlign w:val="center"/>
                </w:tcPr>
                <w:p w:rsidR="009320A0" w:rsidRDefault="009320A0">
                  <w:pPr>
                    <w:jc w:val="center"/>
                    <w:rPr>
                      <w:szCs w:val="21"/>
                    </w:rPr>
                  </w:pPr>
                  <w:r>
                    <w:rPr>
                      <w:szCs w:val="21"/>
                    </w:rPr>
                    <w:t>34.</w:t>
                  </w:r>
                  <w:r>
                    <w:rPr>
                      <w:rFonts w:hint="eastAsia"/>
                      <w:szCs w:val="21"/>
                    </w:rPr>
                    <w:t>622</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WNW</w:t>
                  </w:r>
                </w:p>
              </w:tc>
              <w:tc>
                <w:tcPr>
                  <w:tcW w:w="586" w:type="pct"/>
                  <w:vAlign w:val="center"/>
                </w:tcPr>
                <w:p w:rsidR="009320A0" w:rsidRDefault="009320A0">
                  <w:pPr>
                    <w:widowControl/>
                    <w:jc w:val="center"/>
                    <w:textAlignment w:val="center"/>
                    <w:rPr>
                      <w:kern w:val="0"/>
                      <w:szCs w:val="21"/>
                    </w:rPr>
                  </w:pPr>
                  <w:r>
                    <w:rPr>
                      <w:rFonts w:hint="eastAsia"/>
                      <w:kern w:val="0"/>
                      <w:szCs w:val="21"/>
                    </w:rPr>
                    <w:t>1470</w:t>
                  </w:r>
                </w:p>
              </w:tc>
            </w:tr>
            <w:tr w:rsidR="009320A0">
              <w:trPr>
                <w:trHeight w:val="340"/>
              </w:trPr>
              <w:tc>
                <w:tcPr>
                  <w:tcW w:w="379" w:type="pct"/>
                  <w:vAlign w:val="center"/>
                </w:tcPr>
                <w:p w:rsidR="009320A0" w:rsidRDefault="009320A0">
                  <w:pPr>
                    <w:widowControl/>
                    <w:jc w:val="center"/>
                    <w:textAlignment w:val="center"/>
                    <w:rPr>
                      <w:kern w:val="0"/>
                      <w:szCs w:val="21"/>
                    </w:rPr>
                  </w:pPr>
                  <w:r>
                    <w:rPr>
                      <w:rFonts w:hint="eastAsia"/>
                      <w:kern w:val="0"/>
                      <w:szCs w:val="21"/>
                    </w:rPr>
                    <w:t>25</w:t>
                  </w:r>
                </w:p>
              </w:tc>
              <w:tc>
                <w:tcPr>
                  <w:tcW w:w="817" w:type="pct"/>
                  <w:vAlign w:val="center"/>
                </w:tcPr>
                <w:p w:rsidR="009320A0" w:rsidRDefault="009320A0">
                  <w:pPr>
                    <w:widowControl/>
                    <w:jc w:val="center"/>
                    <w:textAlignment w:val="center"/>
                    <w:rPr>
                      <w:kern w:val="0"/>
                      <w:szCs w:val="21"/>
                    </w:rPr>
                  </w:pPr>
                  <w:r>
                    <w:rPr>
                      <w:rFonts w:hint="eastAsia"/>
                      <w:kern w:val="0"/>
                      <w:szCs w:val="21"/>
                    </w:rPr>
                    <w:t>草湖村</w:t>
                  </w:r>
                </w:p>
              </w:tc>
              <w:tc>
                <w:tcPr>
                  <w:tcW w:w="756" w:type="pct"/>
                  <w:vAlign w:val="center"/>
                </w:tcPr>
                <w:p w:rsidR="009320A0" w:rsidRDefault="009320A0">
                  <w:pPr>
                    <w:jc w:val="center"/>
                    <w:rPr>
                      <w:szCs w:val="21"/>
                    </w:rPr>
                  </w:pPr>
                  <w:r>
                    <w:rPr>
                      <w:szCs w:val="21"/>
                    </w:rPr>
                    <w:t>117.</w:t>
                  </w:r>
                  <w:r>
                    <w:rPr>
                      <w:rFonts w:hint="eastAsia"/>
                      <w:szCs w:val="21"/>
                    </w:rPr>
                    <w:t>626</w:t>
                  </w:r>
                </w:p>
              </w:tc>
              <w:tc>
                <w:tcPr>
                  <w:tcW w:w="698" w:type="pct"/>
                  <w:vAlign w:val="center"/>
                </w:tcPr>
                <w:p w:rsidR="009320A0" w:rsidRDefault="009320A0">
                  <w:pPr>
                    <w:jc w:val="center"/>
                    <w:rPr>
                      <w:szCs w:val="21"/>
                    </w:rPr>
                  </w:pPr>
                  <w:r>
                    <w:rPr>
                      <w:szCs w:val="21"/>
                    </w:rPr>
                    <w:t>34.</w:t>
                  </w:r>
                  <w:r>
                    <w:rPr>
                      <w:rFonts w:hint="eastAsia"/>
                      <w:szCs w:val="21"/>
                    </w:rPr>
                    <w:t>618</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W</w:t>
                  </w:r>
                </w:p>
              </w:tc>
              <w:tc>
                <w:tcPr>
                  <w:tcW w:w="586" w:type="pct"/>
                  <w:vAlign w:val="center"/>
                </w:tcPr>
                <w:p w:rsidR="009320A0" w:rsidRDefault="009320A0">
                  <w:pPr>
                    <w:widowControl/>
                    <w:jc w:val="center"/>
                    <w:textAlignment w:val="center"/>
                    <w:rPr>
                      <w:kern w:val="0"/>
                      <w:szCs w:val="21"/>
                    </w:rPr>
                  </w:pPr>
                  <w:r>
                    <w:rPr>
                      <w:rFonts w:hint="eastAsia"/>
                      <w:kern w:val="0"/>
                      <w:szCs w:val="21"/>
                    </w:rPr>
                    <w:t>1810</w:t>
                  </w:r>
                </w:p>
              </w:tc>
            </w:tr>
            <w:tr w:rsidR="009320A0">
              <w:trPr>
                <w:trHeight w:val="340"/>
              </w:trPr>
              <w:tc>
                <w:tcPr>
                  <w:tcW w:w="379" w:type="pct"/>
                  <w:vAlign w:val="center"/>
                </w:tcPr>
                <w:p w:rsidR="009320A0" w:rsidRDefault="009320A0">
                  <w:pPr>
                    <w:widowControl/>
                    <w:jc w:val="center"/>
                    <w:textAlignment w:val="center"/>
                    <w:rPr>
                      <w:kern w:val="0"/>
                      <w:szCs w:val="21"/>
                    </w:rPr>
                  </w:pPr>
                  <w:r>
                    <w:rPr>
                      <w:rFonts w:hint="eastAsia"/>
                      <w:kern w:val="0"/>
                      <w:szCs w:val="21"/>
                    </w:rPr>
                    <w:t>26</w:t>
                  </w:r>
                </w:p>
              </w:tc>
              <w:tc>
                <w:tcPr>
                  <w:tcW w:w="817" w:type="pct"/>
                  <w:vAlign w:val="center"/>
                </w:tcPr>
                <w:p w:rsidR="009320A0" w:rsidRDefault="009320A0">
                  <w:pPr>
                    <w:widowControl/>
                    <w:jc w:val="center"/>
                    <w:textAlignment w:val="center"/>
                    <w:rPr>
                      <w:kern w:val="0"/>
                      <w:szCs w:val="21"/>
                    </w:rPr>
                  </w:pPr>
                  <w:r>
                    <w:rPr>
                      <w:rFonts w:hint="eastAsia"/>
                      <w:kern w:val="0"/>
                      <w:szCs w:val="21"/>
                    </w:rPr>
                    <w:t>徐庄村</w:t>
                  </w:r>
                </w:p>
              </w:tc>
              <w:tc>
                <w:tcPr>
                  <w:tcW w:w="756" w:type="pct"/>
                  <w:vAlign w:val="center"/>
                </w:tcPr>
                <w:p w:rsidR="009320A0" w:rsidRDefault="009320A0">
                  <w:pPr>
                    <w:jc w:val="center"/>
                    <w:rPr>
                      <w:szCs w:val="21"/>
                    </w:rPr>
                  </w:pPr>
                  <w:r>
                    <w:rPr>
                      <w:szCs w:val="21"/>
                    </w:rPr>
                    <w:t>117.</w:t>
                  </w:r>
                  <w:r>
                    <w:rPr>
                      <w:rFonts w:hint="eastAsia"/>
                      <w:szCs w:val="21"/>
                    </w:rPr>
                    <w:t>627</w:t>
                  </w:r>
                </w:p>
              </w:tc>
              <w:tc>
                <w:tcPr>
                  <w:tcW w:w="698" w:type="pct"/>
                  <w:vAlign w:val="center"/>
                </w:tcPr>
                <w:p w:rsidR="009320A0" w:rsidRDefault="009320A0">
                  <w:pPr>
                    <w:jc w:val="center"/>
                    <w:rPr>
                      <w:szCs w:val="21"/>
                    </w:rPr>
                  </w:pPr>
                  <w:r>
                    <w:rPr>
                      <w:szCs w:val="21"/>
                    </w:rPr>
                    <w:t>34.</w:t>
                  </w:r>
                  <w:r>
                    <w:rPr>
                      <w:rFonts w:hint="eastAsia"/>
                      <w:szCs w:val="21"/>
                    </w:rPr>
                    <w:t>612</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WSW</w:t>
                  </w:r>
                </w:p>
              </w:tc>
              <w:tc>
                <w:tcPr>
                  <w:tcW w:w="586" w:type="pct"/>
                  <w:vAlign w:val="center"/>
                </w:tcPr>
                <w:p w:rsidR="009320A0" w:rsidRDefault="009320A0">
                  <w:pPr>
                    <w:widowControl/>
                    <w:jc w:val="center"/>
                    <w:textAlignment w:val="center"/>
                    <w:rPr>
                      <w:kern w:val="0"/>
                      <w:szCs w:val="21"/>
                    </w:rPr>
                  </w:pPr>
                  <w:r>
                    <w:rPr>
                      <w:rFonts w:hint="eastAsia"/>
                      <w:kern w:val="0"/>
                      <w:szCs w:val="21"/>
                    </w:rPr>
                    <w:t>1820</w:t>
                  </w:r>
                </w:p>
              </w:tc>
            </w:tr>
            <w:tr w:rsidR="009320A0">
              <w:trPr>
                <w:trHeight w:val="340"/>
              </w:trPr>
              <w:tc>
                <w:tcPr>
                  <w:tcW w:w="379" w:type="pct"/>
                  <w:vAlign w:val="center"/>
                </w:tcPr>
                <w:p w:rsidR="009320A0" w:rsidRDefault="009320A0">
                  <w:pPr>
                    <w:widowControl/>
                    <w:jc w:val="center"/>
                    <w:textAlignment w:val="center"/>
                    <w:rPr>
                      <w:kern w:val="0"/>
                      <w:szCs w:val="21"/>
                    </w:rPr>
                  </w:pPr>
                  <w:r>
                    <w:rPr>
                      <w:rFonts w:hint="eastAsia"/>
                      <w:kern w:val="0"/>
                      <w:szCs w:val="21"/>
                    </w:rPr>
                    <w:t>27</w:t>
                  </w:r>
                </w:p>
              </w:tc>
              <w:tc>
                <w:tcPr>
                  <w:tcW w:w="817" w:type="pct"/>
                  <w:vAlign w:val="center"/>
                </w:tcPr>
                <w:p w:rsidR="009320A0" w:rsidRDefault="009320A0">
                  <w:pPr>
                    <w:widowControl/>
                    <w:jc w:val="center"/>
                    <w:textAlignment w:val="center"/>
                    <w:rPr>
                      <w:kern w:val="0"/>
                      <w:szCs w:val="21"/>
                    </w:rPr>
                  </w:pPr>
                  <w:r>
                    <w:rPr>
                      <w:rFonts w:hint="eastAsia"/>
                      <w:kern w:val="0"/>
                      <w:szCs w:val="21"/>
                    </w:rPr>
                    <w:t>抗埠村</w:t>
                  </w:r>
                </w:p>
              </w:tc>
              <w:tc>
                <w:tcPr>
                  <w:tcW w:w="756" w:type="pct"/>
                  <w:vAlign w:val="center"/>
                </w:tcPr>
                <w:p w:rsidR="009320A0" w:rsidRDefault="009320A0">
                  <w:pPr>
                    <w:jc w:val="center"/>
                    <w:rPr>
                      <w:szCs w:val="21"/>
                    </w:rPr>
                  </w:pPr>
                  <w:r>
                    <w:rPr>
                      <w:szCs w:val="21"/>
                    </w:rPr>
                    <w:t>117.</w:t>
                  </w:r>
                  <w:r>
                    <w:rPr>
                      <w:rFonts w:hint="eastAsia"/>
                      <w:szCs w:val="21"/>
                    </w:rPr>
                    <w:t>618</w:t>
                  </w:r>
                </w:p>
              </w:tc>
              <w:tc>
                <w:tcPr>
                  <w:tcW w:w="698" w:type="pct"/>
                  <w:vAlign w:val="center"/>
                </w:tcPr>
                <w:p w:rsidR="009320A0" w:rsidRDefault="009320A0">
                  <w:pPr>
                    <w:jc w:val="center"/>
                    <w:rPr>
                      <w:szCs w:val="21"/>
                    </w:rPr>
                  </w:pPr>
                  <w:r>
                    <w:rPr>
                      <w:szCs w:val="21"/>
                    </w:rPr>
                    <w:t>34.</w:t>
                  </w:r>
                  <w:r>
                    <w:rPr>
                      <w:rFonts w:hint="eastAsia"/>
                      <w:szCs w:val="21"/>
                    </w:rPr>
                    <w:t>634</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NW</w:t>
                  </w:r>
                </w:p>
              </w:tc>
              <w:tc>
                <w:tcPr>
                  <w:tcW w:w="586" w:type="pct"/>
                  <w:vAlign w:val="center"/>
                </w:tcPr>
                <w:p w:rsidR="009320A0" w:rsidRDefault="009320A0">
                  <w:pPr>
                    <w:widowControl/>
                    <w:jc w:val="center"/>
                    <w:textAlignment w:val="center"/>
                    <w:rPr>
                      <w:kern w:val="0"/>
                      <w:szCs w:val="21"/>
                    </w:rPr>
                  </w:pPr>
                  <w:r>
                    <w:rPr>
                      <w:rFonts w:hint="eastAsia"/>
                      <w:kern w:val="0"/>
                      <w:szCs w:val="21"/>
                    </w:rPr>
                    <w:t>3020</w:t>
                  </w:r>
                </w:p>
              </w:tc>
            </w:tr>
            <w:tr w:rsidR="009320A0">
              <w:trPr>
                <w:trHeight w:val="340"/>
              </w:trPr>
              <w:tc>
                <w:tcPr>
                  <w:tcW w:w="379" w:type="pct"/>
                  <w:vAlign w:val="center"/>
                </w:tcPr>
                <w:p w:rsidR="009320A0" w:rsidRDefault="009320A0">
                  <w:pPr>
                    <w:widowControl/>
                    <w:jc w:val="center"/>
                    <w:textAlignment w:val="center"/>
                    <w:rPr>
                      <w:kern w:val="0"/>
                      <w:szCs w:val="21"/>
                    </w:rPr>
                  </w:pPr>
                  <w:r>
                    <w:rPr>
                      <w:rFonts w:hint="eastAsia"/>
                      <w:kern w:val="0"/>
                      <w:szCs w:val="21"/>
                    </w:rPr>
                    <w:t>28</w:t>
                  </w:r>
                </w:p>
              </w:tc>
              <w:tc>
                <w:tcPr>
                  <w:tcW w:w="817" w:type="pct"/>
                  <w:vAlign w:val="center"/>
                </w:tcPr>
                <w:p w:rsidR="009320A0" w:rsidRDefault="009320A0">
                  <w:pPr>
                    <w:widowControl/>
                    <w:jc w:val="center"/>
                    <w:textAlignment w:val="center"/>
                    <w:rPr>
                      <w:kern w:val="0"/>
                      <w:szCs w:val="21"/>
                    </w:rPr>
                  </w:pPr>
                  <w:r>
                    <w:rPr>
                      <w:rFonts w:hint="eastAsia"/>
                      <w:kern w:val="0"/>
                      <w:szCs w:val="21"/>
                    </w:rPr>
                    <w:t>垄子村</w:t>
                  </w:r>
                </w:p>
              </w:tc>
              <w:tc>
                <w:tcPr>
                  <w:tcW w:w="756" w:type="pct"/>
                  <w:vAlign w:val="center"/>
                </w:tcPr>
                <w:p w:rsidR="009320A0" w:rsidRDefault="009320A0">
                  <w:pPr>
                    <w:jc w:val="center"/>
                    <w:rPr>
                      <w:szCs w:val="21"/>
                    </w:rPr>
                  </w:pPr>
                  <w:r>
                    <w:rPr>
                      <w:szCs w:val="21"/>
                    </w:rPr>
                    <w:t>117.</w:t>
                  </w:r>
                  <w:r>
                    <w:rPr>
                      <w:rFonts w:hint="eastAsia"/>
                      <w:szCs w:val="21"/>
                    </w:rPr>
                    <w:t>630</w:t>
                  </w:r>
                </w:p>
              </w:tc>
              <w:tc>
                <w:tcPr>
                  <w:tcW w:w="698" w:type="pct"/>
                  <w:vAlign w:val="center"/>
                </w:tcPr>
                <w:p w:rsidR="009320A0" w:rsidRDefault="009320A0">
                  <w:pPr>
                    <w:jc w:val="center"/>
                    <w:rPr>
                      <w:szCs w:val="21"/>
                    </w:rPr>
                  </w:pPr>
                  <w:r>
                    <w:rPr>
                      <w:szCs w:val="21"/>
                    </w:rPr>
                    <w:t>34.</w:t>
                  </w:r>
                  <w:r>
                    <w:rPr>
                      <w:rFonts w:hint="eastAsia"/>
                      <w:szCs w:val="21"/>
                    </w:rPr>
                    <w:t>639</w:t>
                  </w:r>
                </w:p>
              </w:tc>
              <w:tc>
                <w:tcPr>
                  <w:tcW w:w="546" w:type="pct"/>
                  <w:vAlign w:val="center"/>
                </w:tcPr>
                <w:p w:rsidR="009320A0" w:rsidRDefault="009320A0">
                  <w:pPr>
                    <w:widowControl/>
                    <w:jc w:val="center"/>
                    <w:textAlignment w:val="center"/>
                    <w:rPr>
                      <w:kern w:val="0"/>
                      <w:szCs w:val="21"/>
                    </w:rPr>
                  </w:pPr>
                  <w:r>
                    <w:rPr>
                      <w:rFonts w:hint="eastAsia"/>
                      <w:kern w:val="0"/>
                      <w:szCs w:val="21"/>
                    </w:rPr>
                    <w:t>居民区</w:t>
                  </w:r>
                </w:p>
              </w:tc>
              <w:tc>
                <w:tcPr>
                  <w:tcW w:w="735" w:type="pct"/>
                  <w:vAlign w:val="center"/>
                </w:tcPr>
                <w:p w:rsidR="009320A0" w:rsidRDefault="009320A0">
                  <w:pPr>
                    <w:widowControl/>
                    <w:jc w:val="center"/>
                    <w:textAlignment w:val="center"/>
                    <w:rPr>
                      <w:kern w:val="0"/>
                      <w:szCs w:val="21"/>
                    </w:rPr>
                  </w:pPr>
                  <w:r>
                    <w:rPr>
                      <w:kern w:val="0"/>
                      <w:szCs w:val="21"/>
                    </w:rPr>
                    <w:t>二类区</w:t>
                  </w:r>
                </w:p>
              </w:tc>
              <w:tc>
                <w:tcPr>
                  <w:tcW w:w="481" w:type="pct"/>
                  <w:vAlign w:val="center"/>
                </w:tcPr>
                <w:p w:rsidR="009320A0" w:rsidRDefault="009320A0">
                  <w:pPr>
                    <w:widowControl/>
                    <w:jc w:val="center"/>
                    <w:textAlignment w:val="center"/>
                    <w:rPr>
                      <w:kern w:val="0"/>
                      <w:szCs w:val="21"/>
                    </w:rPr>
                  </w:pPr>
                  <w:r>
                    <w:rPr>
                      <w:rFonts w:hint="eastAsia"/>
                      <w:kern w:val="0"/>
                      <w:szCs w:val="21"/>
                    </w:rPr>
                    <w:t>NW</w:t>
                  </w:r>
                </w:p>
              </w:tc>
              <w:tc>
                <w:tcPr>
                  <w:tcW w:w="586" w:type="pct"/>
                  <w:vAlign w:val="center"/>
                </w:tcPr>
                <w:p w:rsidR="009320A0" w:rsidRDefault="009320A0">
                  <w:pPr>
                    <w:widowControl/>
                    <w:jc w:val="center"/>
                    <w:textAlignment w:val="center"/>
                    <w:rPr>
                      <w:kern w:val="0"/>
                      <w:szCs w:val="21"/>
                    </w:rPr>
                  </w:pPr>
                  <w:r>
                    <w:rPr>
                      <w:rFonts w:hint="eastAsia"/>
                      <w:kern w:val="0"/>
                      <w:szCs w:val="21"/>
                    </w:rPr>
                    <w:t>2500</w:t>
                  </w:r>
                </w:p>
              </w:tc>
            </w:tr>
          </w:tbl>
          <w:p w:rsidR="009320A0" w:rsidRDefault="009320A0" w:rsidP="00701B7F">
            <w:pPr>
              <w:adjustRightInd w:val="0"/>
              <w:snapToGrid w:val="0"/>
              <w:spacing w:beforeLines="50" w:line="360" w:lineRule="auto"/>
              <w:ind w:firstLineChars="200" w:firstLine="480"/>
              <w:rPr>
                <w:rFonts w:ascii="黑体" w:eastAsia="黑体" w:hAnsi="黑体" w:cs="黑体"/>
                <w:kern w:val="0"/>
                <w:sz w:val="24"/>
              </w:rPr>
            </w:pPr>
            <w:r>
              <w:rPr>
                <w:rFonts w:ascii="黑体" w:eastAsia="黑体" w:hAnsi="黑体" w:cs="黑体"/>
                <w:kern w:val="0"/>
                <w:sz w:val="24"/>
              </w:rPr>
              <w:t>2</w:t>
            </w:r>
            <w:r>
              <w:rPr>
                <w:rFonts w:ascii="黑体" w:eastAsia="黑体" w:hAnsi="黑体" w:cs="黑体" w:hint="eastAsia"/>
                <w:kern w:val="0"/>
                <w:sz w:val="24"/>
              </w:rPr>
              <w:t>.</w:t>
            </w:r>
            <w:r>
              <w:rPr>
                <w:rFonts w:ascii="黑体" w:eastAsia="黑体" w:hAnsi="黑体" w:cs="黑体"/>
                <w:kern w:val="0"/>
                <w:sz w:val="24"/>
              </w:rPr>
              <w:t>地表水环境</w:t>
            </w:r>
          </w:p>
          <w:p w:rsidR="009320A0" w:rsidRDefault="009320A0">
            <w:pPr>
              <w:adjustRightInd w:val="0"/>
              <w:snapToGrid w:val="0"/>
              <w:spacing w:line="360" w:lineRule="auto"/>
              <w:ind w:firstLineChars="200" w:firstLine="480"/>
              <w:rPr>
                <w:kern w:val="0"/>
                <w:sz w:val="24"/>
              </w:rPr>
            </w:pPr>
            <w:r>
              <w:rPr>
                <w:kern w:val="0"/>
                <w:sz w:val="24"/>
              </w:rPr>
              <w:t>项目用地范围及附近不涉及饮用水水源保护区、饮用水取水口、自然保护区、风景名胜区，重要湿地、重点保护与珍稀水生生物的栖息地、重要水生生物的自然产卵场及索饵场、越冬场和洄游通道，天然渔场等渔业水体，以及水产种质资源保护区等敏感目标。</w:t>
            </w:r>
          </w:p>
          <w:p w:rsidR="009320A0" w:rsidRDefault="009320A0" w:rsidP="00701B7F">
            <w:pPr>
              <w:adjustRightInd w:val="0"/>
              <w:snapToGrid w:val="0"/>
              <w:spacing w:beforeLines="50" w:line="360" w:lineRule="auto"/>
              <w:ind w:firstLineChars="200" w:firstLine="480"/>
              <w:rPr>
                <w:rFonts w:ascii="黑体" w:eastAsia="黑体" w:hAnsi="黑体" w:cs="黑体"/>
                <w:kern w:val="0"/>
                <w:sz w:val="24"/>
              </w:rPr>
            </w:pPr>
            <w:r>
              <w:rPr>
                <w:rFonts w:ascii="黑体" w:eastAsia="黑体" w:hAnsi="黑体" w:cs="黑体" w:hint="eastAsia"/>
                <w:kern w:val="0"/>
                <w:sz w:val="24"/>
              </w:rPr>
              <w:t>3.地下水环境</w:t>
            </w:r>
          </w:p>
          <w:p w:rsidR="009320A0" w:rsidRDefault="009320A0">
            <w:pPr>
              <w:adjustRightInd w:val="0"/>
              <w:snapToGrid w:val="0"/>
              <w:spacing w:line="360" w:lineRule="auto"/>
              <w:ind w:firstLineChars="200" w:firstLine="480"/>
              <w:rPr>
                <w:kern w:val="0"/>
                <w:sz w:val="24"/>
              </w:rPr>
            </w:pPr>
            <w:r>
              <w:rPr>
                <w:kern w:val="0"/>
                <w:sz w:val="24"/>
              </w:rPr>
              <w:t>项目厂界外</w:t>
            </w:r>
            <w:r>
              <w:rPr>
                <w:kern w:val="0"/>
                <w:sz w:val="24"/>
              </w:rPr>
              <w:t>500m</w:t>
            </w:r>
            <w:r>
              <w:rPr>
                <w:kern w:val="0"/>
                <w:sz w:val="24"/>
              </w:rPr>
              <w:t>范围</w:t>
            </w:r>
            <w:r>
              <w:rPr>
                <w:kern w:val="21"/>
                <w:sz w:val="24"/>
              </w:rPr>
              <w:t>内无地下水集中式饮用水水源和热水、矿泉水、温泉等特殊地下水资源。</w:t>
            </w:r>
          </w:p>
          <w:p w:rsidR="009320A0" w:rsidRDefault="009320A0">
            <w:pPr>
              <w:adjustRightInd w:val="0"/>
              <w:snapToGrid w:val="0"/>
              <w:spacing w:line="360" w:lineRule="auto"/>
              <w:ind w:firstLineChars="200" w:firstLine="480"/>
              <w:rPr>
                <w:rFonts w:ascii="黑体" w:eastAsia="黑体" w:hAnsi="黑体" w:cs="黑体"/>
                <w:kern w:val="0"/>
                <w:sz w:val="24"/>
              </w:rPr>
            </w:pPr>
            <w:r>
              <w:rPr>
                <w:rFonts w:ascii="黑体" w:eastAsia="黑体" w:hAnsi="黑体" w:cs="黑体" w:hint="eastAsia"/>
                <w:kern w:val="0"/>
                <w:sz w:val="24"/>
              </w:rPr>
              <w:t>4.声环境</w:t>
            </w:r>
          </w:p>
          <w:p w:rsidR="009320A0" w:rsidRDefault="009320A0">
            <w:pPr>
              <w:adjustRightInd w:val="0"/>
              <w:snapToGrid w:val="0"/>
              <w:spacing w:line="360" w:lineRule="auto"/>
              <w:ind w:firstLineChars="200" w:firstLine="480"/>
              <w:rPr>
                <w:kern w:val="0"/>
                <w:sz w:val="24"/>
              </w:rPr>
            </w:pPr>
            <w:r>
              <w:rPr>
                <w:rFonts w:hint="eastAsia"/>
                <w:kern w:val="0"/>
                <w:sz w:val="24"/>
              </w:rPr>
              <w:t>项目厂界外周边</w:t>
            </w:r>
            <w:r>
              <w:rPr>
                <w:rFonts w:hint="eastAsia"/>
                <w:kern w:val="0"/>
                <w:sz w:val="24"/>
              </w:rPr>
              <w:t>50m</w:t>
            </w:r>
            <w:r>
              <w:rPr>
                <w:rFonts w:hint="eastAsia"/>
                <w:kern w:val="0"/>
                <w:sz w:val="24"/>
              </w:rPr>
              <w:t>范围内不存在声环境保护目标。</w:t>
            </w:r>
          </w:p>
          <w:p w:rsidR="009320A0" w:rsidRDefault="009320A0">
            <w:pPr>
              <w:adjustRightInd w:val="0"/>
              <w:snapToGrid w:val="0"/>
              <w:spacing w:line="360" w:lineRule="auto"/>
              <w:ind w:firstLineChars="200" w:firstLine="480"/>
              <w:rPr>
                <w:rFonts w:ascii="黑体" w:eastAsia="黑体" w:hAnsi="黑体" w:cs="黑体"/>
                <w:kern w:val="0"/>
                <w:sz w:val="24"/>
              </w:rPr>
            </w:pPr>
            <w:r>
              <w:rPr>
                <w:rFonts w:ascii="黑体" w:eastAsia="黑体" w:hAnsi="黑体" w:cs="黑体" w:hint="eastAsia"/>
                <w:kern w:val="0"/>
                <w:sz w:val="24"/>
              </w:rPr>
              <w:t>5.生态环境</w:t>
            </w:r>
          </w:p>
          <w:p w:rsidR="009320A0" w:rsidRDefault="009320A0">
            <w:pPr>
              <w:spacing w:line="360" w:lineRule="auto"/>
              <w:ind w:firstLineChars="200" w:firstLine="480"/>
              <w:rPr>
                <w:kern w:val="0"/>
                <w:szCs w:val="21"/>
              </w:rPr>
            </w:pPr>
            <w:r>
              <w:rPr>
                <w:rFonts w:hint="eastAsia"/>
                <w:bCs/>
                <w:kern w:val="0"/>
                <w:sz w:val="24"/>
              </w:rPr>
              <w:t>项目用地范围内不含有生态环境保护目标，无需对生态环境展开调查。</w:t>
            </w:r>
          </w:p>
        </w:tc>
      </w:tr>
      <w:tr w:rsidR="009320A0">
        <w:trPr>
          <w:trHeight w:val="2262"/>
          <w:jc w:val="center"/>
        </w:trPr>
        <w:tc>
          <w:tcPr>
            <w:tcW w:w="828" w:type="dxa"/>
            <w:tcMar>
              <w:left w:w="28" w:type="dxa"/>
              <w:right w:w="28" w:type="dxa"/>
            </w:tcMar>
            <w:vAlign w:val="center"/>
          </w:tcPr>
          <w:p w:rsidR="009320A0" w:rsidRDefault="009320A0">
            <w:pPr>
              <w:adjustRightInd w:val="0"/>
              <w:snapToGrid w:val="0"/>
              <w:spacing w:line="360" w:lineRule="auto"/>
              <w:jc w:val="center"/>
              <w:rPr>
                <w:kern w:val="0"/>
                <w:sz w:val="24"/>
              </w:rPr>
            </w:pPr>
            <w:r>
              <w:rPr>
                <w:kern w:val="0"/>
                <w:sz w:val="24"/>
              </w:rPr>
              <w:lastRenderedPageBreak/>
              <w:t>污</w:t>
            </w:r>
          </w:p>
          <w:p w:rsidR="009320A0" w:rsidRDefault="009320A0">
            <w:pPr>
              <w:adjustRightInd w:val="0"/>
              <w:snapToGrid w:val="0"/>
              <w:spacing w:line="360" w:lineRule="auto"/>
              <w:jc w:val="center"/>
              <w:rPr>
                <w:kern w:val="0"/>
                <w:sz w:val="24"/>
              </w:rPr>
            </w:pPr>
            <w:r>
              <w:rPr>
                <w:kern w:val="0"/>
                <w:sz w:val="24"/>
              </w:rPr>
              <w:t>染</w:t>
            </w:r>
          </w:p>
          <w:p w:rsidR="009320A0" w:rsidRDefault="009320A0">
            <w:pPr>
              <w:adjustRightInd w:val="0"/>
              <w:snapToGrid w:val="0"/>
              <w:spacing w:line="360" w:lineRule="auto"/>
              <w:jc w:val="center"/>
              <w:rPr>
                <w:kern w:val="0"/>
                <w:sz w:val="24"/>
              </w:rPr>
            </w:pPr>
            <w:r>
              <w:rPr>
                <w:kern w:val="0"/>
                <w:sz w:val="24"/>
              </w:rPr>
              <w:t>物</w:t>
            </w:r>
          </w:p>
          <w:p w:rsidR="009320A0" w:rsidRDefault="009320A0">
            <w:pPr>
              <w:adjustRightInd w:val="0"/>
              <w:snapToGrid w:val="0"/>
              <w:spacing w:line="360" w:lineRule="auto"/>
              <w:jc w:val="center"/>
              <w:rPr>
                <w:kern w:val="0"/>
                <w:sz w:val="24"/>
              </w:rPr>
            </w:pPr>
            <w:r>
              <w:rPr>
                <w:kern w:val="0"/>
                <w:sz w:val="24"/>
              </w:rPr>
              <w:t>排</w:t>
            </w:r>
          </w:p>
          <w:p w:rsidR="009320A0" w:rsidRDefault="009320A0">
            <w:pPr>
              <w:adjustRightInd w:val="0"/>
              <w:snapToGrid w:val="0"/>
              <w:spacing w:line="360" w:lineRule="auto"/>
              <w:jc w:val="center"/>
              <w:rPr>
                <w:kern w:val="0"/>
                <w:sz w:val="24"/>
              </w:rPr>
            </w:pPr>
            <w:r>
              <w:rPr>
                <w:kern w:val="0"/>
                <w:sz w:val="24"/>
              </w:rPr>
              <w:t>放</w:t>
            </w:r>
          </w:p>
          <w:p w:rsidR="009320A0" w:rsidRDefault="009320A0">
            <w:pPr>
              <w:adjustRightInd w:val="0"/>
              <w:snapToGrid w:val="0"/>
              <w:spacing w:line="360" w:lineRule="auto"/>
              <w:jc w:val="center"/>
              <w:rPr>
                <w:kern w:val="0"/>
                <w:sz w:val="24"/>
              </w:rPr>
            </w:pPr>
            <w:r>
              <w:rPr>
                <w:kern w:val="0"/>
                <w:sz w:val="24"/>
              </w:rPr>
              <w:t>控</w:t>
            </w:r>
          </w:p>
          <w:p w:rsidR="009320A0" w:rsidRDefault="009320A0">
            <w:pPr>
              <w:adjustRightInd w:val="0"/>
              <w:snapToGrid w:val="0"/>
              <w:spacing w:line="360" w:lineRule="auto"/>
              <w:jc w:val="center"/>
              <w:rPr>
                <w:kern w:val="0"/>
                <w:sz w:val="24"/>
              </w:rPr>
            </w:pPr>
            <w:r>
              <w:rPr>
                <w:kern w:val="0"/>
                <w:sz w:val="24"/>
              </w:rPr>
              <w:t>制</w:t>
            </w:r>
          </w:p>
          <w:p w:rsidR="009320A0" w:rsidRDefault="009320A0">
            <w:pPr>
              <w:adjustRightInd w:val="0"/>
              <w:snapToGrid w:val="0"/>
              <w:spacing w:line="360" w:lineRule="auto"/>
              <w:jc w:val="center"/>
              <w:rPr>
                <w:kern w:val="0"/>
                <w:sz w:val="24"/>
              </w:rPr>
            </w:pPr>
            <w:r>
              <w:rPr>
                <w:kern w:val="0"/>
                <w:sz w:val="24"/>
              </w:rPr>
              <w:t>标</w:t>
            </w:r>
          </w:p>
          <w:p w:rsidR="009320A0" w:rsidRDefault="009320A0">
            <w:pPr>
              <w:adjustRightInd w:val="0"/>
              <w:snapToGrid w:val="0"/>
              <w:spacing w:line="360" w:lineRule="auto"/>
              <w:jc w:val="center"/>
              <w:rPr>
                <w:kern w:val="0"/>
                <w:szCs w:val="21"/>
              </w:rPr>
            </w:pPr>
            <w:r>
              <w:rPr>
                <w:kern w:val="0"/>
                <w:sz w:val="24"/>
              </w:rPr>
              <w:t>准</w:t>
            </w:r>
          </w:p>
        </w:tc>
        <w:tc>
          <w:tcPr>
            <w:tcW w:w="8593" w:type="dxa"/>
            <w:vAlign w:val="center"/>
          </w:tcPr>
          <w:p w:rsidR="009320A0" w:rsidRDefault="009320A0">
            <w:pPr>
              <w:spacing w:line="360" w:lineRule="auto"/>
              <w:ind w:left="480"/>
              <w:outlineLvl w:val="2"/>
              <w:rPr>
                <w:rFonts w:eastAsia="黑体"/>
                <w:sz w:val="24"/>
                <w:szCs w:val="22"/>
              </w:rPr>
            </w:pPr>
            <w:r>
              <w:rPr>
                <w:rFonts w:eastAsia="黑体" w:hint="eastAsia"/>
                <w:sz w:val="24"/>
                <w:szCs w:val="22"/>
              </w:rPr>
              <w:t>1.</w:t>
            </w:r>
            <w:r>
              <w:rPr>
                <w:rFonts w:eastAsia="黑体"/>
                <w:sz w:val="24"/>
                <w:szCs w:val="22"/>
              </w:rPr>
              <w:t>废气</w:t>
            </w:r>
          </w:p>
          <w:p w:rsidR="009320A0" w:rsidRDefault="009320A0">
            <w:pPr>
              <w:spacing w:line="360" w:lineRule="auto"/>
              <w:ind w:firstLineChars="200" w:firstLine="480"/>
            </w:pPr>
            <w:r>
              <w:rPr>
                <w:bCs/>
                <w:kern w:val="0"/>
                <w:sz w:val="24"/>
              </w:rPr>
              <w:t>项目运营过程中涉及排放的废气污染物主要为颗粒物、</w:t>
            </w:r>
            <w:r>
              <w:rPr>
                <w:rFonts w:hint="eastAsia"/>
                <w:bCs/>
                <w:kern w:val="0"/>
                <w:sz w:val="24"/>
              </w:rPr>
              <w:t>甲醛</w:t>
            </w:r>
            <w:r>
              <w:rPr>
                <w:bCs/>
                <w:kern w:val="0"/>
                <w:sz w:val="24"/>
              </w:rPr>
              <w:t>及其他挥发性有机废气</w:t>
            </w:r>
            <w:r>
              <w:rPr>
                <w:rFonts w:hint="eastAsia"/>
                <w:bCs/>
                <w:kern w:val="0"/>
                <w:sz w:val="24"/>
              </w:rPr>
              <w:t>(</w:t>
            </w:r>
            <w:r>
              <w:rPr>
                <w:rFonts w:hint="eastAsia"/>
                <w:bCs/>
                <w:kern w:val="0"/>
                <w:sz w:val="24"/>
              </w:rPr>
              <w:t>以</w:t>
            </w:r>
            <w:r>
              <w:rPr>
                <w:bCs/>
                <w:kern w:val="0"/>
                <w:sz w:val="24"/>
              </w:rPr>
              <w:t>非甲烷总烃计</w:t>
            </w:r>
            <w:r>
              <w:rPr>
                <w:rFonts w:hint="eastAsia"/>
                <w:bCs/>
                <w:kern w:val="0"/>
                <w:sz w:val="24"/>
              </w:rPr>
              <w:t>)</w:t>
            </w:r>
            <w:r>
              <w:rPr>
                <w:rFonts w:hint="eastAsia"/>
                <w:bCs/>
                <w:kern w:val="0"/>
                <w:sz w:val="24"/>
              </w:rPr>
              <w:t>，以及天然气导热油炉燃烧产生的颗粒物、二氧化硫、氮氧化物。</w:t>
            </w:r>
          </w:p>
          <w:p w:rsidR="009320A0" w:rsidRDefault="009320A0">
            <w:pPr>
              <w:pStyle w:val="aff2"/>
              <w:spacing w:before="0" w:after="0" w:line="360" w:lineRule="auto"/>
              <w:ind w:firstLineChars="196" w:firstLine="470"/>
              <w:jc w:val="both"/>
              <w:rPr>
                <w:rFonts w:ascii="Times New Roman" w:eastAsia="宋体"/>
                <w:sz w:val="24"/>
              </w:rPr>
            </w:pPr>
            <w:r>
              <w:rPr>
                <w:rFonts w:ascii="Times New Roman" w:eastAsia="宋体" w:hint="eastAsia"/>
                <w:sz w:val="24"/>
              </w:rPr>
              <w:t>工艺生产过程中有组织颗粒物废气执行《区域性大气污染物综合排放标准》</w:t>
            </w:r>
            <w:r>
              <w:rPr>
                <w:rFonts w:ascii="Times New Roman" w:eastAsia="宋体" w:hint="eastAsia"/>
                <w:sz w:val="24"/>
              </w:rPr>
              <w:t>(DB37/2376-2019)</w:t>
            </w:r>
            <w:r>
              <w:rPr>
                <w:rFonts w:ascii="Times New Roman" w:eastAsia="宋体" w:hint="eastAsia"/>
                <w:sz w:val="24"/>
              </w:rPr>
              <w:t>表</w:t>
            </w:r>
            <w:r>
              <w:rPr>
                <w:rFonts w:ascii="Times New Roman" w:eastAsia="宋体" w:hint="eastAsia"/>
                <w:sz w:val="24"/>
              </w:rPr>
              <w:t>1</w:t>
            </w:r>
            <w:r>
              <w:rPr>
                <w:rFonts w:ascii="Times New Roman" w:eastAsia="宋体"/>
                <w:sz w:val="24"/>
              </w:rPr>
              <w:t>一般控制区标准要求</w:t>
            </w:r>
            <w:r>
              <w:rPr>
                <w:rFonts w:ascii="Times New Roman" w:eastAsia="宋体"/>
                <w:sz w:val="24"/>
              </w:rPr>
              <w:t>(</w:t>
            </w:r>
            <w:r>
              <w:rPr>
                <w:rFonts w:ascii="Times New Roman" w:eastAsia="宋体" w:hint="eastAsia"/>
                <w:sz w:val="24"/>
              </w:rPr>
              <w:t>2</w:t>
            </w:r>
            <w:r>
              <w:rPr>
                <w:rFonts w:ascii="Times New Roman" w:eastAsia="宋体"/>
                <w:sz w:val="24"/>
              </w:rPr>
              <w:t>0mg/m</w:t>
            </w:r>
            <w:r>
              <w:rPr>
                <w:rFonts w:ascii="Times New Roman" w:eastAsia="宋体"/>
                <w:sz w:val="24"/>
                <w:vertAlign w:val="superscript"/>
              </w:rPr>
              <w:t>3</w:t>
            </w:r>
            <w:r>
              <w:rPr>
                <w:rFonts w:ascii="Times New Roman" w:eastAsia="宋体"/>
                <w:sz w:val="24"/>
              </w:rPr>
              <w:t>)</w:t>
            </w:r>
            <w:r>
              <w:rPr>
                <w:rFonts w:ascii="Times New Roman" w:eastAsia="宋体"/>
                <w:sz w:val="24"/>
              </w:rPr>
              <w:t>；甲醛执行《大气污染物综合排放标准》</w:t>
            </w:r>
            <w:r>
              <w:rPr>
                <w:rFonts w:ascii="Times New Roman" w:eastAsia="宋体" w:hint="eastAsia"/>
                <w:sz w:val="24"/>
              </w:rPr>
              <w:t>(GB/16297-1996)</w:t>
            </w:r>
            <w:r>
              <w:rPr>
                <w:rFonts w:ascii="Times New Roman" w:eastAsia="宋体" w:hint="eastAsia"/>
                <w:sz w:val="24"/>
              </w:rPr>
              <w:t>表</w:t>
            </w:r>
            <w:r>
              <w:rPr>
                <w:rFonts w:ascii="Times New Roman" w:eastAsia="宋体" w:hint="eastAsia"/>
                <w:sz w:val="24"/>
              </w:rPr>
              <w:t>2</w:t>
            </w:r>
            <w:r>
              <w:rPr>
                <w:rFonts w:ascii="Times New Roman" w:eastAsia="宋体" w:hint="eastAsia"/>
                <w:sz w:val="24"/>
              </w:rPr>
              <w:t>相关标准限值；挥发性有机废气执行《挥发性有机物排放标准</w:t>
            </w:r>
            <w:r>
              <w:rPr>
                <w:rFonts w:ascii="Times New Roman" w:eastAsia="宋体" w:hint="eastAsia"/>
                <w:sz w:val="24"/>
              </w:rPr>
              <w:t xml:space="preserve"> </w:t>
            </w:r>
            <w:r>
              <w:rPr>
                <w:rFonts w:ascii="Times New Roman" w:eastAsia="宋体" w:hint="eastAsia"/>
                <w:sz w:val="24"/>
              </w:rPr>
              <w:t>第</w:t>
            </w:r>
            <w:r>
              <w:rPr>
                <w:rFonts w:ascii="Times New Roman" w:eastAsia="宋体" w:hint="eastAsia"/>
                <w:sz w:val="24"/>
              </w:rPr>
              <w:t>7</w:t>
            </w:r>
            <w:r>
              <w:rPr>
                <w:rFonts w:ascii="Times New Roman" w:eastAsia="宋体" w:hint="eastAsia"/>
                <w:sz w:val="24"/>
              </w:rPr>
              <w:t>部分：其他行业》</w:t>
            </w:r>
            <w:r>
              <w:rPr>
                <w:rFonts w:ascii="Times New Roman" w:eastAsia="宋体" w:hint="eastAsia"/>
                <w:sz w:val="24"/>
              </w:rPr>
              <w:t>(DB37/2801.7-2019)</w:t>
            </w:r>
            <w:r>
              <w:rPr>
                <w:rFonts w:ascii="Times New Roman" w:eastAsia="宋体" w:hint="eastAsia"/>
                <w:sz w:val="24"/>
              </w:rPr>
              <w:t>表</w:t>
            </w:r>
            <w:r>
              <w:rPr>
                <w:rFonts w:ascii="Times New Roman" w:eastAsia="宋体" w:hint="eastAsia"/>
                <w:sz w:val="24"/>
              </w:rPr>
              <w:t>1</w:t>
            </w:r>
            <w:r>
              <w:rPr>
                <w:rFonts w:ascii="Times New Roman" w:eastAsia="宋体" w:hint="eastAsia"/>
                <w:sz w:val="24"/>
              </w:rPr>
              <w:t>相关标准要求。无组织颗粒物废气执行《大气污染物综合排放标准》</w:t>
            </w:r>
            <w:r>
              <w:rPr>
                <w:rFonts w:ascii="Times New Roman" w:eastAsia="宋体" w:hint="eastAsia"/>
                <w:sz w:val="24"/>
              </w:rPr>
              <w:t>(GB16297-1996)</w:t>
            </w:r>
            <w:r>
              <w:rPr>
                <w:rFonts w:ascii="Times New Roman" w:eastAsia="宋体" w:hint="eastAsia"/>
                <w:sz w:val="24"/>
              </w:rPr>
              <w:t>中表</w:t>
            </w:r>
            <w:r>
              <w:rPr>
                <w:rFonts w:ascii="Times New Roman" w:eastAsia="宋体" w:hint="eastAsia"/>
                <w:sz w:val="24"/>
              </w:rPr>
              <w:t>2</w:t>
            </w:r>
            <w:r>
              <w:rPr>
                <w:rFonts w:ascii="Times New Roman" w:eastAsia="宋体" w:hint="eastAsia"/>
                <w:sz w:val="24"/>
              </w:rPr>
              <w:t>相关标准限值</w:t>
            </w:r>
            <w:r>
              <w:rPr>
                <w:rFonts w:ascii="Times New Roman" w:eastAsia="宋体"/>
                <w:sz w:val="24"/>
              </w:rPr>
              <w:t>(1.0mg/m</w:t>
            </w:r>
            <w:r>
              <w:rPr>
                <w:rFonts w:ascii="Times New Roman" w:eastAsia="宋体"/>
                <w:sz w:val="24"/>
                <w:vertAlign w:val="superscript"/>
              </w:rPr>
              <w:t>3</w:t>
            </w:r>
            <w:r>
              <w:rPr>
                <w:rFonts w:ascii="Times New Roman" w:eastAsia="宋体"/>
                <w:sz w:val="24"/>
              </w:rPr>
              <w:t>)</w:t>
            </w:r>
            <w:r>
              <w:rPr>
                <w:rFonts w:ascii="Times New Roman" w:eastAsia="宋体" w:hint="eastAsia"/>
                <w:sz w:val="24"/>
              </w:rPr>
              <w:t>；无组织挥发性有机废气、甲醛执行《挥发性有机物排放标准</w:t>
            </w:r>
            <w:r>
              <w:rPr>
                <w:rFonts w:ascii="Times New Roman" w:eastAsia="宋体" w:hint="eastAsia"/>
                <w:sz w:val="24"/>
              </w:rPr>
              <w:t xml:space="preserve"> </w:t>
            </w:r>
            <w:r>
              <w:rPr>
                <w:rFonts w:ascii="Times New Roman" w:eastAsia="宋体" w:hint="eastAsia"/>
                <w:sz w:val="24"/>
              </w:rPr>
              <w:t>第</w:t>
            </w:r>
            <w:r>
              <w:rPr>
                <w:rFonts w:ascii="Times New Roman" w:eastAsia="宋体" w:hint="eastAsia"/>
                <w:sz w:val="24"/>
              </w:rPr>
              <w:t>7</w:t>
            </w:r>
            <w:r>
              <w:rPr>
                <w:rFonts w:ascii="Times New Roman" w:eastAsia="宋体" w:hint="eastAsia"/>
                <w:sz w:val="24"/>
              </w:rPr>
              <w:t>部分：其他行业》</w:t>
            </w:r>
            <w:r>
              <w:rPr>
                <w:rFonts w:ascii="Times New Roman" w:eastAsia="宋体" w:hint="eastAsia"/>
                <w:sz w:val="24"/>
              </w:rPr>
              <w:t>(DB37/2801.7-2019)</w:t>
            </w:r>
            <w:r>
              <w:rPr>
                <w:rFonts w:ascii="Times New Roman" w:eastAsia="宋体" w:hint="eastAsia"/>
                <w:sz w:val="24"/>
              </w:rPr>
              <w:t>表</w:t>
            </w:r>
            <w:r>
              <w:rPr>
                <w:rFonts w:ascii="Times New Roman" w:eastAsia="宋体" w:hint="eastAsia"/>
                <w:sz w:val="24"/>
              </w:rPr>
              <w:t>2</w:t>
            </w:r>
            <w:r>
              <w:rPr>
                <w:rFonts w:ascii="Times New Roman" w:eastAsia="宋体" w:hint="eastAsia"/>
                <w:sz w:val="24"/>
              </w:rPr>
              <w:t>、表</w:t>
            </w:r>
            <w:r>
              <w:rPr>
                <w:rFonts w:ascii="Times New Roman" w:eastAsia="宋体" w:hint="eastAsia"/>
                <w:sz w:val="24"/>
              </w:rPr>
              <w:t>3</w:t>
            </w:r>
            <w:r>
              <w:rPr>
                <w:rFonts w:ascii="Times New Roman" w:eastAsia="宋体" w:hint="eastAsia"/>
                <w:sz w:val="24"/>
              </w:rPr>
              <w:t>相关标准要求。</w:t>
            </w:r>
          </w:p>
          <w:p w:rsidR="009320A0" w:rsidRDefault="009320A0">
            <w:pPr>
              <w:pStyle w:val="aff2"/>
              <w:spacing w:before="0" w:after="0" w:line="360" w:lineRule="auto"/>
              <w:ind w:firstLineChars="196" w:firstLine="470"/>
              <w:jc w:val="both"/>
            </w:pPr>
            <w:r>
              <w:rPr>
                <w:rFonts w:ascii="Times New Roman" w:eastAsia="宋体" w:hint="eastAsia"/>
                <w:sz w:val="24"/>
              </w:rPr>
              <w:t>天然气导热油炉烟气颗粒物、二氧化硫、氮氧化物执行《锅炉大气污染物排放标准》（</w:t>
            </w:r>
            <w:r>
              <w:rPr>
                <w:rFonts w:ascii="Times New Roman" w:eastAsia="宋体" w:hint="eastAsia"/>
                <w:sz w:val="24"/>
              </w:rPr>
              <w:t>DB37/2374-2018</w:t>
            </w:r>
            <w:r>
              <w:rPr>
                <w:rFonts w:ascii="Times New Roman" w:eastAsia="宋体" w:hint="eastAsia"/>
                <w:sz w:val="24"/>
              </w:rPr>
              <w:t>）表</w:t>
            </w:r>
            <w:r>
              <w:rPr>
                <w:rFonts w:ascii="Times New Roman" w:eastAsia="宋体" w:hint="eastAsia"/>
                <w:sz w:val="24"/>
              </w:rPr>
              <w:t>2</w:t>
            </w:r>
            <w:r>
              <w:rPr>
                <w:rFonts w:ascii="Times New Roman" w:eastAsia="宋体" w:hint="eastAsia"/>
                <w:sz w:val="24"/>
              </w:rPr>
              <w:t>中一般控制区排放浓度限值。</w:t>
            </w:r>
          </w:p>
          <w:p w:rsidR="009320A0" w:rsidRDefault="009320A0">
            <w:pPr>
              <w:pStyle w:val="aff2"/>
              <w:spacing w:before="0" w:after="0" w:line="360" w:lineRule="auto"/>
              <w:ind w:firstLineChars="196" w:firstLine="470"/>
              <w:jc w:val="both"/>
              <w:rPr>
                <w:rFonts w:ascii="Times New Roman" w:eastAsia="宋体"/>
                <w:sz w:val="24"/>
              </w:rPr>
            </w:pPr>
            <w:r>
              <w:rPr>
                <w:rFonts w:ascii="Times New Roman" w:eastAsia="宋体"/>
                <w:sz w:val="24"/>
              </w:rPr>
              <w:t>具体</w:t>
            </w:r>
            <w:r>
              <w:rPr>
                <w:rFonts w:ascii="Times New Roman" w:eastAsia="宋体" w:hint="eastAsia"/>
                <w:sz w:val="24"/>
              </w:rPr>
              <w:t>限值</w:t>
            </w:r>
            <w:r>
              <w:rPr>
                <w:rFonts w:ascii="Times New Roman" w:eastAsia="宋体"/>
                <w:sz w:val="24"/>
              </w:rPr>
              <w:t>见表</w:t>
            </w:r>
            <w:r>
              <w:rPr>
                <w:rFonts w:ascii="Times New Roman" w:eastAsia="宋体"/>
                <w:sz w:val="24"/>
              </w:rPr>
              <w:t>3-</w:t>
            </w:r>
            <w:r>
              <w:rPr>
                <w:rFonts w:ascii="Times New Roman" w:eastAsia="宋体" w:hint="eastAsia"/>
                <w:sz w:val="24"/>
              </w:rPr>
              <w:t>5</w:t>
            </w:r>
            <w:r>
              <w:rPr>
                <w:rFonts w:ascii="Times New Roman" w:eastAsia="宋体" w:hint="eastAsia"/>
                <w:sz w:val="24"/>
              </w:rPr>
              <w:t>、表</w:t>
            </w:r>
            <w:r>
              <w:rPr>
                <w:rFonts w:ascii="Times New Roman" w:eastAsia="宋体" w:hint="eastAsia"/>
                <w:sz w:val="24"/>
              </w:rPr>
              <w:t>3-6</w:t>
            </w:r>
            <w:r>
              <w:rPr>
                <w:rFonts w:ascii="Times New Roman" w:eastAsia="宋体"/>
                <w:sz w:val="24"/>
              </w:rPr>
              <w:t>。</w:t>
            </w:r>
          </w:p>
          <w:p w:rsidR="009320A0" w:rsidRDefault="009320A0">
            <w:pPr>
              <w:pStyle w:val="x0"/>
              <w:spacing w:before="0" w:line="360" w:lineRule="auto"/>
              <w:rPr>
                <w:rFonts w:cs="Times New Roman"/>
                <w:bCs w:val="0"/>
                <w:kern w:val="2"/>
                <w:szCs w:val="24"/>
              </w:rPr>
            </w:pPr>
            <w:r>
              <w:rPr>
                <w:rFonts w:cs="Times New Roman"/>
                <w:bCs w:val="0"/>
                <w:kern w:val="2"/>
                <w:szCs w:val="24"/>
              </w:rPr>
              <w:t>表</w:t>
            </w:r>
            <w:r>
              <w:rPr>
                <w:rFonts w:cs="Times New Roman" w:hint="eastAsia"/>
                <w:bCs w:val="0"/>
                <w:kern w:val="2"/>
                <w:szCs w:val="24"/>
              </w:rPr>
              <w:t>3-5</w:t>
            </w:r>
            <w:r>
              <w:rPr>
                <w:rFonts w:cs="Times New Roman"/>
                <w:bCs w:val="0"/>
                <w:kern w:val="2"/>
                <w:szCs w:val="24"/>
              </w:rPr>
              <w:t xml:space="preserve"> </w:t>
            </w:r>
            <w:r>
              <w:rPr>
                <w:rFonts w:cs="Times New Roman" w:hint="eastAsia"/>
                <w:bCs w:val="0"/>
                <w:kern w:val="2"/>
                <w:szCs w:val="24"/>
              </w:rPr>
              <w:t xml:space="preserve">  </w:t>
            </w:r>
            <w:r>
              <w:rPr>
                <w:rFonts w:cs="Times New Roman" w:hint="eastAsia"/>
                <w:bCs w:val="0"/>
                <w:kern w:val="2"/>
                <w:szCs w:val="24"/>
              </w:rPr>
              <w:t>废气</w:t>
            </w:r>
            <w:r>
              <w:rPr>
                <w:rFonts w:cs="Times New Roman"/>
                <w:bCs w:val="0"/>
                <w:kern w:val="2"/>
                <w:szCs w:val="24"/>
              </w:rPr>
              <w:t>排放标准限值一览表</w:t>
            </w:r>
          </w:p>
          <w:tbl>
            <w:tblPr>
              <w:tblW w:w="5000" w:type="pct"/>
              <w:jc w:val="center"/>
              <w:tblBorders>
                <w:top w:val="single" w:sz="12" w:space="0" w:color="auto"/>
                <w:bottom w:val="single" w:sz="12" w:space="0" w:color="auto"/>
                <w:insideH w:val="single" w:sz="4" w:space="0" w:color="auto"/>
                <w:insideV w:val="single" w:sz="4" w:space="0" w:color="auto"/>
              </w:tblBorders>
              <w:tblLook w:val="0000"/>
            </w:tblPr>
            <w:tblGrid>
              <w:gridCol w:w="1177"/>
              <w:gridCol w:w="1418"/>
              <w:gridCol w:w="1036"/>
              <w:gridCol w:w="1281"/>
              <w:gridCol w:w="1624"/>
              <w:gridCol w:w="2039"/>
            </w:tblGrid>
            <w:tr w:rsidR="009320A0">
              <w:trPr>
                <w:trHeight w:val="340"/>
                <w:jc w:val="center"/>
              </w:trPr>
              <w:tc>
                <w:tcPr>
                  <w:tcW w:w="686" w:type="pct"/>
                  <w:tcBorders>
                    <w:tl2br w:val="nil"/>
                    <w:tr2bl w:val="nil"/>
                  </w:tcBorders>
                  <w:vAlign w:val="center"/>
                </w:tcPr>
                <w:p w:rsidR="009320A0" w:rsidRDefault="009320A0">
                  <w:pPr>
                    <w:spacing w:line="260" w:lineRule="exact"/>
                    <w:jc w:val="center"/>
                    <w:rPr>
                      <w:b/>
                      <w:kern w:val="24"/>
                      <w:szCs w:val="21"/>
                    </w:rPr>
                  </w:pPr>
                  <w:r>
                    <w:rPr>
                      <w:rFonts w:hint="eastAsia"/>
                      <w:bCs/>
                      <w:spacing w:val="-6"/>
                      <w:szCs w:val="21"/>
                    </w:rPr>
                    <w:t>污染物</w:t>
                  </w:r>
                </w:p>
              </w:tc>
              <w:tc>
                <w:tcPr>
                  <w:tcW w:w="826" w:type="pct"/>
                  <w:tcBorders>
                    <w:tl2br w:val="nil"/>
                    <w:tr2bl w:val="nil"/>
                  </w:tcBorders>
                  <w:vAlign w:val="center"/>
                </w:tcPr>
                <w:p w:rsidR="009320A0" w:rsidRDefault="009320A0">
                  <w:pPr>
                    <w:spacing w:line="260" w:lineRule="exact"/>
                    <w:jc w:val="center"/>
                    <w:rPr>
                      <w:bCs/>
                      <w:kern w:val="24"/>
                      <w:szCs w:val="21"/>
                    </w:rPr>
                  </w:pPr>
                  <w:r>
                    <w:rPr>
                      <w:rFonts w:hint="eastAsia"/>
                      <w:bCs/>
                      <w:spacing w:val="-6"/>
                      <w:szCs w:val="21"/>
                    </w:rPr>
                    <w:t>有组织浓度限值</w:t>
                  </w:r>
                  <w:r>
                    <w:rPr>
                      <w:bCs/>
                      <w:spacing w:val="-6"/>
                      <w:szCs w:val="21"/>
                    </w:rPr>
                    <w:t>(mg/m</w:t>
                  </w:r>
                  <w:r>
                    <w:rPr>
                      <w:bCs/>
                      <w:spacing w:val="-6"/>
                      <w:szCs w:val="21"/>
                      <w:vertAlign w:val="superscript"/>
                    </w:rPr>
                    <w:t>3</w:t>
                  </w:r>
                  <w:r>
                    <w:rPr>
                      <w:bCs/>
                      <w:spacing w:val="-6"/>
                      <w:szCs w:val="21"/>
                    </w:rPr>
                    <w:t>)</w:t>
                  </w:r>
                </w:p>
              </w:tc>
              <w:tc>
                <w:tcPr>
                  <w:tcW w:w="604" w:type="pct"/>
                  <w:tcBorders>
                    <w:tl2br w:val="nil"/>
                    <w:tr2bl w:val="nil"/>
                  </w:tcBorders>
                  <w:vAlign w:val="center"/>
                </w:tcPr>
                <w:p w:rsidR="009320A0" w:rsidRDefault="009320A0">
                  <w:pPr>
                    <w:spacing w:line="260" w:lineRule="exact"/>
                    <w:jc w:val="center"/>
                    <w:rPr>
                      <w:szCs w:val="21"/>
                    </w:rPr>
                  </w:pPr>
                  <w:r>
                    <w:rPr>
                      <w:rFonts w:hint="eastAsia"/>
                      <w:szCs w:val="21"/>
                    </w:rPr>
                    <w:t>排气筒高度</w:t>
                  </w:r>
                  <w:r>
                    <w:rPr>
                      <w:szCs w:val="21"/>
                    </w:rPr>
                    <w:t>(m)</w:t>
                  </w:r>
                </w:p>
              </w:tc>
              <w:tc>
                <w:tcPr>
                  <w:tcW w:w="746" w:type="pct"/>
                  <w:tcBorders>
                    <w:tl2br w:val="nil"/>
                    <w:tr2bl w:val="nil"/>
                  </w:tcBorders>
                  <w:vAlign w:val="center"/>
                </w:tcPr>
                <w:p w:rsidR="009320A0" w:rsidRDefault="009320A0">
                  <w:pPr>
                    <w:spacing w:line="260" w:lineRule="exact"/>
                    <w:jc w:val="center"/>
                    <w:rPr>
                      <w:szCs w:val="21"/>
                    </w:rPr>
                  </w:pPr>
                  <w:r>
                    <w:rPr>
                      <w:rFonts w:hint="eastAsia"/>
                      <w:szCs w:val="21"/>
                    </w:rPr>
                    <w:t>速率限值</w:t>
                  </w:r>
                  <w:r>
                    <w:rPr>
                      <w:bCs/>
                      <w:kern w:val="24"/>
                      <w:szCs w:val="21"/>
                    </w:rPr>
                    <w:t>(kg/h)</w:t>
                  </w:r>
                </w:p>
              </w:tc>
              <w:tc>
                <w:tcPr>
                  <w:tcW w:w="946" w:type="pct"/>
                  <w:tcBorders>
                    <w:tl2br w:val="nil"/>
                    <w:tr2bl w:val="nil"/>
                  </w:tcBorders>
                  <w:vAlign w:val="center"/>
                </w:tcPr>
                <w:p w:rsidR="009320A0" w:rsidRDefault="009320A0">
                  <w:pPr>
                    <w:spacing w:line="260" w:lineRule="exact"/>
                    <w:jc w:val="center"/>
                    <w:rPr>
                      <w:bCs/>
                      <w:spacing w:val="-6"/>
                      <w:szCs w:val="21"/>
                    </w:rPr>
                  </w:pPr>
                  <w:r>
                    <w:rPr>
                      <w:rFonts w:hint="eastAsia"/>
                      <w:bCs/>
                      <w:spacing w:val="-6"/>
                      <w:szCs w:val="21"/>
                    </w:rPr>
                    <w:t>厂界监控点浓度限值</w:t>
                  </w:r>
                  <w:r>
                    <w:rPr>
                      <w:bCs/>
                      <w:spacing w:val="-6"/>
                      <w:szCs w:val="21"/>
                    </w:rPr>
                    <w:t>(mg/m</w:t>
                  </w:r>
                  <w:r>
                    <w:rPr>
                      <w:bCs/>
                      <w:spacing w:val="-6"/>
                      <w:szCs w:val="21"/>
                      <w:vertAlign w:val="superscript"/>
                    </w:rPr>
                    <w:t>3</w:t>
                  </w:r>
                  <w:r>
                    <w:rPr>
                      <w:bCs/>
                      <w:spacing w:val="-6"/>
                      <w:szCs w:val="21"/>
                    </w:rPr>
                    <w:t xml:space="preserve"> )</w:t>
                  </w:r>
                </w:p>
              </w:tc>
              <w:tc>
                <w:tcPr>
                  <w:tcW w:w="1188" w:type="pct"/>
                  <w:tcBorders>
                    <w:tl2br w:val="nil"/>
                    <w:tr2bl w:val="nil"/>
                  </w:tcBorders>
                  <w:vAlign w:val="center"/>
                </w:tcPr>
                <w:p w:rsidR="009320A0" w:rsidRDefault="009320A0">
                  <w:pPr>
                    <w:spacing w:line="260" w:lineRule="exact"/>
                    <w:jc w:val="center"/>
                    <w:rPr>
                      <w:bCs/>
                      <w:spacing w:val="-6"/>
                      <w:szCs w:val="21"/>
                    </w:rPr>
                  </w:pPr>
                  <w:r>
                    <w:rPr>
                      <w:rFonts w:hint="eastAsia"/>
                      <w:bCs/>
                      <w:spacing w:val="-6"/>
                      <w:szCs w:val="21"/>
                    </w:rPr>
                    <w:t>标准来源</w:t>
                  </w:r>
                </w:p>
              </w:tc>
            </w:tr>
            <w:tr w:rsidR="009320A0">
              <w:trPr>
                <w:trHeight w:val="340"/>
                <w:jc w:val="center"/>
              </w:trPr>
              <w:tc>
                <w:tcPr>
                  <w:tcW w:w="686" w:type="pct"/>
                  <w:tcBorders>
                    <w:tl2br w:val="nil"/>
                    <w:tr2bl w:val="nil"/>
                  </w:tcBorders>
                  <w:vAlign w:val="center"/>
                </w:tcPr>
                <w:p w:rsidR="009320A0" w:rsidRDefault="009320A0">
                  <w:pPr>
                    <w:spacing w:line="260" w:lineRule="exact"/>
                    <w:jc w:val="center"/>
                    <w:rPr>
                      <w:bCs/>
                      <w:spacing w:val="-6"/>
                      <w:szCs w:val="21"/>
                    </w:rPr>
                  </w:pPr>
                  <w:r>
                    <w:rPr>
                      <w:rFonts w:hint="eastAsia"/>
                      <w:bCs/>
                      <w:spacing w:val="-6"/>
                      <w:szCs w:val="21"/>
                    </w:rPr>
                    <w:t>颗粒物</w:t>
                  </w:r>
                </w:p>
              </w:tc>
              <w:tc>
                <w:tcPr>
                  <w:tcW w:w="826" w:type="pct"/>
                  <w:tcBorders>
                    <w:tl2br w:val="nil"/>
                    <w:tr2bl w:val="nil"/>
                  </w:tcBorders>
                  <w:vAlign w:val="center"/>
                </w:tcPr>
                <w:p w:rsidR="009320A0" w:rsidRDefault="009320A0">
                  <w:pPr>
                    <w:spacing w:line="260" w:lineRule="exact"/>
                    <w:jc w:val="center"/>
                    <w:rPr>
                      <w:bCs/>
                      <w:spacing w:val="-6"/>
                      <w:szCs w:val="21"/>
                    </w:rPr>
                  </w:pPr>
                  <w:r>
                    <w:rPr>
                      <w:rFonts w:hint="eastAsia"/>
                      <w:bCs/>
                      <w:spacing w:val="-6"/>
                      <w:szCs w:val="21"/>
                    </w:rPr>
                    <w:t>20</w:t>
                  </w:r>
                </w:p>
              </w:tc>
              <w:tc>
                <w:tcPr>
                  <w:tcW w:w="604" w:type="pct"/>
                  <w:vMerge w:val="restart"/>
                  <w:tcBorders>
                    <w:tl2br w:val="nil"/>
                    <w:tr2bl w:val="nil"/>
                  </w:tcBorders>
                  <w:vAlign w:val="center"/>
                </w:tcPr>
                <w:p w:rsidR="009320A0" w:rsidRDefault="009320A0">
                  <w:pPr>
                    <w:spacing w:line="260" w:lineRule="exact"/>
                    <w:jc w:val="center"/>
                    <w:rPr>
                      <w:bCs/>
                      <w:spacing w:val="-6"/>
                      <w:szCs w:val="21"/>
                    </w:rPr>
                  </w:pPr>
                  <w:r>
                    <w:rPr>
                      <w:rFonts w:hint="eastAsia"/>
                      <w:bCs/>
                      <w:spacing w:val="-6"/>
                      <w:szCs w:val="21"/>
                    </w:rPr>
                    <w:t>15</w:t>
                  </w:r>
                </w:p>
              </w:tc>
              <w:tc>
                <w:tcPr>
                  <w:tcW w:w="746" w:type="pct"/>
                  <w:tcBorders>
                    <w:tl2br w:val="nil"/>
                    <w:tr2bl w:val="nil"/>
                  </w:tcBorders>
                  <w:vAlign w:val="center"/>
                </w:tcPr>
                <w:p w:rsidR="009320A0" w:rsidRDefault="009320A0">
                  <w:pPr>
                    <w:spacing w:line="260" w:lineRule="exact"/>
                    <w:jc w:val="center"/>
                    <w:rPr>
                      <w:bCs/>
                      <w:spacing w:val="-6"/>
                      <w:szCs w:val="21"/>
                    </w:rPr>
                  </w:pPr>
                  <w:r>
                    <w:rPr>
                      <w:rFonts w:hint="eastAsia"/>
                      <w:bCs/>
                      <w:spacing w:val="-6"/>
                      <w:szCs w:val="21"/>
                    </w:rPr>
                    <w:t>3.5</w:t>
                  </w:r>
                </w:p>
              </w:tc>
              <w:tc>
                <w:tcPr>
                  <w:tcW w:w="946" w:type="pct"/>
                  <w:tcBorders>
                    <w:tl2br w:val="nil"/>
                    <w:tr2bl w:val="nil"/>
                  </w:tcBorders>
                  <w:vAlign w:val="center"/>
                </w:tcPr>
                <w:p w:rsidR="009320A0" w:rsidRDefault="009320A0">
                  <w:pPr>
                    <w:spacing w:line="260" w:lineRule="exact"/>
                    <w:jc w:val="center"/>
                    <w:rPr>
                      <w:bCs/>
                      <w:spacing w:val="-6"/>
                      <w:szCs w:val="21"/>
                    </w:rPr>
                  </w:pPr>
                  <w:r>
                    <w:rPr>
                      <w:bCs/>
                      <w:spacing w:val="-6"/>
                      <w:szCs w:val="21"/>
                    </w:rPr>
                    <w:t>1.0</w:t>
                  </w:r>
                </w:p>
              </w:tc>
              <w:tc>
                <w:tcPr>
                  <w:tcW w:w="1188" w:type="pct"/>
                  <w:tcBorders>
                    <w:tl2br w:val="nil"/>
                    <w:tr2bl w:val="nil"/>
                  </w:tcBorders>
                  <w:vAlign w:val="center"/>
                </w:tcPr>
                <w:p w:rsidR="009320A0" w:rsidRDefault="009320A0">
                  <w:pPr>
                    <w:spacing w:line="260" w:lineRule="exact"/>
                    <w:jc w:val="center"/>
                    <w:rPr>
                      <w:bCs/>
                      <w:spacing w:val="-6"/>
                      <w:szCs w:val="21"/>
                    </w:rPr>
                  </w:pPr>
                  <w:r>
                    <w:rPr>
                      <w:szCs w:val="21"/>
                    </w:rPr>
                    <w:t>DB37/2376-2019</w:t>
                  </w:r>
                  <w:r>
                    <w:rPr>
                      <w:rFonts w:hint="eastAsia"/>
                      <w:szCs w:val="21"/>
                    </w:rPr>
                    <w:t>，</w:t>
                  </w:r>
                  <w:r>
                    <w:rPr>
                      <w:kern w:val="0"/>
                      <w:szCs w:val="21"/>
                    </w:rPr>
                    <w:t>GB16297-1996</w:t>
                  </w:r>
                </w:p>
              </w:tc>
            </w:tr>
            <w:tr w:rsidR="009320A0">
              <w:trPr>
                <w:trHeight w:val="340"/>
                <w:jc w:val="center"/>
              </w:trPr>
              <w:tc>
                <w:tcPr>
                  <w:tcW w:w="686" w:type="pct"/>
                  <w:tcBorders>
                    <w:tl2br w:val="nil"/>
                    <w:tr2bl w:val="nil"/>
                  </w:tcBorders>
                  <w:vAlign w:val="center"/>
                </w:tcPr>
                <w:p w:rsidR="009320A0" w:rsidRDefault="009320A0">
                  <w:pPr>
                    <w:spacing w:line="260" w:lineRule="exact"/>
                    <w:jc w:val="center"/>
                    <w:rPr>
                      <w:b/>
                      <w:kern w:val="24"/>
                      <w:szCs w:val="21"/>
                    </w:rPr>
                  </w:pPr>
                  <w:r>
                    <w:rPr>
                      <w:bCs/>
                      <w:spacing w:val="-6"/>
                      <w:szCs w:val="21"/>
                    </w:rPr>
                    <w:t>VOCs</w:t>
                  </w:r>
                </w:p>
              </w:tc>
              <w:tc>
                <w:tcPr>
                  <w:tcW w:w="826" w:type="pct"/>
                  <w:tcBorders>
                    <w:tl2br w:val="nil"/>
                    <w:tr2bl w:val="nil"/>
                  </w:tcBorders>
                  <w:vAlign w:val="center"/>
                </w:tcPr>
                <w:p w:rsidR="009320A0" w:rsidRDefault="009320A0">
                  <w:pPr>
                    <w:spacing w:line="260" w:lineRule="exact"/>
                    <w:jc w:val="center"/>
                    <w:rPr>
                      <w:bCs/>
                      <w:kern w:val="24"/>
                      <w:szCs w:val="21"/>
                    </w:rPr>
                  </w:pPr>
                  <w:r>
                    <w:rPr>
                      <w:rFonts w:hint="eastAsia"/>
                      <w:bCs/>
                      <w:kern w:val="24"/>
                      <w:szCs w:val="21"/>
                    </w:rPr>
                    <w:t>40</w:t>
                  </w:r>
                </w:p>
              </w:tc>
              <w:tc>
                <w:tcPr>
                  <w:tcW w:w="604" w:type="pct"/>
                  <w:vMerge/>
                  <w:tcBorders>
                    <w:tl2br w:val="nil"/>
                    <w:tr2bl w:val="nil"/>
                  </w:tcBorders>
                  <w:vAlign w:val="center"/>
                </w:tcPr>
                <w:p w:rsidR="009320A0" w:rsidRDefault="009320A0">
                  <w:pPr>
                    <w:spacing w:line="260" w:lineRule="exact"/>
                    <w:jc w:val="center"/>
                    <w:rPr>
                      <w:bCs/>
                      <w:spacing w:val="-6"/>
                      <w:szCs w:val="21"/>
                    </w:rPr>
                  </w:pPr>
                </w:p>
              </w:tc>
              <w:tc>
                <w:tcPr>
                  <w:tcW w:w="746" w:type="pct"/>
                  <w:tcBorders>
                    <w:tl2br w:val="nil"/>
                    <w:tr2bl w:val="nil"/>
                  </w:tcBorders>
                  <w:vAlign w:val="center"/>
                </w:tcPr>
                <w:p w:rsidR="009320A0" w:rsidRDefault="009320A0">
                  <w:pPr>
                    <w:spacing w:line="260" w:lineRule="exact"/>
                    <w:jc w:val="center"/>
                    <w:rPr>
                      <w:bCs/>
                      <w:kern w:val="24"/>
                      <w:szCs w:val="21"/>
                    </w:rPr>
                  </w:pPr>
                  <w:r>
                    <w:rPr>
                      <w:bCs/>
                      <w:kern w:val="24"/>
                      <w:szCs w:val="21"/>
                    </w:rPr>
                    <w:t>3.0</w:t>
                  </w:r>
                </w:p>
              </w:tc>
              <w:tc>
                <w:tcPr>
                  <w:tcW w:w="946" w:type="pct"/>
                  <w:tcBorders>
                    <w:tl2br w:val="nil"/>
                    <w:tr2bl w:val="nil"/>
                  </w:tcBorders>
                  <w:vAlign w:val="center"/>
                </w:tcPr>
                <w:p w:rsidR="009320A0" w:rsidRDefault="009320A0">
                  <w:pPr>
                    <w:spacing w:line="260" w:lineRule="exact"/>
                    <w:jc w:val="center"/>
                    <w:rPr>
                      <w:bCs/>
                      <w:spacing w:val="-6"/>
                      <w:szCs w:val="21"/>
                    </w:rPr>
                  </w:pPr>
                  <w:r>
                    <w:rPr>
                      <w:bCs/>
                      <w:spacing w:val="-6"/>
                      <w:szCs w:val="21"/>
                    </w:rPr>
                    <w:t>2.0</w:t>
                  </w:r>
                </w:p>
              </w:tc>
              <w:tc>
                <w:tcPr>
                  <w:tcW w:w="1188" w:type="pct"/>
                  <w:tcBorders>
                    <w:tl2br w:val="nil"/>
                    <w:tr2bl w:val="nil"/>
                  </w:tcBorders>
                  <w:vAlign w:val="center"/>
                </w:tcPr>
                <w:p w:rsidR="009320A0" w:rsidRDefault="009320A0">
                  <w:pPr>
                    <w:spacing w:line="260" w:lineRule="exact"/>
                    <w:jc w:val="center"/>
                    <w:rPr>
                      <w:bCs/>
                      <w:spacing w:val="-6"/>
                      <w:szCs w:val="21"/>
                    </w:rPr>
                  </w:pPr>
                  <w:r>
                    <w:rPr>
                      <w:szCs w:val="21"/>
                    </w:rPr>
                    <w:t>DB37/2801.7-2019</w:t>
                  </w:r>
                </w:p>
              </w:tc>
            </w:tr>
            <w:tr w:rsidR="009320A0">
              <w:trPr>
                <w:trHeight w:val="340"/>
                <w:jc w:val="center"/>
              </w:trPr>
              <w:tc>
                <w:tcPr>
                  <w:tcW w:w="686" w:type="pct"/>
                  <w:tcBorders>
                    <w:tl2br w:val="nil"/>
                    <w:tr2bl w:val="nil"/>
                  </w:tcBorders>
                  <w:vAlign w:val="center"/>
                </w:tcPr>
                <w:p w:rsidR="009320A0" w:rsidRDefault="009320A0">
                  <w:pPr>
                    <w:spacing w:line="260" w:lineRule="exact"/>
                    <w:jc w:val="center"/>
                    <w:rPr>
                      <w:bCs/>
                      <w:spacing w:val="-6"/>
                      <w:szCs w:val="21"/>
                    </w:rPr>
                  </w:pPr>
                  <w:r>
                    <w:rPr>
                      <w:rFonts w:hint="eastAsia"/>
                      <w:bCs/>
                      <w:spacing w:val="-6"/>
                      <w:szCs w:val="21"/>
                    </w:rPr>
                    <w:t>甲醛</w:t>
                  </w:r>
                </w:p>
              </w:tc>
              <w:tc>
                <w:tcPr>
                  <w:tcW w:w="826" w:type="pct"/>
                  <w:tcBorders>
                    <w:tl2br w:val="nil"/>
                    <w:tr2bl w:val="nil"/>
                  </w:tcBorders>
                  <w:vAlign w:val="center"/>
                </w:tcPr>
                <w:p w:rsidR="009320A0" w:rsidRDefault="009320A0">
                  <w:pPr>
                    <w:spacing w:line="260" w:lineRule="exact"/>
                    <w:jc w:val="center"/>
                    <w:rPr>
                      <w:bCs/>
                      <w:spacing w:val="-6"/>
                      <w:szCs w:val="21"/>
                    </w:rPr>
                  </w:pPr>
                  <w:r>
                    <w:rPr>
                      <w:rFonts w:hint="eastAsia"/>
                      <w:bCs/>
                      <w:spacing w:val="-6"/>
                      <w:szCs w:val="21"/>
                    </w:rPr>
                    <w:t>25</w:t>
                  </w:r>
                </w:p>
              </w:tc>
              <w:tc>
                <w:tcPr>
                  <w:tcW w:w="604" w:type="pct"/>
                  <w:vMerge/>
                  <w:tcBorders>
                    <w:tl2br w:val="nil"/>
                    <w:tr2bl w:val="nil"/>
                  </w:tcBorders>
                  <w:vAlign w:val="center"/>
                </w:tcPr>
                <w:p w:rsidR="009320A0" w:rsidRDefault="009320A0">
                  <w:pPr>
                    <w:spacing w:line="260" w:lineRule="exact"/>
                    <w:jc w:val="center"/>
                    <w:rPr>
                      <w:bCs/>
                      <w:spacing w:val="-6"/>
                      <w:szCs w:val="21"/>
                    </w:rPr>
                  </w:pPr>
                </w:p>
              </w:tc>
              <w:tc>
                <w:tcPr>
                  <w:tcW w:w="746" w:type="pct"/>
                  <w:tcBorders>
                    <w:tl2br w:val="nil"/>
                    <w:tr2bl w:val="nil"/>
                  </w:tcBorders>
                  <w:vAlign w:val="center"/>
                </w:tcPr>
                <w:p w:rsidR="009320A0" w:rsidRDefault="009320A0">
                  <w:pPr>
                    <w:spacing w:line="260" w:lineRule="exact"/>
                    <w:jc w:val="center"/>
                    <w:rPr>
                      <w:bCs/>
                      <w:spacing w:val="-6"/>
                      <w:szCs w:val="21"/>
                    </w:rPr>
                  </w:pPr>
                  <w:r>
                    <w:rPr>
                      <w:rFonts w:hint="eastAsia"/>
                      <w:bCs/>
                      <w:spacing w:val="-6"/>
                      <w:szCs w:val="21"/>
                    </w:rPr>
                    <w:t>0.26</w:t>
                  </w:r>
                </w:p>
              </w:tc>
              <w:tc>
                <w:tcPr>
                  <w:tcW w:w="946" w:type="pct"/>
                  <w:tcBorders>
                    <w:tl2br w:val="nil"/>
                    <w:tr2bl w:val="nil"/>
                  </w:tcBorders>
                  <w:vAlign w:val="center"/>
                </w:tcPr>
                <w:p w:rsidR="009320A0" w:rsidRDefault="009320A0">
                  <w:pPr>
                    <w:spacing w:line="260" w:lineRule="exact"/>
                    <w:jc w:val="center"/>
                    <w:rPr>
                      <w:bCs/>
                      <w:spacing w:val="-6"/>
                      <w:szCs w:val="21"/>
                    </w:rPr>
                  </w:pPr>
                  <w:r>
                    <w:rPr>
                      <w:rFonts w:hint="eastAsia"/>
                      <w:bCs/>
                      <w:spacing w:val="-6"/>
                      <w:szCs w:val="21"/>
                    </w:rPr>
                    <w:t>0.05</w:t>
                  </w:r>
                </w:p>
              </w:tc>
              <w:tc>
                <w:tcPr>
                  <w:tcW w:w="1188" w:type="pct"/>
                  <w:tcBorders>
                    <w:tl2br w:val="nil"/>
                    <w:tr2bl w:val="nil"/>
                  </w:tcBorders>
                  <w:vAlign w:val="center"/>
                </w:tcPr>
                <w:p w:rsidR="009320A0" w:rsidRDefault="009320A0">
                  <w:pPr>
                    <w:spacing w:line="260" w:lineRule="exact"/>
                    <w:jc w:val="center"/>
                    <w:rPr>
                      <w:bCs/>
                      <w:spacing w:val="-6"/>
                      <w:szCs w:val="21"/>
                    </w:rPr>
                  </w:pPr>
                  <w:r>
                    <w:rPr>
                      <w:kern w:val="0"/>
                      <w:szCs w:val="21"/>
                    </w:rPr>
                    <w:t>GB/16297-1996</w:t>
                  </w:r>
                  <w:r>
                    <w:rPr>
                      <w:rFonts w:hint="eastAsia"/>
                      <w:kern w:val="0"/>
                      <w:szCs w:val="21"/>
                    </w:rPr>
                    <w:t>，</w:t>
                  </w:r>
                  <w:r>
                    <w:rPr>
                      <w:szCs w:val="21"/>
                    </w:rPr>
                    <w:t>DB37/2801.7-2019</w:t>
                  </w:r>
                </w:p>
              </w:tc>
            </w:tr>
            <w:tr w:rsidR="009320A0">
              <w:trPr>
                <w:trHeight w:val="340"/>
                <w:jc w:val="center"/>
              </w:trPr>
              <w:tc>
                <w:tcPr>
                  <w:tcW w:w="686" w:type="pct"/>
                  <w:tcBorders>
                    <w:tl2br w:val="nil"/>
                    <w:tr2bl w:val="nil"/>
                  </w:tcBorders>
                  <w:vAlign w:val="center"/>
                </w:tcPr>
                <w:p w:rsidR="009320A0" w:rsidRDefault="009320A0">
                  <w:pPr>
                    <w:pStyle w:val="afd"/>
                    <w:spacing w:line="260" w:lineRule="exact"/>
                    <w:rPr>
                      <w:rFonts w:hAnsi="Times New Roman"/>
                      <w:color w:val="auto"/>
                    </w:rPr>
                  </w:pPr>
                  <w:r>
                    <w:rPr>
                      <w:rFonts w:hAnsi="Times New Roman"/>
                      <w:color w:val="auto"/>
                    </w:rPr>
                    <w:t>颗粒物</w:t>
                  </w:r>
                </w:p>
              </w:tc>
              <w:tc>
                <w:tcPr>
                  <w:tcW w:w="826" w:type="pct"/>
                  <w:tcBorders>
                    <w:tl2br w:val="nil"/>
                    <w:tr2bl w:val="nil"/>
                  </w:tcBorders>
                  <w:vAlign w:val="center"/>
                </w:tcPr>
                <w:p w:rsidR="009320A0" w:rsidRDefault="009320A0">
                  <w:pPr>
                    <w:pStyle w:val="afd"/>
                    <w:spacing w:line="260" w:lineRule="exact"/>
                    <w:rPr>
                      <w:rFonts w:hAnsi="Times New Roman"/>
                      <w:color w:val="auto"/>
                    </w:rPr>
                  </w:pPr>
                  <w:r>
                    <w:rPr>
                      <w:rFonts w:hAnsi="Times New Roman"/>
                      <w:color w:val="auto"/>
                    </w:rPr>
                    <w:t>10</w:t>
                  </w:r>
                </w:p>
              </w:tc>
              <w:tc>
                <w:tcPr>
                  <w:tcW w:w="604" w:type="pct"/>
                  <w:vMerge w:val="restart"/>
                  <w:tcBorders>
                    <w:tl2br w:val="nil"/>
                    <w:tr2bl w:val="nil"/>
                  </w:tcBorders>
                  <w:vAlign w:val="center"/>
                </w:tcPr>
                <w:p w:rsidR="009320A0" w:rsidRDefault="009320A0">
                  <w:pPr>
                    <w:spacing w:line="260" w:lineRule="exact"/>
                    <w:jc w:val="center"/>
                    <w:rPr>
                      <w:bCs/>
                      <w:spacing w:val="-6"/>
                      <w:szCs w:val="21"/>
                    </w:rPr>
                  </w:pPr>
                  <w:r>
                    <w:rPr>
                      <w:rFonts w:hint="eastAsia"/>
                      <w:bCs/>
                      <w:spacing w:val="-6"/>
                      <w:szCs w:val="21"/>
                    </w:rPr>
                    <w:t>15</w:t>
                  </w:r>
                </w:p>
              </w:tc>
              <w:tc>
                <w:tcPr>
                  <w:tcW w:w="746" w:type="pct"/>
                  <w:tcBorders>
                    <w:tl2br w:val="nil"/>
                    <w:tr2bl w:val="nil"/>
                  </w:tcBorders>
                  <w:vAlign w:val="center"/>
                </w:tcPr>
                <w:p w:rsidR="009320A0" w:rsidRDefault="009320A0">
                  <w:pPr>
                    <w:spacing w:line="260" w:lineRule="exact"/>
                    <w:jc w:val="center"/>
                    <w:rPr>
                      <w:bCs/>
                      <w:spacing w:val="-6"/>
                      <w:szCs w:val="21"/>
                    </w:rPr>
                  </w:pPr>
                  <w:r>
                    <w:rPr>
                      <w:rFonts w:hint="eastAsia"/>
                      <w:bCs/>
                      <w:spacing w:val="-6"/>
                      <w:szCs w:val="21"/>
                    </w:rPr>
                    <w:t>/</w:t>
                  </w:r>
                </w:p>
              </w:tc>
              <w:tc>
                <w:tcPr>
                  <w:tcW w:w="946" w:type="pct"/>
                  <w:tcBorders>
                    <w:tl2br w:val="nil"/>
                    <w:tr2bl w:val="nil"/>
                  </w:tcBorders>
                  <w:vAlign w:val="center"/>
                </w:tcPr>
                <w:p w:rsidR="009320A0" w:rsidRDefault="009320A0">
                  <w:pPr>
                    <w:spacing w:line="260" w:lineRule="exact"/>
                    <w:jc w:val="center"/>
                    <w:rPr>
                      <w:bCs/>
                      <w:spacing w:val="-6"/>
                      <w:szCs w:val="21"/>
                    </w:rPr>
                  </w:pPr>
                  <w:r>
                    <w:rPr>
                      <w:rFonts w:hint="eastAsia"/>
                      <w:bCs/>
                      <w:spacing w:val="-6"/>
                      <w:szCs w:val="21"/>
                    </w:rPr>
                    <w:t>/</w:t>
                  </w:r>
                </w:p>
              </w:tc>
              <w:tc>
                <w:tcPr>
                  <w:tcW w:w="1188" w:type="pct"/>
                  <w:vMerge w:val="restart"/>
                  <w:tcBorders>
                    <w:tl2br w:val="nil"/>
                    <w:tr2bl w:val="nil"/>
                  </w:tcBorders>
                  <w:vAlign w:val="center"/>
                </w:tcPr>
                <w:p w:rsidR="009320A0" w:rsidRDefault="009320A0">
                  <w:pPr>
                    <w:spacing w:line="260" w:lineRule="exact"/>
                    <w:jc w:val="center"/>
                    <w:rPr>
                      <w:kern w:val="0"/>
                      <w:szCs w:val="21"/>
                    </w:rPr>
                  </w:pPr>
                  <w:r>
                    <w:rPr>
                      <w:rFonts w:hint="eastAsia"/>
                      <w:kern w:val="0"/>
                      <w:szCs w:val="21"/>
                    </w:rPr>
                    <w:t>DB37/2374-2018</w:t>
                  </w:r>
                </w:p>
              </w:tc>
            </w:tr>
            <w:tr w:rsidR="009320A0">
              <w:trPr>
                <w:trHeight w:val="340"/>
                <w:jc w:val="center"/>
              </w:trPr>
              <w:tc>
                <w:tcPr>
                  <w:tcW w:w="686" w:type="pct"/>
                  <w:tcBorders>
                    <w:tl2br w:val="nil"/>
                    <w:tr2bl w:val="nil"/>
                  </w:tcBorders>
                  <w:vAlign w:val="center"/>
                </w:tcPr>
                <w:p w:rsidR="009320A0" w:rsidRDefault="009320A0">
                  <w:pPr>
                    <w:pStyle w:val="afd"/>
                    <w:spacing w:line="260" w:lineRule="exact"/>
                    <w:rPr>
                      <w:rFonts w:hAnsi="Times New Roman"/>
                      <w:color w:val="auto"/>
                    </w:rPr>
                  </w:pPr>
                  <w:r>
                    <w:rPr>
                      <w:rFonts w:hAnsi="Times New Roman" w:hint="eastAsia"/>
                      <w:color w:val="auto"/>
                    </w:rPr>
                    <w:t>二氧化硫</w:t>
                  </w:r>
                </w:p>
              </w:tc>
              <w:tc>
                <w:tcPr>
                  <w:tcW w:w="826" w:type="pct"/>
                  <w:tcBorders>
                    <w:tl2br w:val="nil"/>
                    <w:tr2bl w:val="nil"/>
                  </w:tcBorders>
                  <w:vAlign w:val="center"/>
                </w:tcPr>
                <w:p w:rsidR="009320A0" w:rsidRDefault="009320A0">
                  <w:pPr>
                    <w:pStyle w:val="afd"/>
                    <w:spacing w:line="260" w:lineRule="exact"/>
                    <w:rPr>
                      <w:rFonts w:hAnsi="Times New Roman"/>
                      <w:color w:val="auto"/>
                    </w:rPr>
                  </w:pPr>
                  <w:r>
                    <w:rPr>
                      <w:rFonts w:hAnsi="Times New Roman" w:hint="eastAsia"/>
                      <w:color w:val="auto"/>
                    </w:rPr>
                    <w:t>50</w:t>
                  </w:r>
                </w:p>
              </w:tc>
              <w:tc>
                <w:tcPr>
                  <w:tcW w:w="604" w:type="pct"/>
                  <w:vMerge/>
                  <w:tcBorders>
                    <w:tl2br w:val="nil"/>
                    <w:tr2bl w:val="nil"/>
                  </w:tcBorders>
                  <w:vAlign w:val="center"/>
                </w:tcPr>
                <w:p w:rsidR="009320A0" w:rsidRDefault="009320A0">
                  <w:pPr>
                    <w:spacing w:line="260" w:lineRule="exact"/>
                    <w:jc w:val="center"/>
                    <w:rPr>
                      <w:bCs/>
                      <w:spacing w:val="-6"/>
                      <w:szCs w:val="21"/>
                    </w:rPr>
                  </w:pPr>
                </w:p>
              </w:tc>
              <w:tc>
                <w:tcPr>
                  <w:tcW w:w="746" w:type="pct"/>
                  <w:tcBorders>
                    <w:tl2br w:val="nil"/>
                    <w:tr2bl w:val="nil"/>
                  </w:tcBorders>
                  <w:vAlign w:val="center"/>
                </w:tcPr>
                <w:p w:rsidR="009320A0" w:rsidRDefault="009320A0">
                  <w:pPr>
                    <w:spacing w:line="260" w:lineRule="exact"/>
                    <w:jc w:val="center"/>
                    <w:rPr>
                      <w:bCs/>
                      <w:spacing w:val="-6"/>
                      <w:szCs w:val="21"/>
                    </w:rPr>
                  </w:pPr>
                  <w:r>
                    <w:rPr>
                      <w:rFonts w:hint="eastAsia"/>
                      <w:bCs/>
                      <w:spacing w:val="-6"/>
                      <w:szCs w:val="21"/>
                    </w:rPr>
                    <w:t>/</w:t>
                  </w:r>
                </w:p>
              </w:tc>
              <w:tc>
                <w:tcPr>
                  <w:tcW w:w="946" w:type="pct"/>
                  <w:tcBorders>
                    <w:tl2br w:val="nil"/>
                    <w:tr2bl w:val="nil"/>
                  </w:tcBorders>
                  <w:vAlign w:val="center"/>
                </w:tcPr>
                <w:p w:rsidR="009320A0" w:rsidRDefault="009320A0">
                  <w:pPr>
                    <w:spacing w:line="260" w:lineRule="exact"/>
                    <w:jc w:val="center"/>
                    <w:rPr>
                      <w:bCs/>
                      <w:spacing w:val="-6"/>
                      <w:szCs w:val="21"/>
                    </w:rPr>
                  </w:pPr>
                  <w:r>
                    <w:rPr>
                      <w:rFonts w:hint="eastAsia"/>
                      <w:bCs/>
                      <w:spacing w:val="-6"/>
                      <w:szCs w:val="21"/>
                    </w:rPr>
                    <w:t>/</w:t>
                  </w:r>
                </w:p>
              </w:tc>
              <w:tc>
                <w:tcPr>
                  <w:tcW w:w="1188" w:type="pct"/>
                  <w:vMerge/>
                  <w:tcBorders>
                    <w:tl2br w:val="nil"/>
                    <w:tr2bl w:val="nil"/>
                  </w:tcBorders>
                  <w:vAlign w:val="center"/>
                </w:tcPr>
                <w:p w:rsidR="009320A0" w:rsidRDefault="009320A0">
                  <w:pPr>
                    <w:spacing w:line="260" w:lineRule="exact"/>
                    <w:jc w:val="center"/>
                    <w:rPr>
                      <w:kern w:val="0"/>
                      <w:szCs w:val="21"/>
                    </w:rPr>
                  </w:pPr>
                </w:p>
              </w:tc>
            </w:tr>
            <w:tr w:rsidR="009320A0">
              <w:trPr>
                <w:trHeight w:val="340"/>
                <w:jc w:val="center"/>
              </w:trPr>
              <w:tc>
                <w:tcPr>
                  <w:tcW w:w="686" w:type="pct"/>
                  <w:tcBorders>
                    <w:tl2br w:val="nil"/>
                    <w:tr2bl w:val="nil"/>
                  </w:tcBorders>
                  <w:vAlign w:val="center"/>
                </w:tcPr>
                <w:p w:rsidR="009320A0" w:rsidRDefault="009320A0">
                  <w:pPr>
                    <w:pStyle w:val="afd"/>
                    <w:spacing w:line="260" w:lineRule="exact"/>
                    <w:rPr>
                      <w:rFonts w:hAnsi="Times New Roman"/>
                      <w:color w:val="auto"/>
                    </w:rPr>
                  </w:pPr>
                  <w:r>
                    <w:rPr>
                      <w:rFonts w:hAnsi="Times New Roman" w:hint="eastAsia"/>
                      <w:color w:val="auto"/>
                    </w:rPr>
                    <w:t>氮氧化物</w:t>
                  </w:r>
                </w:p>
              </w:tc>
              <w:tc>
                <w:tcPr>
                  <w:tcW w:w="826" w:type="pct"/>
                  <w:tcBorders>
                    <w:tl2br w:val="nil"/>
                    <w:tr2bl w:val="nil"/>
                  </w:tcBorders>
                  <w:vAlign w:val="center"/>
                </w:tcPr>
                <w:p w:rsidR="009320A0" w:rsidRDefault="009320A0">
                  <w:pPr>
                    <w:pStyle w:val="afd"/>
                    <w:spacing w:line="260" w:lineRule="exact"/>
                    <w:rPr>
                      <w:rFonts w:hAnsi="Times New Roman"/>
                      <w:color w:val="auto"/>
                    </w:rPr>
                  </w:pPr>
                  <w:r>
                    <w:rPr>
                      <w:rFonts w:hAnsi="Times New Roman" w:hint="eastAsia"/>
                      <w:color w:val="auto"/>
                    </w:rPr>
                    <w:t>200</w:t>
                  </w:r>
                </w:p>
              </w:tc>
              <w:tc>
                <w:tcPr>
                  <w:tcW w:w="604" w:type="pct"/>
                  <w:vMerge/>
                  <w:tcBorders>
                    <w:tl2br w:val="nil"/>
                    <w:tr2bl w:val="nil"/>
                  </w:tcBorders>
                  <w:vAlign w:val="center"/>
                </w:tcPr>
                <w:p w:rsidR="009320A0" w:rsidRDefault="009320A0">
                  <w:pPr>
                    <w:spacing w:line="260" w:lineRule="exact"/>
                    <w:jc w:val="center"/>
                    <w:rPr>
                      <w:bCs/>
                      <w:spacing w:val="-6"/>
                      <w:szCs w:val="21"/>
                    </w:rPr>
                  </w:pPr>
                </w:p>
              </w:tc>
              <w:tc>
                <w:tcPr>
                  <w:tcW w:w="746" w:type="pct"/>
                  <w:tcBorders>
                    <w:tl2br w:val="nil"/>
                    <w:tr2bl w:val="nil"/>
                  </w:tcBorders>
                  <w:vAlign w:val="center"/>
                </w:tcPr>
                <w:p w:rsidR="009320A0" w:rsidRDefault="009320A0">
                  <w:pPr>
                    <w:spacing w:line="260" w:lineRule="exact"/>
                    <w:jc w:val="center"/>
                    <w:rPr>
                      <w:bCs/>
                      <w:spacing w:val="-6"/>
                      <w:szCs w:val="21"/>
                    </w:rPr>
                  </w:pPr>
                  <w:r>
                    <w:rPr>
                      <w:rFonts w:hint="eastAsia"/>
                      <w:bCs/>
                      <w:spacing w:val="-6"/>
                      <w:szCs w:val="21"/>
                    </w:rPr>
                    <w:t>/</w:t>
                  </w:r>
                </w:p>
              </w:tc>
              <w:tc>
                <w:tcPr>
                  <w:tcW w:w="946" w:type="pct"/>
                  <w:tcBorders>
                    <w:tl2br w:val="nil"/>
                    <w:tr2bl w:val="nil"/>
                  </w:tcBorders>
                  <w:vAlign w:val="center"/>
                </w:tcPr>
                <w:p w:rsidR="009320A0" w:rsidRDefault="009320A0">
                  <w:pPr>
                    <w:spacing w:line="260" w:lineRule="exact"/>
                    <w:jc w:val="center"/>
                    <w:rPr>
                      <w:bCs/>
                      <w:spacing w:val="-6"/>
                      <w:szCs w:val="21"/>
                    </w:rPr>
                  </w:pPr>
                  <w:r>
                    <w:rPr>
                      <w:rFonts w:hint="eastAsia"/>
                      <w:bCs/>
                      <w:spacing w:val="-6"/>
                      <w:szCs w:val="21"/>
                    </w:rPr>
                    <w:t>/</w:t>
                  </w:r>
                </w:p>
              </w:tc>
              <w:tc>
                <w:tcPr>
                  <w:tcW w:w="1188" w:type="pct"/>
                  <w:vMerge/>
                  <w:tcBorders>
                    <w:tl2br w:val="nil"/>
                    <w:tr2bl w:val="nil"/>
                  </w:tcBorders>
                  <w:vAlign w:val="center"/>
                </w:tcPr>
                <w:p w:rsidR="009320A0" w:rsidRDefault="009320A0">
                  <w:pPr>
                    <w:spacing w:line="260" w:lineRule="exact"/>
                    <w:jc w:val="center"/>
                    <w:rPr>
                      <w:kern w:val="0"/>
                      <w:szCs w:val="21"/>
                    </w:rPr>
                  </w:pPr>
                </w:p>
              </w:tc>
            </w:tr>
          </w:tbl>
          <w:p w:rsidR="009320A0" w:rsidRDefault="009320A0" w:rsidP="00701B7F">
            <w:pPr>
              <w:spacing w:beforeLines="50" w:line="360" w:lineRule="auto"/>
              <w:jc w:val="center"/>
              <w:rPr>
                <w:rFonts w:eastAsia="黑体"/>
                <w:sz w:val="24"/>
              </w:rPr>
            </w:pPr>
            <w:r>
              <w:rPr>
                <w:rFonts w:eastAsia="黑体"/>
                <w:sz w:val="24"/>
              </w:rPr>
              <w:t>表</w:t>
            </w:r>
            <w:r>
              <w:rPr>
                <w:rFonts w:eastAsia="黑体" w:hint="eastAsia"/>
                <w:sz w:val="24"/>
              </w:rPr>
              <w:t>3-6</w:t>
            </w:r>
            <w:r>
              <w:rPr>
                <w:rFonts w:eastAsia="黑体"/>
                <w:sz w:val="24"/>
              </w:rPr>
              <w:t xml:space="preserve">  </w:t>
            </w:r>
            <w:r>
              <w:rPr>
                <w:rFonts w:eastAsia="黑体"/>
                <w:sz w:val="24"/>
              </w:rPr>
              <w:t>厂内</w:t>
            </w:r>
            <w:r>
              <w:rPr>
                <w:szCs w:val="21"/>
              </w:rPr>
              <w:t>VOC</w:t>
            </w:r>
            <w:r>
              <w:rPr>
                <w:szCs w:val="21"/>
                <w:vertAlign w:val="subscript"/>
              </w:rPr>
              <w:t>S</w:t>
            </w:r>
            <w:r>
              <w:rPr>
                <w:rFonts w:eastAsia="黑体" w:hint="eastAsia"/>
                <w:sz w:val="24"/>
              </w:rPr>
              <w:t>无组织排放限值</w:t>
            </w:r>
          </w:p>
          <w:tbl>
            <w:tblPr>
              <w:tblW w:w="4998" w:type="pct"/>
              <w:tblInd w:w="5" w:type="dxa"/>
              <w:tblBorders>
                <w:top w:val="single" w:sz="12" w:space="0" w:color="auto"/>
                <w:bottom w:val="single" w:sz="12" w:space="0" w:color="auto"/>
                <w:insideH w:val="single" w:sz="4" w:space="0" w:color="auto"/>
                <w:insideV w:val="single" w:sz="4" w:space="0" w:color="auto"/>
              </w:tblBorders>
              <w:tblLook w:val="0000"/>
            </w:tblPr>
            <w:tblGrid>
              <w:gridCol w:w="1511"/>
              <w:gridCol w:w="1726"/>
              <w:gridCol w:w="2779"/>
              <w:gridCol w:w="2556"/>
            </w:tblGrid>
            <w:tr w:rsidR="009320A0">
              <w:trPr>
                <w:trHeight w:val="340"/>
              </w:trPr>
              <w:tc>
                <w:tcPr>
                  <w:tcW w:w="881" w:type="pct"/>
                  <w:tcBorders>
                    <w:tl2br w:val="nil"/>
                    <w:tr2bl w:val="nil"/>
                  </w:tcBorders>
                  <w:vAlign w:val="center"/>
                </w:tcPr>
                <w:p w:rsidR="009320A0" w:rsidRDefault="009320A0">
                  <w:pPr>
                    <w:jc w:val="center"/>
                    <w:rPr>
                      <w:szCs w:val="21"/>
                    </w:rPr>
                  </w:pPr>
                  <w:r>
                    <w:rPr>
                      <w:rFonts w:hint="eastAsia"/>
                      <w:szCs w:val="21"/>
                    </w:rPr>
                    <w:t>污染物项目</w:t>
                  </w:r>
                </w:p>
              </w:tc>
              <w:tc>
                <w:tcPr>
                  <w:tcW w:w="1007" w:type="pct"/>
                  <w:tcBorders>
                    <w:tl2br w:val="nil"/>
                    <w:tr2bl w:val="nil"/>
                  </w:tcBorders>
                  <w:vAlign w:val="center"/>
                </w:tcPr>
                <w:p w:rsidR="009320A0" w:rsidRDefault="009320A0">
                  <w:pPr>
                    <w:jc w:val="center"/>
                    <w:rPr>
                      <w:szCs w:val="21"/>
                    </w:rPr>
                  </w:pPr>
                  <w:r>
                    <w:rPr>
                      <w:rFonts w:hint="eastAsia"/>
                      <w:szCs w:val="21"/>
                    </w:rPr>
                    <w:t>排放限值</w:t>
                  </w:r>
                  <w:r>
                    <w:rPr>
                      <w:szCs w:val="21"/>
                    </w:rPr>
                    <w:t>mg/m</w:t>
                  </w:r>
                  <w:r>
                    <w:rPr>
                      <w:szCs w:val="21"/>
                      <w:vertAlign w:val="superscript"/>
                    </w:rPr>
                    <w:t>3</w:t>
                  </w:r>
                </w:p>
              </w:tc>
              <w:tc>
                <w:tcPr>
                  <w:tcW w:w="1621" w:type="pct"/>
                  <w:tcBorders>
                    <w:tl2br w:val="nil"/>
                    <w:tr2bl w:val="nil"/>
                  </w:tcBorders>
                  <w:vAlign w:val="center"/>
                </w:tcPr>
                <w:p w:rsidR="009320A0" w:rsidRDefault="009320A0">
                  <w:pPr>
                    <w:jc w:val="center"/>
                    <w:rPr>
                      <w:szCs w:val="21"/>
                    </w:rPr>
                  </w:pPr>
                  <w:r>
                    <w:rPr>
                      <w:rFonts w:hint="eastAsia"/>
                      <w:szCs w:val="21"/>
                    </w:rPr>
                    <w:t>限值含义</w:t>
                  </w:r>
                </w:p>
              </w:tc>
              <w:tc>
                <w:tcPr>
                  <w:tcW w:w="1491" w:type="pct"/>
                  <w:tcBorders>
                    <w:tl2br w:val="nil"/>
                    <w:tr2bl w:val="nil"/>
                  </w:tcBorders>
                  <w:vAlign w:val="center"/>
                </w:tcPr>
                <w:p w:rsidR="009320A0" w:rsidRDefault="009320A0">
                  <w:pPr>
                    <w:jc w:val="center"/>
                    <w:rPr>
                      <w:szCs w:val="21"/>
                    </w:rPr>
                  </w:pPr>
                  <w:r>
                    <w:rPr>
                      <w:rFonts w:hint="eastAsia"/>
                      <w:szCs w:val="21"/>
                    </w:rPr>
                    <w:t>无组织排放监控位置</w:t>
                  </w:r>
                </w:p>
              </w:tc>
            </w:tr>
            <w:tr w:rsidR="009320A0">
              <w:trPr>
                <w:trHeight w:val="340"/>
              </w:trPr>
              <w:tc>
                <w:tcPr>
                  <w:tcW w:w="881" w:type="pct"/>
                  <w:vMerge w:val="restart"/>
                  <w:tcBorders>
                    <w:tl2br w:val="nil"/>
                    <w:tr2bl w:val="nil"/>
                  </w:tcBorders>
                  <w:vAlign w:val="center"/>
                </w:tcPr>
                <w:p w:rsidR="009320A0" w:rsidRDefault="009320A0">
                  <w:pPr>
                    <w:jc w:val="center"/>
                    <w:rPr>
                      <w:szCs w:val="21"/>
                    </w:rPr>
                  </w:pPr>
                  <w:r>
                    <w:rPr>
                      <w:szCs w:val="21"/>
                    </w:rPr>
                    <w:t>VOC</w:t>
                  </w:r>
                  <w:r>
                    <w:rPr>
                      <w:szCs w:val="21"/>
                      <w:vertAlign w:val="subscript"/>
                    </w:rPr>
                    <w:t>S</w:t>
                  </w:r>
                </w:p>
              </w:tc>
              <w:tc>
                <w:tcPr>
                  <w:tcW w:w="1007" w:type="pct"/>
                  <w:tcBorders>
                    <w:tl2br w:val="nil"/>
                    <w:tr2bl w:val="nil"/>
                  </w:tcBorders>
                  <w:vAlign w:val="center"/>
                </w:tcPr>
                <w:p w:rsidR="009320A0" w:rsidRDefault="009320A0">
                  <w:pPr>
                    <w:jc w:val="center"/>
                    <w:rPr>
                      <w:szCs w:val="21"/>
                    </w:rPr>
                  </w:pPr>
                  <w:r>
                    <w:rPr>
                      <w:rFonts w:hint="eastAsia"/>
                      <w:szCs w:val="21"/>
                    </w:rPr>
                    <w:t>10</w:t>
                  </w:r>
                </w:p>
              </w:tc>
              <w:tc>
                <w:tcPr>
                  <w:tcW w:w="1621" w:type="pct"/>
                  <w:tcBorders>
                    <w:tl2br w:val="nil"/>
                    <w:tr2bl w:val="nil"/>
                  </w:tcBorders>
                  <w:vAlign w:val="center"/>
                </w:tcPr>
                <w:p w:rsidR="009320A0" w:rsidRDefault="009320A0">
                  <w:pPr>
                    <w:jc w:val="center"/>
                    <w:rPr>
                      <w:szCs w:val="21"/>
                    </w:rPr>
                  </w:pPr>
                  <w:r>
                    <w:rPr>
                      <w:rFonts w:hint="eastAsia"/>
                      <w:szCs w:val="21"/>
                    </w:rPr>
                    <w:t>监控点处</w:t>
                  </w:r>
                  <w:r>
                    <w:rPr>
                      <w:rFonts w:hint="eastAsia"/>
                      <w:szCs w:val="21"/>
                    </w:rPr>
                    <w:t>1h</w:t>
                  </w:r>
                  <w:r>
                    <w:rPr>
                      <w:rFonts w:hint="eastAsia"/>
                      <w:szCs w:val="21"/>
                    </w:rPr>
                    <w:t>平均浓度值</w:t>
                  </w:r>
                </w:p>
              </w:tc>
              <w:tc>
                <w:tcPr>
                  <w:tcW w:w="1491" w:type="pct"/>
                  <w:vMerge w:val="restart"/>
                  <w:tcBorders>
                    <w:tl2br w:val="nil"/>
                    <w:tr2bl w:val="nil"/>
                  </w:tcBorders>
                  <w:vAlign w:val="center"/>
                </w:tcPr>
                <w:p w:rsidR="009320A0" w:rsidRDefault="009320A0">
                  <w:pPr>
                    <w:jc w:val="center"/>
                    <w:rPr>
                      <w:szCs w:val="21"/>
                    </w:rPr>
                  </w:pPr>
                  <w:r>
                    <w:rPr>
                      <w:rFonts w:hint="eastAsia"/>
                      <w:szCs w:val="21"/>
                    </w:rPr>
                    <w:t>在厂房外设置监控点</w:t>
                  </w:r>
                </w:p>
              </w:tc>
            </w:tr>
            <w:tr w:rsidR="009320A0">
              <w:trPr>
                <w:trHeight w:val="340"/>
              </w:trPr>
              <w:tc>
                <w:tcPr>
                  <w:tcW w:w="881" w:type="pct"/>
                  <w:vMerge/>
                  <w:tcBorders>
                    <w:tl2br w:val="nil"/>
                    <w:tr2bl w:val="nil"/>
                  </w:tcBorders>
                  <w:vAlign w:val="center"/>
                </w:tcPr>
                <w:p w:rsidR="009320A0" w:rsidRDefault="009320A0">
                  <w:pPr>
                    <w:jc w:val="center"/>
                    <w:rPr>
                      <w:szCs w:val="21"/>
                    </w:rPr>
                  </w:pPr>
                </w:p>
              </w:tc>
              <w:tc>
                <w:tcPr>
                  <w:tcW w:w="1007" w:type="pct"/>
                  <w:tcBorders>
                    <w:tl2br w:val="nil"/>
                    <w:tr2bl w:val="nil"/>
                  </w:tcBorders>
                  <w:vAlign w:val="center"/>
                </w:tcPr>
                <w:p w:rsidR="009320A0" w:rsidRDefault="009320A0">
                  <w:pPr>
                    <w:jc w:val="center"/>
                    <w:rPr>
                      <w:szCs w:val="21"/>
                    </w:rPr>
                  </w:pPr>
                  <w:r>
                    <w:rPr>
                      <w:rFonts w:hint="eastAsia"/>
                      <w:szCs w:val="21"/>
                    </w:rPr>
                    <w:t>30</w:t>
                  </w:r>
                </w:p>
              </w:tc>
              <w:tc>
                <w:tcPr>
                  <w:tcW w:w="1621" w:type="pct"/>
                  <w:tcBorders>
                    <w:tl2br w:val="nil"/>
                    <w:tr2bl w:val="nil"/>
                  </w:tcBorders>
                  <w:vAlign w:val="center"/>
                </w:tcPr>
                <w:p w:rsidR="009320A0" w:rsidRDefault="009320A0">
                  <w:pPr>
                    <w:jc w:val="center"/>
                    <w:rPr>
                      <w:szCs w:val="21"/>
                    </w:rPr>
                  </w:pPr>
                  <w:r>
                    <w:rPr>
                      <w:rFonts w:ascii="宋体" w:hAnsi="宋体" w:hint="eastAsia"/>
                    </w:rPr>
                    <w:t>监控点处任意一次浓度值</w:t>
                  </w:r>
                </w:p>
              </w:tc>
              <w:tc>
                <w:tcPr>
                  <w:tcW w:w="1491" w:type="pct"/>
                  <w:vMerge/>
                  <w:tcBorders>
                    <w:tl2br w:val="nil"/>
                    <w:tr2bl w:val="nil"/>
                  </w:tcBorders>
                  <w:vAlign w:val="center"/>
                </w:tcPr>
                <w:p w:rsidR="009320A0" w:rsidRDefault="009320A0">
                  <w:pPr>
                    <w:jc w:val="center"/>
                    <w:rPr>
                      <w:szCs w:val="21"/>
                    </w:rPr>
                  </w:pPr>
                </w:p>
              </w:tc>
            </w:tr>
          </w:tbl>
          <w:p w:rsidR="009320A0" w:rsidRDefault="009320A0">
            <w:pPr>
              <w:spacing w:line="360" w:lineRule="auto"/>
              <w:ind w:left="480"/>
              <w:outlineLvl w:val="2"/>
              <w:rPr>
                <w:rFonts w:eastAsia="黑体"/>
                <w:sz w:val="24"/>
                <w:szCs w:val="22"/>
              </w:rPr>
            </w:pPr>
            <w:r>
              <w:rPr>
                <w:rFonts w:eastAsia="黑体" w:hint="eastAsia"/>
                <w:sz w:val="24"/>
                <w:szCs w:val="22"/>
              </w:rPr>
              <w:t>2.</w:t>
            </w:r>
            <w:r>
              <w:rPr>
                <w:rFonts w:eastAsia="黑体" w:hint="eastAsia"/>
                <w:sz w:val="24"/>
                <w:szCs w:val="22"/>
              </w:rPr>
              <w:t>废水</w:t>
            </w:r>
          </w:p>
          <w:p w:rsidR="009320A0" w:rsidRPr="003A7285" w:rsidRDefault="009320A0">
            <w:pPr>
              <w:spacing w:line="360" w:lineRule="auto"/>
              <w:ind w:firstLineChars="200" w:firstLine="480"/>
              <w:outlineLvl w:val="2"/>
              <w:rPr>
                <w:sz w:val="24"/>
              </w:rPr>
            </w:pPr>
            <w:r>
              <w:rPr>
                <w:rFonts w:hint="eastAsia"/>
                <w:sz w:val="24"/>
              </w:rPr>
              <w:t>本项目厂区排水采用“雨污分流制”。项目废水主要为生活污水，经化粪池收</w:t>
            </w:r>
            <w:r>
              <w:rPr>
                <w:rFonts w:hint="eastAsia"/>
                <w:sz w:val="24"/>
              </w:rPr>
              <w:lastRenderedPageBreak/>
              <w:t>集</w:t>
            </w:r>
            <w:r w:rsidRPr="003A7285">
              <w:rPr>
                <w:rFonts w:hint="eastAsia"/>
                <w:sz w:val="24"/>
              </w:rPr>
              <w:t>后由环卫部门定期清运，不外排。</w:t>
            </w:r>
          </w:p>
          <w:p w:rsidR="009320A0" w:rsidRPr="003A7285" w:rsidRDefault="009320A0">
            <w:pPr>
              <w:spacing w:line="360" w:lineRule="auto"/>
              <w:ind w:left="480"/>
              <w:outlineLvl w:val="2"/>
              <w:rPr>
                <w:rFonts w:eastAsia="黑体"/>
                <w:sz w:val="24"/>
                <w:szCs w:val="22"/>
              </w:rPr>
            </w:pPr>
            <w:r w:rsidRPr="003A7285">
              <w:rPr>
                <w:rFonts w:eastAsia="黑体" w:hint="eastAsia"/>
                <w:sz w:val="24"/>
                <w:szCs w:val="22"/>
              </w:rPr>
              <w:t>3.</w:t>
            </w:r>
            <w:r w:rsidRPr="003A7285">
              <w:rPr>
                <w:rFonts w:eastAsia="黑体" w:hint="eastAsia"/>
                <w:sz w:val="24"/>
                <w:szCs w:val="22"/>
              </w:rPr>
              <w:t>噪声</w:t>
            </w:r>
          </w:p>
          <w:p w:rsidR="009320A0" w:rsidRPr="003A7285" w:rsidRDefault="009320A0">
            <w:pPr>
              <w:tabs>
                <w:tab w:val="left" w:pos="652"/>
              </w:tabs>
              <w:spacing w:line="360" w:lineRule="auto"/>
              <w:ind w:firstLineChars="200" w:firstLine="480"/>
              <w:rPr>
                <w:sz w:val="24"/>
              </w:rPr>
            </w:pPr>
            <w:r w:rsidRPr="003A7285">
              <w:rPr>
                <w:sz w:val="24"/>
              </w:rPr>
              <w:t>运营期执行《工业企业厂界环境噪声排放标准》</w:t>
            </w:r>
            <w:r w:rsidRPr="003A7285">
              <w:rPr>
                <w:sz w:val="24"/>
              </w:rPr>
              <w:t>(GB12348-2008)</w:t>
            </w:r>
            <w:r w:rsidRPr="003A7285">
              <w:rPr>
                <w:rFonts w:hint="eastAsia"/>
                <w:sz w:val="24"/>
              </w:rPr>
              <w:t>2</w:t>
            </w:r>
            <w:r w:rsidRPr="003A7285">
              <w:rPr>
                <w:sz w:val="24"/>
              </w:rPr>
              <w:t>类标准</w:t>
            </w:r>
            <w:r w:rsidRPr="003A7285">
              <w:rPr>
                <w:rFonts w:hint="eastAsia"/>
                <w:sz w:val="24"/>
              </w:rPr>
              <w:t>，见</w:t>
            </w:r>
            <w:r w:rsidRPr="003A7285">
              <w:rPr>
                <w:sz w:val="24"/>
              </w:rPr>
              <w:t>表</w:t>
            </w:r>
            <w:r w:rsidRPr="003A7285">
              <w:rPr>
                <w:sz w:val="24"/>
              </w:rPr>
              <w:t>3-</w:t>
            </w:r>
            <w:r w:rsidRPr="003A7285">
              <w:rPr>
                <w:rFonts w:hint="eastAsia"/>
                <w:sz w:val="24"/>
              </w:rPr>
              <w:t>7</w:t>
            </w:r>
            <w:r w:rsidRPr="003A7285">
              <w:rPr>
                <w:sz w:val="24"/>
              </w:rPr>
              <w:t>。</w:t>
            </w:r>
          </w:p>
          <w:p w:rsidR="009320A0" w:rsidRPr="003A7285" w:rsidRDefault="009320A0">
            <w:pPr>
              <w:spacing w:line="360" w:lineRule="auto"/>
              <w:ind w:firstLineChars="200" w:firstLine="480"/>
              <w:jc w:val="center"/>
              <w:rPr>
                <w:rFonts w:eastAsia="黑体"/>
                <w:bCs/>
                <w:sz w:val="24"/>
              </w:rPr>
            </w:pPr>
            <w:r w:rsidRPr="003A7285">
              <w:rPr>
                <w:rFonts w:eastAsia="黑体"/>
                <w:bCs/>
                <w:kern w:val="0"/>
                <w:sz w:val="24"/>
              </w:rPr>
              <w:t>表</w:t>
            </w:r>
            <w:r w:rsidRPr="003A7285">
              <w:rPr>
                <w:rFonts w:eastAsia="黑体"/>
                <w:bCs/>
                <w:kern w:val="0"/>
                <w:sz w:val="24"/>
              </w:rPr>
              <w:t>3-</w:t>
            </w:r>
            <w:r w:rsidRPr="003A7285">
              <w:rPr>
                <w:rFonts w:eastAsia="黑体" w:hint="eastAsia"/>
                <w:bCs/>
                <w:kern w:val="0"/>
                <w:sz w:val="24"/>
              </w:rPr>
              <w:t>7</w:t>
            </w:r>
            <w:r w:rsidRPr="003A7285">
              <w:rPr>
                <w:rFonts w:eastAsia="黑体"/>
                <w:bCs/>
                <w:kern w:val="0"/>
                <w:sz w:val="24"/>
              </w:rPr>
              <w:t xml:space="preserve">  </w:t>
            </w:r>
            <w:r w:rsidRPr="003A7285">
              <w:rPr>
                <w:rFonts w:eastAsia="黑体"/>
                <w:bCs/>
                <w:kern w:val="0"/>
                <w:sz w:val="24"/>
              </w:rPr>
              <w:t>厂界噪声排放标准一览表</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000"/>
            </w:tblPr>
            <w:tblGrid>
              <w:gridCol w:w="2676"/>
              <w:gridCol w:w="2946"/>
              <w:gridCol w:w="2953"/>
            </w:tblGrid>
            <w:tr w:rsidR="009320A0" w:rsidRPr="003A7285">
              <w:trPr>
                <w:trHeight w:hRule="exact" w:val="284"/>
                <w:jc w:val="center"/>
              </w:trPr>
              <w:tc>
                <w:tcPr>
                  <w:tcW w:w="1560" w:type="pct"/>
                  <w:vMerge w:val="restart"/>
                  <w:tcBorders>
                    <w:tl2br w:val="nil"/>
                    <w:tr2bl w:val="nil"/>
                  </w:tcBorders>
                  <w:vAlign w:val="center"/>
                </w:tcPr>
                <w:p w:rsidR="009320A0" w:rsidRPr="003A7285" w:rsidRDefault="009320A0">
                  <w:pPr>
                    <w:pStyle w:val="23"/>
                  </w:pPr>
                  <w:r w:rsidRPr="003A7285">
                    <w:t>时段</w:t>
                  </w:r>
                </w:p>
              </w:tc>
              <w:tc>
                <w:tcPr>
                  <w:tcW w:w="3439" w:type="pct"/>
                  <w:gridSpan w:val="2"/>
                  <w:tcBorders>
                    <w:tl2br w:val="nil"/>
                    <w:tr2bl w:val="nil"/>
                  </w:tcBorders>
                  <w:vAlign w:val="center"/>
                </w:tcPr>
                <w:p w:rsidR="009320A0" w:rsidRPr="003A7285" w:rsidRDefault="009320A0">
                  <w:pPr>
                    <w:pStyle w:val="23"/>
                  </w:pPr>
                  <w:r w:rsidRPr="003A7285">
                    <w:t>标准限值</w:t>
                  </w:r>
                  <w:r w:rsidRPr="003A7285">
                    <w:t>dB(A)</w:t>
                  </w:r>
                </w:p>
              </w:tc>
            </w:tr>
            <w:tr w:rsidR="009320A0" w:rsidRPr="003A7285">
              <w:trPr>
                <w:trHeight w:hRule="exact" w:val="284"/>
                <w:jc w:val="center"/>
              </w:trPr>
              <w:tc>
                <w:tcPr>
                  <w:tcW w:w="1560" w:type="pct"/>
                  <w:vMerge/>
                  <w:tcBorders>
                    <w:tl2br w:val="nil"/>
                    <w:tr2bl w:val="nil"/>
                  </w:tcBorders>
                  <w:vAlign w:val="center"/>
                </w:tcPr>
                <w:p w:rsidR="009320A0" w:rsidRPr="003A7285" w:rsidRDefault="009320A0">
                  <w:pPr>
                    <w:pStyle w:val="23"/>
                  </w:pPr>
                </w:p>
              </w:tc>
              <w:tc>
                <w:tcPr>
                  <w:tcW w:w="1717" w:type="pct"/>
                  <w:tcBorders>
                    <w:tl2br w:val="nil"/>
                    <w:tr2bl w:val="nil"/>
                  </w:tcBorders>
                  <w:vAlign w:val="center"/>
                </w:tcPr>
                <w:p w:rsidR="009320A0" w:rsidRPr="003A7285" w:rsidRDefault="009320A0">
                  <w:pPr>
                    <w:pStyle w:val="23"/>
                  </w:pPr>
                  <w:r w:rsidRPr="003A7285">
                    <w:t>昼间</w:t>
                  </w:r>
                </w:p>
              </w:tc>
              <w:tc>
                <w:tcPr>
                  <w:tcW w:w="1722" w:type="pct"/>
                  <w:tcBorders>
                    <w:tl2br w:val="nil"/>
                    <w:tr2bl w:val="nil"/>
                  </w:tcBorders>
                  <w:vAlign w:val="center"/>
                </w:tcPr>
                <w:p w:rsidR="009320A0" w:rsidRPr="003A7285" w:rsidRDefault="009320A0">
                  <w:pPr>
                    <w:pStyle w:val="23"/>
                  </w:pPr>
                  <w:r w:rsidRPr="003A7285">
                    <w:t>夜间</w:t>
                  </w:r>
                </w:p>
              </w:tc>
            </w:tr>
            <w:tr w:rsidR="009320A0" w:rsidRPr="003A7285">
              <w:trPr>
                <w:trHeight w:hRule="exact" w:val="340"/>
                <w:jc w:val="center"/>
              </w:trPr>
              <w:tc>
                <w:tcPr>
                  <w:tcW w:w="1560" w:type="pct"/>
                  <w:tcBorders>
                    <w:tl2br w:val="nil"/>
                    <w:tr2bl w:val="nil"/>
                  </w:tcBorders>
                  <w:vAlign w:val="center"/>
                </w:tcPr>
                <w:p w:rsidR="009320A0" w:rsidRPr="003A7285" w:rsidRDefault="009320A0">
                  <w:pPr>
                    <w:pStyle w:val="23"/>
                  </w:pPr>
                  <w:r w:rsidRPr="003A7285">
                    <w:t>运营期（</w:t>
                  </w:r>
                  <w:r w:rsidRPr="003A7285">
                    <w:rPr>
                      <w:rFonts w:hint="eastAsia"/>
                    </w:rPr>
                    <w:t>2</w:t>
                  </w:r>
                  <w:r w:rsidRPr="003A7285">
                    <w:t>类）</w:t>
                  </w:r>
                </w:p>
              </w:tc>
              <w:tc>
                <w:tcPr>
                  <w:tcW w:w="1717" w:type="pct"/>
                  <w:tcBorders>
                    <w:tl2br w:val="nil"/>
                    <w:tr2bl w:val="nil"/>
                  </w:tcBorders>
                  <w:vAlign w:val="center"/>
                </w:tcPr>
                <w:p w:rsidR="009320A0" w:rsidRPr="003A7285" w:rsidRDefault="009320A0">
                  <w:pPr>
                    <w:pStyle w:val="23"/>
                  </w:pPr>
                  <w:r w:rsidRPr="003A7285">
                    <w:rPr>
                      <w:rFonts w:hint="eastAsia"/>
                    </w:rPr>
                    <w:t>60</w:t>
                  </w:r>
                </w:p>
              </w:tc>
              <w:tc>
                <w:tcPr>
                  <w:tcW w:w="1722" w:type="pct"/>
                  <w:tcBorders>
                    <w:tl2br w:val="nil"/>
                    <w:tr2bl w:val="nil"/>
                  </w:tcBorders>
                  <w:vAlign w:val="center"/>
                </w:tcPr>
                <w:p w:rsidR="009320A0" w:rsidRPr="003A7285" w:rsidRDefault="009320A0">
                  <w:pPr>
                    <w:pStyle w:val="23"/>
                  </w:pPr>
                  <w:r w:rsidRPr="003A7285">
                    <w:rPr>
                      <w:rFonts w:hint="eastAsia"/>
                    </w:rPr>
                    <w:t>50</w:t>
                  </w:r>
                </w:p>
              </w:tc>
            </w:tr>
          </w:tbl>
          <w:p w:rsidR="009320A0" w:rsidRPr="003A7285" w:rsidRDefault="009320A0" w:rsidP="00701B7F">
            <w:pPr>
              <w:spacing w:beforeLines="50" w:line="360" w:lineRule="auto"/>
              <w:ind w:firstLineChars="200" w:firstLine="480"/>
              <w:outlineLvl w:val="2"/>
              <w:rPr>
                <w:rFonts w:eastAsia="黑体"/>
                <w:sz w:val="24"/>
                <w:szCs w:val="22"/>
              </w:rPr>
            </w:pPr>
            <w:r w:rsidRPr="003A7285">
              <w:rPr>
                <w:rFonts w:eastAsia="黑体" w:hint="eastAsia"/>
                <w:sz w:val="24"/>
                <w:szCs w:val="22"/>
              </w:rPr>
              <w:t>4.</w:t>
            </w:r>
            <w:r w:rsidRPr="003A7285">
              <w:rPr>
                <w:rFonts w:eastAsia="黑体"/>
                <w:sz w:val="24"/>
                <w:szCs w:val="22"/>
              </w:rPr>
              <w:t>固体废物</w:t>
            </w:r>
          </w:p>
          <w:p w:rsidR="009320A0" w:rsidRDefault="009320A0">
            <w:pPr>
              <w:adjustRightInd w:val="0"/>
              <w:snapToGrid w:val="0"/>
              <w:spacing w:line="360" w:lineRule="auto"/>
              <w:ind w:firstLineChars="200" w:firstLine="480"/>
            </w:pPr>
            <w:r>
              <w:rPr>
                <w:sz w:val="24"/>
              </w:rPr>
              <w:t>一般固体废物执行《一般工业固体废物贮存和填埋污染控制标准》</w:t>
            </w:r>
            <w:r>
              <w:rPr>
                <w:rFonts w:hint="eastAsia"/>
                <w:sz w:val="24"/>
              </w:rPr>
              <w:t>(</w:t>
            </w:r>
            <w:r>
              <w:rPr>
                <w:sz w:val="24"/>
              </w:rPr>
              <w:t>GB18599-2020</w:t>
            </w:r>
            <w:r>
              <w:rPr>
                <w:rFonts w:hint="eastAsia"/>
                <w:sz w:val="24"/>
              </w:rPr>
              <w:t>)</w:t>
            </w:r>
            <w:r>
              <w:rPr>
                <w:rFonts w:hint="eastAsia"/>
                <w:sz w:val="24"/>
              </w:rPr>
              <w:t>相关</w:t>
            </w:r>
            <w:r>
              <w:rPr>
                <w:sz w:val="24"/>
              </w:rPr>
              <w:t>要求</w:t>
            </w:r>
            <w:r>
              <w:rPr>
                <w:rFonts w:hint="eastAsia"/>
                <w:sz w:val="24"/>
              </w:rPr>
              <w:t>；</w:t>
            </w:r>
            <w:r>
              <w:rPr>
                <w:sz w:val="24"/>
              </w:rPr>
              <w:t>危险废物执行《危险废物贮存污染控制标准》</w:t>
            </w:r>
            <w:r>
              <w:rPr>
                <w:rFonts w:hint="eastAsia"/>
                <w:sz w:val="24"/>
              </w:rPr>
              <w:t>(</w:t>
            </w:r>
            <w:r>
              <w:rPr>
                <w:sz w:val="24"/>
              </w:rPr>
              <w:t>GB18597-2001</w:t>
            </w:r>
            <w:r>
              <w:rPr>
                <w:rFonts w:hint="eastAsia"/>
                <w:sz w:val="24"/>
              </w:rPr>
              <w:t>)</w:t>
            </w:r>
            <w:r>
              <w:rPr>
                <w:sz w:val="24"/>
              </w:rPr>
              <w:t>及其修改单要求。</w:t>
            </w:r>
          </w:p>
        </w:tc>
      </w:tr>
      <w:tr w:rsidR="009320A0">
        <w:trPr>
          <w:trHeight w:val="2263"/>
          <w:jc w:val="center"/>
        </w:trPr>
        <w:tc>
          <w:tcPr>
            <w:tcW w:w="828" w:type="dxa"/>
            <w:vAlign w:val="center"/>
          </w:tcPr>
          <w:p w:rsidR="009320A0" w:rsidRDefault="009320A0">
            <w:pPr>
              <w:adjustRightInd w:val="0"/>
              <w:snapToGrid w:val="0"/>
              <w:jc w:val="center"/>
              <w:rPr>
                <w:kern w:val="0"/>
                <w:sz w:val="24"/>
              </w:rPr>
            </w:pPr>
            <w:r>
              <w:rPr>
                <w:kern w:val="0"/>
                <w:sz w:val="24"/>
              </w:rPr>
              <w:lastRenderedPageBreak/>
              <w:t>总</w:t>
            </w:r>
          </w:p>
          <w:p w:rsidR="009320A0" w:rsidRDefault="009320A0">
            <w:pPr>
              <w:adjustRightInd w:val="0"/>
              <w:snapToGrid w:val="0"/>
              <w:jc w:val="center"/>
              <w:rPr>
                <w:kern w:val="0"/>
                <w:sz w:val="24"/>
              </w:rPr>
            </w:pPr>
            <w:r>
              <w:rPr>
                <w:kern w:val="0"/>
                <w:sz w:val="24"/>
              </w:rPr>
              <w:t>量</w:t>
            </w:r>
          </w:p>
          <w:p w:rsidR="009320A0" w:rsidRDefault="009320A0">
            <w:pPr>
              <w:adjustRightInd w:val="0"/>
              <w:snapToGrid w:val="0"/>
              <w:jc w:val="center"/>
              <w:rPr>
                <w:kern w:val="0"/>
                <w:sz w:val="24"/>
              </w:rPr>
            </w:pPr>
            <w:r>
              <w:rPr>
                <w:kern w:val="0"/>
                <w:sz w:val="24"/>
              </w:rPr>
              <w:t>控</w:t>
            </w:r>
          </w:p>
          <w:p w:rsidR="009320A0" w:rsidRDefault="009320A0">
            <w:pPr>
              <w:adjustRightInd w:val="0"/>
              <w:snapToGrid w:val="0"/>
              <w:jc w:val="center"/>
              <w:rPr>
                <w:kern w:val="0"/>
                <w:sz w:val="24"/>
              </w:rPr>
            </w:pPr>
            <w:r>
              <w:rPr>
                <w:kern w:val="0"/>
                <w:sz w:val="24"/>
              </w:rPr>
              <w:t>制</w:t>
            </w:r>
          </w:p>
          <w:p w:rsidR="009320A0" w:rsidRDefault="009320A0">
            <w:pPr>
              <w:adjustRightInd w:val="0"/>
              <w:snapToGrid w:val="0"/>
              <w:jc w:val="center"/>
              <w:rPr>
                <w:kern w:val="0"/>
                <w:sz w:val="24"/>
              </w:rPr>
            </w:pPr>
            <w:r>
              <w:rPr>
                <w:kern w:val="0"/>
                <w:sz w:val="24"/>
              </w:rPr>
              <w:t>指</w:t>
            </w:r>
          </w:p>
          <w:p w:rsidR="009320A0" w:rsidRDefault="009320A0">
            <w:pPr>
              <w:adjustRightInd w:val="0"/>
              <w:snapToGrid w:val="0"/>
              <w:jc w:val="center"/>
              <w:rPr>
                <w:kern w:val="0"/>
                <w:szCs w:val="21"/>
              </w:rPr>
            </w:pPr>
            <w:r>
              <w:rPr>
                <w:kern w:val="0"/>
                <w:sz w:val="24"/>
              </w:rPr>
              <w:t>标</w:t>
            </w:r>
          </w:p>
        </w:tc>
        <w:tc>
          <w:tcPr>
            <w:tcW w:w="8593" w:type="dxa"/>
            <w:vAlign w:val="center"/>
          </w:tcPr>
          <w:p w:rsidR="009320A0" w:rsidRDefault="009320A0">
            <w:pPr>
              <w:spacing w:line="360" w:lineRule="auto"/>
              <w:ind w:firstLineChars="200" w:firstLine="480"/>
              <w:rPr>
                <w:sz w:val="24"/>
              </w:rPr>
            </w:pPr>
            <w:r>
              <w:rPr>
                <w:sz w:val="24"/>
              </w:rPr>
              <w:t>根据《山东省生态环境厅关于印发山东省建设项目主要大气污染物排放总量替代指标核算及管理办法的通知》</w:t>
            </w:r>
            <w:r>
              <w:rPr>
                <w:rFonts w:hint="eastAsia"/>
                <w:sz w:val="24"/>
              </w:rPr>
              <w:t>(</w:t>
            </w:r>
            <w:r>
              <w:rPr>
                <w:sz w:val="24"/>
              </w:rPr>
              <w:t>鲁环发〔</w:t>
            </w:r>
            <w:r>
              <w:rPr>
                <w:sz w:val="24"/>
              </w:rPr>
              <w:t>2019</w:t>
            </w:r>
            <w:r>
              <w:rPr>
                <w:sz w:val="24"/>
              </w:rPr>
              <w:t>〕</w:t>
            </w:r>
            <w:r>
              <w:rPr>
                <w:sz w:val="24"/>
              </w:rPr>
              <w:t>132</w:t>
            </w:r>
            <w:r>
              <w:rPr>
                <w:sz w:val="24"/>
              </w:rPr>
              <w:t>号</w:t>
            </w:r>
            <w:r>
              <w:rPr>
                <w:rFonts w:hint="eastAsia"/>
                <w:sz w:val="24"/>
              </w:rPr>
              <w:t>)</w:t>
            </w:r>
            <w:r>
              <w:rPr>
                <w:sz w:val="24"/>
              </w:rPr>
              <w:t>规定，</w:t>
            </w:r>
            <w:r>
              <w:rPr>
                <w:rFonts w:hAnsi="宋体"/>
                <w:sz w:val="24"/>
              </w:rPr>
              <w:t>新建排放</w:t>
            </w:r>
            <w:r>
              <w:rPr>
                <w:sz w:val="24"/>
              </w:rPr>
              <w:t>SO</w:t>
            </w:r>
            <w:r>
              <w:rPr>
                <w:sz w:val="24"/>
                <w:vertAlign w:val="subscript"/>
              </w:rPr>
              <w:t>2</w:t>
            </w:r>
            <w:r>
              <w:rPr>
                <w:rFonts w:hAnsi="宋体"/>
                <w:sz w:val="24"/>
              </w:rPr>
              <w:t>、</w:t>
            </w:r>
            <w:r>
              <w:rPr>
                <w:sz w:val="24"/>
              </w:rPr>
              <w:t>NOx</w:t>
            </w:r>
            <w:r>
              <w:rPr>
                <w:rFonts w:hAnsi="宋体"/>
                <w:sz w:val="24"/>
              </w:rPr>
              <w:t>、工业烟粉尘、挥发性有机物的项目，实行污染</w:t>
            </w:r>
            <w:r>
              <w:rPr>
                <w:rFonts w:hAnsi="宋体"/>
                <w:spacing w:val="-2"/>
                <w:sz w:val="24"/>
              </w:rPr>
              <w:t>物排放减量替代，实现增产减污</w:t>
            </w:r>
            <w:r>
              <w:rPr>
                <w:rFonts w:hAnsi="宋体" w:hint="eastAsia"/>
                <w:spacing w:val="-2"/>
                <w:sz w:val="24"/>
              </w:rPr>
              <w:t>。用于建设项目的“可替代总量指标”不得低于建设项目</w:t>
            </w:r>
            <w:r>
              <w:rPr>
                <w:rFonts w:hAnsi="宋体" w:hint="eastAsia"/>
                <w:sz w:val="24"/>
              </w:rPr>
              <w:t>所需替代的主要大气污染物排放总量指标。上一年度环境空气质量年平均浓度达标的城市，相关污染物进行等量替代。上一年度环境空气质量年平均浓度不达标的城市，相关污染物应按照建设项目所需替代的污染物排放总量指标的</w:t>
            </w:r>
            <w:r>
              <w:rPr>
                <w:rFonts w:hAnsi="宋体" w:hint="eastAsia"/>
                <w:sz w:val="24"/>
              </w:rPr>
              <w:t>2</w:t>
            </w:r>
            <w:r>
              <w:rPr>
                <w:rFonts w:hAnsi="宋体" w:hint="eastAsia"/>
                <w:sz w:val="24"/>
              </w:rPr>
              <w:t>倍进行削减替代。</w:t>
            </w:r>
          </w:p>
          <w:p w:rsidR="009320A0" w:rsidRPr="003A7285" w:rsidRDefault="009320A0">
            <w:pPr>
              <w:tabs>
                <w:tab w:val="left" w:pos="652"/>
              </w:tabs>
              <w:spacing w:line="360" w:lineRule="auto"/>
              <w:ind w:firstLineChars="200" w:firstLine="480"/>
              <w:rPr>
                <w:sz w:val="24"/>
              </w:rPr>
            </w:pPr>
            <w:r w:rsidRPr="003A7285">
              <w:rPr>
                <w:sz w:val="24"/>
              </w:rPr>
              <w:t>项目无生产废水外排；生活污水经化粪池</w:t>
            </w:r>
            <w:r w:rsidRPr="003A7285">
              <w:rPr>
                <w:rFonts w:hint="eastAsia"/>
                <w:sz w:val="24"/>
              </w:rPr>
              <w:t>收集</w:t>
            </w:r>
            <w:r w:rsidRPr="003A7285">
              <w:rPr>
                <w:sz w:val="24"/>
              </w:rPr>
              <w:t>后由环卫部门定</w:t>
            </w:r>
            <w:r w:rsidRPr="003A7285">
              <w:rPr>
                <w:rFonts w:hint="eastAsia"/>
                <w:sz w:val="24"/>
              </w:rPr>
              <w:t>期</w:t>
            </w:r>
            <w:r w:rsidRPr="003A7285">
              <w:rPr>
                <w:sz w:val="24"/>
              </w:rPr>
              <w:t>清运</w:t>
            </w:r>
            <w:r w:rsidRPr="003A7285">
              <w:rPr>
                <w:rFonts w:hint="eastAsia"/>
                <w:sz w:val="24"/>
              </w:rPr>
              <w:t>，</w:t>
            </w:r>
            <w:r w:rsidRPr="003A7285">
              <w:rPr>
                <w:sz w:val="24"/>
              </w:rPr>
              <w:t>不外排</w:t>
            </w:r>
            <w:r w:rsidRPr="003A7285">
              <w:rPr>
                <w:rFonts w:hint="eastAsia"/>
                <w:sz w:val="24"/>
              </w:rPr>
              <w:t>。不需申请废水污染物总量指标。</w:t>
            </w:r>
          </w:p>
          <w:p w:rsidR="009320A0" w:rsidRPr="003A7285" w:rsidRDefault="009320A0">
            <w:pPr>
              <w:spacing w:line="360" w:lineRule="auto"/>
              <w:ind w:firstLineChars="200" w:firstLine="480"/>
              <w:rPr>
                <w:sz w:val="24"/>
              </w:rPr>
            </w:pPr>
            <w:r w:rsidRPr="003A7285">
              <w:rPr>
                <w:rFonts w:hint="eastAsia"/>
                <w:sz w:val="24"/>
              </w:rPr>
              <w:t>技改项目建成后全厂排放的有组织</w:t>
            </w:r>
            <w:r w:rsidRPr="003A7285">
              <w:rPr>
                <w:rFonts w:hint="eastAsia"/>
                <w:sz w:val="24"/>
              </w:rPr>
              <w:t>SO</w:t>
            </w:r>
            <w:r w:rsidRPr="003A7285">
              <w:rPr>
                <w:rFonts w:hint="eastAsia"/>
                <w:sz w:val="24"/>
                <w:vertAlign w:val="subscript"/>
              </w:rPr>
              <w:t>2</w:t>
            </w:r>
            <w:r w:rsidRPr="003A7285">
              <w:rPr>
                <w:rFonts w:hint="eastAsia"/>
                <w:sz w:val="24"/>
              </w:rPr>
              <w:t>、</w:t>
            </w:r>
            <w:r w:rsidRPr="003A7285">
              <w:rPr>
                <w:rFonts w:hint="eastAsia"/>
                <w:sz w:val="24"/>
              </w:rPr>
              <w:t>NOx</w:t>
            </w:r>
            <w:r w:rsidRPr="003A7285">
              <w:rPr>
                <w:rFonts w:hint="eastAsia"/>
                <w:sz w:val="24"/>
              </w:rPr>
              <w:t>、颗粒物、挥发性有机物分别为</w:t>
            </w:r>
            <w:r w:rsidRPr="003A7285">
              <w:rPr>
                <w:sz w:val="24"/>
              </w:rPr>
              <w:t>0.008</w:t>
            </w:r>
            <w:r w:rsidRPr="003A7285">
              <w:rPr>
                <w:rFonts w:hint="eastAsia"/>
                <w:sz w:val="24"/>
              </w:rPr>
              <w:t>t/a</w:t>
            </w:r>
            <w:r w:rsidRPr="003A7285">
              <w:rPr>
                <w:rFonts w:hint="eastAsia"/>
                <w:sz w:val="24"/>
              </w:rPr>
              <w:t>、</w:t>
            </w:r>
            <w:r w:rsidRPr="003A7285">
              <w:rPr>
                <w:sz w:val="24"/>
              </w:rPr>
              <w:t>0.028</w:t>
            </w:r>
            <w:r w:rsidRPr="003A7285">
              <w:rPr>
                <w:rFonts w:hint="eastAsia"/>
                <w:sz w:val="24"/>
              </w:rPr>
              <w:t>t/a</w:t>
            </w:r>
            <w:r w:rsidRPr="003A7285">
              <w:rPr>
                <w:rFonts w:hint="eastAsia"/>
                <w:sz w:val="24"/>
              </w:rPr>
              <w:t>、</w:t>
            </w:r>
            <w:r w:rsidRPr="003A7285">
              <w:rPr>
                <w:sz w:val="24"/>
              </w:rPr>
              <w:t>0.204</w:t>
            </w:r>
            <w:r w:rsidRPr="003A7285">
              <w:rPr>
                <w:rFonts w:hint="eastAsia"/>
                <w:sz w:val="24"/>
              </w:rPr>
              <w:t>t/a</w:t>
            </w:r>
            <w:r w:rsidRPr="003A7285">
              <w:rPr>
                <w:rFonts w:hint="eastAsia"/>
                <w:sz w:val="24"/>
              </w:rPr>
              <w:t>、</w:t>
            </w:r>
            <w:r w:rsidRPr="003A7285">
              <w:rPr>
                <w:sz w:val="24"/>
              </w:rPr>
              <w:t>0.108</w:t>
            </w:r>
            <w:r w:rsidRPr="003A7285">
              <w:rPr>
                <w:rFonts w:hint="eastAsia"/>
                <w:sz w:val="24"/>
              </w:rPr>
              <w:t>t/a</w:t>
            </w:r>
            <w:r w:rsidRPr="003A7285">
              <w:rPr>
                <w:rFonts w:hint="eastAsia"/>
                <w:sz w:val="24"/>
              </w:rPr>
              <w:t>；现有工程许可的</w:t>
            </w:r>
            <w:r w:rsidRPr="003A7285">
              <w:rPr>
                <w:rFonts w:hint="eastAsia"/>
                <w:sz w:val="24"/>
              </w:rPr>
              <w:t>SO</w:t>
            </w:r>
            <w:r w:rsidRPr="003A7285">
              <w:rPr>
                <w:rFonts w:hint="eastAsia"/>
                <w:sz w:val="24"/>
                <w:vertAlign w:val="subscript"/>
              </w:rPr>
              <w:t>2</w:t>
            </w:r>
            <w:r w:rsidRPr="003A7285">
              <w:rPr>
                <w:rFonts w:hint="eastAsia"/>
                <w:sz w:val="24"/>
              </w:rPr>
              <w:t>、</w:t>
            </w:r>
            <w:r w:rsidRPr="003A7285">
              <w:rPr>
                <w:rFonts w:hint="eastAsia"/>
                <w:sz w:val="24"/>
              </w:rPr>
              <w:t>NOx</w:t>
            </w:r>
            <w:r w:rsidRPr="003A7285">
              <w:rPr>
                <w:rFonts w:hint="eastAsia"/>
                <w:sz w:val="24"/>
              </w:rPr>
              <w:t>、颗粒物、挥发性有机物分别为</w:t>
            </w:r>
            <w:r w:rsidRPr="003A7285">
              <w:rPr>
                <w:sz w:val="24"/>
              </w:rPr>
              <w:t>0.05</w:t>
            </w:r>
            <w:r w:rsidRPr="003A7285">
              <w:rPr>
                <w:rFonts w:hint="eastAsia"/>
                <w:sz w:val="24"/>
              </w:rPr>
              <w:t>t/a</w:t>
            </w:r>
            <w:r w:rsidRPr="003A7285">
              <w:rPr>
                <w:rFonts w:hint="eastAsia"/>
                <w:sz w:val="24"/>
              </w:rPr>
              <w:t>、</w:t>
            </w:r>
            <w:r w:rsidRPr="003A7285">
              <w:rPr>
                <w:rFonts w:hint="eastAsia"/>
                <w:sz w:val="24"/>
              </w:rPr>
              <w:t>0.23t/a</w:t>
            </w:r>
            <w:r w:rsidRPr="003A7285">
              <w:rPr>
                <w:rFonts w:hint="eastAsia"/>
                <w:sz w:val="24"/>
              </w:rPr>
              <w:t>、</w:t>
            </w:r>
            <w:r w:rsidRPr="003A7285">
              <w:rPr>
                <w:rFonts w:hint="eastAsia"/>
                <w:sz w:val="24"/>
              </w:rPr>
              <w:t>0.784t/a</w:t>
            </w:r>
            <w:r w:rsidRPr="003A7285">
              <w:rPr>
                <w:rFonts w:hint="eastAsia"/>
                <w:sz w:val="24"/>
              </w:rPr>
              <w:t>、</w:t>
            </w:r>
            <w:r w:rsidRPr="003A7285">
              <w:rPr>
                <w:rFonts w:hint="eastAsia"/>
                <w:sz w:val="24"/>
              </w:rPr>
              <w:t>0.416t/a</w:t>
            </w:r>
            <w:r w:rsidRPr="003A7285">
              <w:rPr>
                <w:rFonts w:hint="eastAsia"/>
                <w:sz w:val="24"/>
              </w:rPr>
              <w:t>；</w:t>
            </w:r>
            <w:r w:rsidRPr="003A7285">
              <w:rPr>
                <w:rFonts w:hint="eastAsia"/>
                <w:sz w:val="24"/>
              </w:rPr>
              <w:t>SO</w:t>
            </w:r>
            <w:r w:rsidRPr="003A7285">
              <w:rPr>
                <w:rFonts w:hint="eastAsia"/>
                <w:sz w:val="24"/>
                <w:vertAlign w:val="subscript"/>
              </w:rPr>
              <w:t>2</w:t>
            </w:r>
            <w:r w:rsidRPr="003A7285">
              <w:rPr>
                <w:rFonts w:hint="eastAsia"/>
                <w:sz w:val="24"/>
              </w:rPr>
              <w:t>、</w:t>
            </w:r>
            <w:r w:rsidRPr="003A7285">
              <w:rPr>
                <w:rFonts w:hint="eastAsia"/>
                <w:sz w:val="24"/>
              </w:rPr>
              <w:t>NOx</w:t>
            </w:r>
            <w:r w:rsidRPr="003A7285">
              <w:rPr>
                <w:rFonts w:hint="eastAsia"/>
                <w:sz w:val="24"/>
              </w:rPr>
              <w:t>、颗粒物、挥发性有机物减排量分别为</w:t>
            </w:r>
            <w:r w:rsidRPr="003A7285">
              <w:rPr>
                <w:rFonts w:eastAsia="等线"/>
                <w:kern w:val="0"/>
                <w:sz w:val="24"/>
              </w:rPr>
              <w:t>0.042</w:t>
            </w:r>
            <w:r w:rsidRPr="003A7285">
              <w:rPr>
                <w:rFonts w:hint="eastAsia"/>
                <w:sz w:val="24"/>
              </w:rPr>
              <w:t>t/a</w:t>
            </w:r>
            <w:r w:rsidRPr="003A7285">
              <w:rPr>
                <w:rFonts w:hint="eastAsia"/>
                <w:sz w:val="24"/>
              </w:rPr>
              <w:t>、</w:t>
            </w:r>
            <w:r w:rsidRPr="003A7285">
              <w:rPr>
                <w:rFonts w:eastAsia="等线"/>
                <w:kern w:val="0"/>
                <w:sz w:val="24"/>
              </w:rPr>
              <w:t>0.202</w:t>
            </w:r>
            <w:r w:rsidRPr="003A7285">
              <w:rPr>
                <w:rFonts w:hint="eastAsia"/>
                <w:sz w:val="24"/>
              </w:rPr>
              <w:t>t/a</w:t>
            </w:r>
            <w:r w:rsidRPr="003A7285">
              <w:rPr>
                <w:rFonts w:hint="eastAsia"/>
                <w:sz w:val="24"/>
              </w:rPr>
              <w:t>、</w:t>
            </w:r>
            <w:r w:rsidRPr="003A7285">
              <w:rPr>
                <w:rFonts w:eastAsia="等线"/>
                <w:kern w:val="0"/>
                <w:sz w:val="24"/>
              </w:rPr>
              <w:t>0.58</w:t>
            </w:r>
            <w:r w:rsidRPr="003A7285">
              <w:rPr>
                <w:rFonts w:hint="eastAsia"/>
                <w:sz w:val="24"/>
              </w:rPr>
              <w:t>t/a</w:t>
            </w:r>
            <w:r w:rsidRPr="003A7285">
              <w:rPr>
                <w:rFonts w:hint="eastAsia"/>
                <w:sz w:val="24"/>
              </w:rPr>
              <w:t>、</w:t>
            </w:r>
            <w:r w:rsidRPr="003A7285">
              <w:rPr>
                <w:rFonts w:eastAsia="等线"/>
                <w:kern w:val="0"/>
                <w:sz w:val="24"/>
              </w:rPr>
              <w:t>0.308</w:t>
            </w:r>
            <w:r w:rsidRPr="003A7285">
              <w:rPr>
                <w:rFonts w:hint="eastAsia"/>
                <w:sz w:val="24"/>
              </w:rPr>
              <w:t>t/a</w:t>
            </w:r>
            <w:r w:rsidRPr="003A7285">
              <w:rPr>
                <w:rFonts w:hint="eastAsia"/>
                <w:sz w:val="24"/>
              </w:rPr>
              <w:t>，满足技改项目污染物排放总量控制要求。</w:t>
            </w:r>
          </w:p>
          <w:p w:rsidR="009320A0" w:rsidRDefault="009320A0">
            <w:pPr>
              <w:spacing w:line="360" w:lineRule="auto"/>
              <w:ind w:firstLineChars="200" w:firstLine="420"/>
            </w:pPr>
          </w:p>
        </w:tc>
      </w:tr>
    </w:tbl>
    <w:p w:rsidR="009320A0" w:rsidRDefault="009320A0">
      <w:pPr>
        <w:pStyle w:val="af"/>
        <w:jc w:val="center"/>
        <w:outlineLvl w:val="0"/>
        <w:rPr>
          <w:rFonts w:ascii="Times New Roman" w:eastAsia="黑体" w:hAnsi="Times New Roman"/>
          <w:snapToGrid w:val="0"/>
          <w:sz w:val="30"/>
          <w:szCs w:val="30"/>
        </w:rPr>
      </w:pPr>
      <w:r>
        <w:rPr>
          <w:rFonts w:ascii="Times New Roman" w:eastAsia="黑体" w:hAnsi="Times New Roman"/>
          <w:snapToGrid w:val="0"/>
          <w:sz w:val="36"/>
          <w:szCs w:val="36"/>
        </w:rPr>
        <w:br w:type="page"/>
      </w:r>
      <w:r>
        <w:rPr>
          <w:rFonts w:ascii="Times New Roman" w:eastAsia="黑体" w:hAnsi="Times New Roman"/>
          <w:snapToGrid w:val="0"/>
          <w:sz w:val="30"/>
          <w:szCs w:val="30"/>
        </w:rPr>
        <w:lastRenderedPageBreak/>
        <w:t>四、主要环境影响和保护措施</w:t>
      </w:r>
    </w:p>
    <w:tbl>
      <w:tblPr>
        <w:tblW w:w="95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489"/>
        <w:gridCol w:w="9071"/>
      </w:tblGrid>
      <w:tr w:rsidR="009320A0">
        <w:trPr>
          <w:trHeight w:val="1161"/>
          <w:jc w:val="center"/>
        </w:trPr>
        <w:tc>
          <w:tcPr>
            <w:tcW w:w="489" w:type="dxa"/>
            <w:tcMar>
              <w:left w:w="28" w:type="dxa"/>
              <w:right w:w="28" w:type="dxa"/>
            </w:tcMar>
            <w:vAlign w:val="center"/>
          </w:tcPr>
          <w:p w:rsidR="009320A0" w:rsidRDefault="009320A0">
            <w:pPr>
              <w:pStyle w:val="af"/>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施</w:t>
            </w:r>
          </w:p>
          <w:p w:rsidR="009320A0" w:rsidRDefault="009320A0">
            <w:pPr>
              <w:pStyle w:val="af"/>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工</w:t>
            </w:r>
          </w:p>
          <w:p w:rsidR="009320A0" w:rsidRDefault="009320A0">
            <w:pPr>
              <w:pStyle w:val="af"/>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期</w:t>
            </w:r>
          </w:p>
          <w:p w:rsidR="009320A0" w:rsidRDefault="009320A0">
            <w:pPr>
              <w:pStyle w:val="af"/>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环</w:t>
            </w:r>
          </w:p>
          <w:p w:rsidR="009320A0" w:rsidRDefault="009320A0">
            <w:pPr>
              <w:pStyle w:val="af"/>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境</w:t>
            </w:r>
          </w:p>
          <w:p w:rsidR="009320A0" w:rsidRDefault="009320A0">
            <w:pPr>
              <w:pStyle w:val="af"/>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保</w:t>
            </w:r>
          </w:p>
          <w:p w:rsidR="009320A0" w:rsidRDefault="009320A0">
            <w:pPr>
              <w:pStyle w:val="af"/>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护</w:t>
            </w:r>
          </w:p>
          <w:p w:rsidR="009320A0" w:rsidRDefault="009320A0">
            <w:pPr>
              <w:pStyle w:val="af"/>
              <w:adjustRightInd w:val="0"/>
              <w:snapToGrid w:val="0"/>
              <w:spacing w:before="0" w:beforeAutospacing="0" w:after="0" w:afterAutospacing="0"/>
              <w:jc w:val="center"/>
              <w:rPr>
                <w:rFonts w:ascii="Times New Roman" w:hAnsi="Times New Roman"/>
                <w:kern w:val="2"/>
                <w:szCs w:val="24"/>
              </w:rPr>
            </w:pPr>
            <w:r>
              <w:rPr>
                <w:rFonts w:ascii="Times New Roman" w:hAnsi="Times New Roman"/>
                <w:kern w:val="2"/>
                <w:szCs w:val="24"/>
              </w:rPr>
              <w:t>措</w:t>
            </w:r>
          </w:p>
          <w:p w:rsidR="009320A0" w:rsidRDefault="009320A0">
            <w:pPr>
              <w:pStyle w:val="af"/>
              <w:adjustRightInd w:val="0"/>
              <w:snapToGrid w:val="0"/>
              <w:spacing w:before="0" w:beforeAutospacing="0" w:after="0" w:afterAutospacing="0"/>
              <w:jc w:val="center"/>
              <w:rPr>
                <w:rFonts w:ascii="Times New Roman" w:hAnsi="Times New Roman"/>
                <w:bCs/>
                <w:kern w:val="2"/>
                <w:sz w:val="21"/>
                <w:szCs w:val="21"/>
              </w:rPr>
            </w:pPr>
            <w:r>
              <w:rPr>
                <w:rFonts w:ascii="Times New Roman" w:hAnsi="Times New Roman"/>
                <w:kern w:val="2"/>
                <w:szCs w:val="24"/>
              </w:rPr>
              <w:t>施</w:t>
            </w:r>
          </w:p>
        </w:tc>
        <w:tc>
          <w:tcPr>
            <w:tcW w:w="9071" w:type="dxa"/>
          </w:tcPr>
          <w:p w:rsidR="009320A0" w:rsidRDefault="009320A0">
            <w:pPr>
              <w:spacing w:before="240" w:line="360" w:lineRule="auto"/>
              <w:ind w:firstLineChars="200" w:firstLine="480"/>
              <w:rPr>
                <w:sz w:val="24"/>
              </w:rPr>
            </w:pPr>
            <w:r>
              <w:rPr>
                <w:sz w:val="24"/>
              </w:rPr>
              <w:t>项目</w:t>
            </w:r>
            <w:r>
              <w:rPr>
                <w:rFonts w:hint="eastAsia"/>
                <w:sz w:val="24"/>
              </w:rPr>
              <w:t>利用现有厂房及办公楼进行生产</w:t>
            </w:r>
            <w:r>
              <w:rPr>
                <w:sz w:val="24"/>
              </w:rPr>
              <w:t>，</w:t>
            </w:r>
            <w:r>
              <w:rPr>
                <w:rFonts w:hint="eastAsia"/>
                <w:sz w:val="24"/>
              </w:rPr>
              <w:t>用地为工业用地，本项目</w:t>
            </w:r>
            <w:r>
              <w:rPr>
                <w:sz w:val="24"/>
              </w:rPr>
              <w:t>不新建建筑物，施工期仅为设备安装调试，工程量较小，对外环境影响较小，因此不再叙述施工期环境保护措施。</w:t>
            </w:r>
          </w:p>
          <w:p w:rsidR="009320A0" w:rsidRDefault="009320A0">
            <w:pPr>
              <w:spacing w:before="240" w:line="360" w:lineRule="auto"/>
              <w:ind w:firstLineChars="200" w:firstLine="480"/>
              <w:rPr>
                <w:sz w:val="24"/>
              </w:rPr>
            </w:pPr>
          </w:p>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 w:rsidR="009320A0" w:rsidRDefault="009320A0">
            <w:pPr>
              <w:pStyle w:val="ad"/>
            </w:pPr>
          </w:p>
          <w:p w:rsidR="009320A0" w:rsidRDefault="009320A0">
            <w:pPr>
              <w:pStyle w:val="11"/>
            </w:pPr>
          </w:p>
          <w:p w:rsidR="009320A0" w:rsidRDefault="009320A0"/>
          <w:p w:rsidR="009320A0" w:rsidRDefault="009320A0"/>
          <w:p w:rsidR="009320A0" w:rsidRDefault="009320A0">
            <w:pPr>
              <w:spacing w:before="240" w:line="360" w:lineRule="auto"/>
              <w:ind w:firstLineChars="200" w:firstLine="480"/>
              <w:rPr>
                <w:sz w:val="24"/>
              </w:rPr>
            </w:pPr>
          </w:p>
          <w:p w:rsidR="009320A0" w:rsidRDefault="009320A0">
            <w:pPr>
              <w:spacing w:before="240" w:line="360" w:lineRule="auto"/>
              <w:rPr>
                <w:bCs/>
                <w:spacing w:val="-10"/>
                <w:szCs w:val="21"/>
              </w:rPr>
            </w:pPr>
          </w:p>
        </w:tc>
      </w:tr>
      <w:tr w:rsidR="009320A0">
        <w:trPr>
          <w:jc w:val="center"/>
        </w:trPr>
        <w:tc>
          <w:tcPr>
            <w:tcW w:w="489" w:type="dxa"/>
            <w:tcMar>
              <w:left w:w="28" w:type="dxa"/>
              <w:right w:w="28" w:type="dxa"/>
            </w:tcMar>
            <w:vAlign w:val="center"/>
          </w:tcPr>
          <w:p w:rsidR="009320A0" w:rsidRDefault="009320A0">
            <w:pPr>
              <w:adjustRightInd w:val="0"/>
              <w:snapToGrid w:val="0"/>
              <w:jc w:val="center"/>
              <w:rPr>
                <w:bCs/>
                <w:sz w:val="24"/>
              </w:rPr>
            </w:pPr>
            <w:r>
              <w:rPr>
                <w:bCs/>
                <w:sz w:val="24"/>
              </w:rPr>
              <w:lastRenderedPageBreak/>
              <w:t>运</w:t>
            </w:r>
          </w:p>
          <w:p w:rsidR="009320A0" w:rsidRDefault="009320A0">
            <w:pPr>
              <w:adjustRightInd w:val="0"/>
              <w:snapToGrid w:val="0"/>
              <w:jc w:val="center"/>
              <w:rPr>
                <w:bCs/>
                <w:sz w:val="24"/>
              </w:rPr>
            </w:pPr>
            <w:r>
              <w:rPr>
                <w:bCs/>
                <w:sz w:val="24"/>
              </w:rPr>
              <w:t>营</w:t>
            </w:r>
          </w:p>
          <w:p w:rsidR="009320A0" w:rsidRDefault="009320A0">
            <w:pPr>
              <w:adjustRightInd w:val="0"/>
              <w:snapToGrid w:val="0"/>
              <w:jc w:val="center"/>
              <w:rPr>
                <w:bCs/>
                <w:sz w:val="24"/>
              </w:rPr>
            </w:pPr>
            <w:r>
              <w:rPr>
                <w:bCs/>
                <w:sz w:val="24"/>
              </w:rPr>
              <w:t>期</w:t>
            </w:r>
          </w:p>
          <w:p w:rsidR="009320A0" w:rsidRDefault="009320A0">
            <w:pPr>
              <w:adjustRightInd w:val="0"/>
              <w:snapToGrid w:val="0"/>
              <w:jc w:val="center"/>
              <w:rPr>
                <w:bCs/>
                <w:sz w:val="24"/>
              </w:rPr>
            </w:pPr>
            <w:r>
              <w:rPr>
                <w:bCs/>
                <w:sz w:val="24"/>
              </w:rPr>
              <w:t>环</w:t>
            </w:r>
          </w:p>
          <w:p w:rsidR="009320A0" w:rsidRDefault="009320A0">
            <w:pPr>
              <w:adjustRightInd w:val="0"/>
              <w:snapToGrid w:val="0"/>
              <w:jc w:val="center"/>
              <w:rPr>
                <w:bCs/>
                <w:sz w:val="24"/>
              </w:rPr>
            </w:pPr>
            <w:r>
              <w:rPr>
                <w:bCs/>
                <w:sz w:val="24"/>
              </w:rPr>
              <w:t>境</w:t>
            </w:r>
          </w:p>
          <w:p w:rsidR="009320A0" w:rsidRDefault="009320A0">
            <w:pPr>
              <w:adjustRightInd w:val="0"/>
              <w:snapToGrid w:val="0"/>
              <w:jc w:val="center"/>
              <w:rPr>
                <w:bCs/>
                <w:sz w:val="24"/>
              </w:rPr>
            </w:pPr>
            <w:r>
              <w:rPr>
                <w:bCs/>
                <w:sz w:val="24"/>
              </w:rPr>
              <w:t>影</w:t>
            </w:r>
          </w:p>
          <w:p w:rsidR="009320A0" w:rsidRDefault="009320A0">
            <w:pPr>
              <w:adjustRightInd w:val="0"/>
              <w:snapToGrid w:val="0"/>
              <w:jc w:val="center"/>
              <w:rPr>
                <w:bCs/>
                <w:sz w:val="24"/>
              </w:rPr>
            </w:pPr>
            <w:r>
              <w:rPr>
                <w:bCs/>
                <w:sz w:val="24"/>
              </w:rPr>
              <w:t>响</w:t>
            </w:r>
          </w:p>
          <w:p w:rsidR="009320A0" w:rsidRDefault="009320A0">
            <w:pPr>
              <w:adjustRightInd w:val="0"/>
              <w:snapToGrid w:val="0"/>
              <w:jc w:val="center"/>
              <w:rPr>
                <w:bCs/>
                <w:sz w:val="24"/>
              </w:rPr>
            </w:pPr>
            <w:r>
              <w:rPr>
                <w:bCs/>
                <w:sz w:val="24"/>
              </w:rPr>
              <w:t>和</w:t>
            </w:r>
          </w:p>
          <w:p w:rsidR="009320A0" w:rsidRDefault="009320A0">
            <w:pPr>
              <w:adjustRightInd w:val="0"/>
              <w:snapToGrid w:val="0"/>
              <w:jc w:val="center"/>
              <w:rPr>
                <w:bCs/>
                <w:sz w:val="24"/>
              </w:rPr>
            </w:pPr>
            <w:r>
              <w:rPr>
                <w:bCs/>
                <w:sz w:val="24"/>
              </w:rPr>
              <w:t>保</w:t>
            </w:r>
          </w:p>
          <w:p w:rsidR="009320A0" w:rsidRDefault="009320A0">
            <w:pPr>
              <w:adjustRightInd w:val="0"/>
              <w:snapToGrid w:val="0"/>
              <w:jc w:val="center"/>
              <w:rPr>
                <w:bCs/>
                <w:sz w:val="24"/>
              </w:rPr>
            </w:pPr>
            <w:r>
              <w:rPr>
                <w:bCs/>
                <w:sz w:val="24"/>
              </w:rPr>
              <w:t>护</w:t>
            </w:r>
          </w:p>
          <w:p w:rsidR="009320A0" w:rsidRDefault="009320A0">
            <w:pPr>
              <w:adjustRightInd w:val="0"/>
              <w:snapToGrid w:val="0"/>
              <w:jc w:val="center"/>
              <w:rPr>
                <w:bCs/>
                <w:sz w:val="24"/>
              </w:rPr>
            </w:pPr>
            <w:r>
              <w:rPr>
                <w:bCs/>
                <w:sz w:val="24"/>
              </w:rPr>
              <w:t>措</w:t>
            </w:r>
          </w:p>
          <w:p w:rsidR="009320A0" w:rsidRDefault="009320A0">
            <w:pPr>
              <w:adjustRightInd w:val="0"/>
              <w:snapToGrid w:val="0"/>
              <w:jc w:val="center"/>
              <w:rPr>
                <w:bCs/>
                <w:szCs w:val="21"/>
              </w:rPr>
            </w:pPr>
            <w:r>
              <w:rPr>
                <w:bCs/>
                <w:sz w:val="24"/>
              </w:rPr>
              <w:t>施</w:t>
            </w:r>
          </w:p>
        </w:tc>
        <w:tc>
          <w:tcPr>
            <w:tcW w:w="9071" w:type="dxa"/>
            <w:vAlign w:val="center"/>
          </w:tcPr>
          <w:p w:rsidR="009320A0" w:rsidRDefault="009320A0" w:rsidP="00701B7F">
            <w:pPr>
              <w:spacing w:beforeLines="50" w:line="360" w:lineRule="auto"/>
              <w:ind w:firstLineChars="200" w:firstLine="480"/>
              <w:outlineLvl w:val="1"/>
              <w:rPr>
                <w:rFonts w:eastAsia="黑体"/>
                <w:sz w:val="24"/>
              </w:rPr>
            </w:pPr>
            <w:r>
              <w:rPr>
                <w:rFonts w:eastAsia="黑体" w:hint="eastAsia"/>
                <w:sz w:val="24"/>
              </w:rPr>
              <w:t>1</w:t>
            </w:r>
            <w:r>
              <w:rPr>
                <w:rFonts w:eastAsia="黑体" w:hint="eastAsia"/>
                <w:sz w:val="24"/>
              </w:rPr>
              <w:t>、环境空气影响分析</w:t>
            </w:r>
          </w:p>
          <w:p w:rsidR="009320A0" w:rsidRDefault="009320A0">
            <w:pPr>
              <w:adjustRightInd w:val="0"/>
              <w:spacing w:line="360" w:lineRule="auto"/>
              <w:ind w:firstLineChars="200" w:firstLine="480"/>
              <w:rPr>
                <w:sz w:val="24"/>
              </w:rPr>
            </w:pPr>
            <w:r>
              <w:rPr>
                <w:rFonts w:hint="eastAsia"/>
                <w:sz w:val="24"/>
              </w:rPr>
              <w:t>本项目建成后，运营期间产生的废气主要为：调胶投料产生的含尘废气；调胶、涂胶、热压工序产生的含甲醛的挥发性有机废气；锯边、砂光、精细打磨时产生的含尘废气以及天然气导热油炉燃烧烟气。</w:t>
            </w:r>
          </w:p>
          <w:p w:rsidR="009320A0" w:rsidRDefault="009320A0">
            <w:pPr>
              <w:adjustRightInd w:val="0"/>
              <w:spacing w:line="360" w:lineRule="auto"/>
              <w:ind w:firstLineChars="200" w:firstLine="480"/>
              <w:rPr>
                <w:sz w:val="24"/>
              </w:rPr>
            </w:pPr>
            <w:r>
              <w:rPr>
                <w:sz w:val="24"/>
              </w:rPr>
              <w:t>根据大气环境影响专项评价分析内容可知：经估算，本项目有组织、无组织废气排放的各类污染物中最大占标率为矩形面源排放的</w:t>
            </w:r>
            <w:r>
              <w:rPr>
                <w:sz w:val="24"/>
              </w:rPr>
              <w:t>TSP</w:t>
            </w:r>
            <w:r>
              <w:rPr>
                <w:sz w:val="24"/>
              </w:rPr>
              <w:t>，</w:t>
            </w:r>
            <w:r>
              <w:rPr>
                <w:sz w:val="24"/>
              </w:rPr>
              <w:t>Pmax</w:t>
            </w:r>
            <w:r>
              <w:rPr>
                <w:sz w:val="24"/>
              </w:rPr>
              <w:t>值为</w:t>
            </w:r>
            <w:r>
              <w:rPr>
                <w:sz w:val="24"/>
              </w:rPr>
              <w:t>8.41%</w:t>
            </w:r>
            <w:r>
              <w:rPr>
                <w:sz w:val="24"/>
              </w:rPr>
              <w:t>，</w:t>
            </w:r>
            <w:r>
              <w:rPr>
                <w:sz w:val="24"/>
              </w:rPr>
              <w:t>Cmax</w:t>
            </w:r>
            <w:r>
              <w:rPr>
                <w:sz w:val="24"/>
              </w:rPr>
              <w:t>为</w:t>
            </w:r>
            <w:r>
              <w:rPr>
                <w:sz w:val="24"/>
              </w:rPr>
              <w:t>71.95μg/m³</w:t>
            </w:r>
            <w:r>
              <w:rPr>
                <w:sz w:val="24"/>
              </w:rPr>
              <w:t>，根据《环境影响评价技术导则</w:t>
            </w:r>
            <w:r>
              <w:rPr>
                <w:sz w:val="24"/>
              </w:rPr>
              <w:t xml:space="preserve"> </w:t>
            </w:r>
            <w:r>
              <w:rPr>
                <w:sz w:val="24"/>
              </w:rPr>
              <w:t>大气环境》（</w:t>
            </w:r>
            <w:r>
              <w:rPr>
                <w:sz w:val="24"/>
              </w:rPr>
              <w:t>HJ2.2-2018</w:t>
            </w:r>
            <w:r>
              <w:rPr>
                <w:sz w:val="24"/>
              </w:rPr>
              <w:t>）分级判据，确定本项目大气环境影响评价工作等级为二级。</w:t>
            </w:r>
          </w:p>
          <w:p w:rsidR="009320A0" w:rsidRDefault="009320A0">
            <w:pPr>
              <w:adjustRightInd w:val="0"/>
              <w:spacing w:line="360" w:lineRule="auto"/>
              <w:ind w:firstLineChars="200" w:firstLine="480"/>
              <w:rPr>
                <w:sz w:val="24"/>
              </w:rPr>
            </w:pPr>
            <w:r>
              <w:rPr>
                <w:rFonts w:hint="eastAsia"/>
                <w:sz w:val="24"/>
              </w:rPr>
              <w:t>各类废气经相应措施处理后，废气中的污染物均能实现达标排放，同时最终的环境影响也符合当地环境功能区划要求，大气污染控制措施可行。在运营过程中，项目废气处理应加强管理，防止因处理设施故障造成废气非正常排放。</w:t>
            </w:r>
          </w:p>
          <w:p w:rsidR="009320A0" w:rsidRDefault="009320A0">
            <w:pPr>
              <w:adjustRightInd w:val="0"/>
              <w:spacing w:line="360" w:lineRule="auto"/>
              <w:ind w:firstLineChars="200" w:firstLine="480"/>
              <w:rPr>
                <w:sz w:val="24"/>
              </w:rPr>
            </w:pPr>
            <w:r>
              <w:rPr>
                <w:rFonts w:hint="eastAsia"/>
                <w:sz w:val="24"/>
              </w:rPr>
              <w:t>综上所述，项目选址及总图布置合理可行，采取的污染控制措施可以保证污染物达标排放，大气环境影响评价级别为二级，不需要设置大气环境防护距离，项目废气对外界环境影响很小。</w:t>
            </w:r>
          </w:p>
          <w:p w:rsidR="009320A0" w:rsidRDefault="009320A0">
            <w:pPr>
              <w:spacing w:line="360" w:lineRule="auto"/>
              <w:ind w:firstLineChars="200" w:firstLine="480"/>
              <w:rPr>
                <w:rStyle w:val="CharChar"/>
                <w:rFonts w:ascii="Times New Roman" w:hAnsi="Times New Roman"/>
              </w:rPr>
            </w:pPr>
            <w:r>
              <w:rPr>
                <w:rFonts w:hint="eastAsia"/>
                <w:sz w:val="24"/>
              </w:rPr>
              <w:t>项目废气环境影响分析具体见《枣庄市森森木业有限公司板材生产线技术改造项目大气环境影响专项评价》专章。</w:t>
            </w:r>
          </w:p>
          <w:p w:rsidR="009320A0" w:rsidRDefault="009320A0">
            <w:pPr>
              <w:spacing w:line="360" w:lineRule="auto"/>
              <w:ind w:firstLineChars="200" w:firstLine="480"/>
              <w:outlineLvl w:val="1"/>
              <w:rPr>
                <w:rFonts w:eastAsia="黑体"/>
                <w:sz w:val="24"/>
              </w:rPr>
            </w:pPr>
            <w:r>
              <w:rPr>
                <w:rFonts w:eastAsia="黑体" w:hint="eastAsia"/>
                <w:sz w:val="24"/>
              </w:rPr>
              <w:t>2.</w:t>
            </w:r>
            <w:r>
              <w:rPr>
                <w:rFonts w:eastAsia="黑体" w:hint="eastAsia"/>
                <w:sz w:val="24"/>
              </w:rPr>
              <w:t>水</w:t>
            </w:r>
            <w:r>
              <w:rPr>
                <w:rFonts w:eastAsia="黑体"/>
                <w:sz w:val="24"/>
              </w:rPr>
              <w:t>环境影响分析</w:t>
            </w:r>
          </w:p>
          <w:p w:rsidR="009320A0" w:rsidRDefault="009320A0">
            <w:pPr>
              <w:spacing w:line="360" w:lineRule="auto"/>
              <w:ind w:firstLineChars="200" w:firstLine="480"/>
              <w:rPr>
                <w:sz w:val="24"/>
              </w:rPr>
            </w:pPr>
            <w:r>
              <w:rPr>
                <w:sz w:val="24"/>
              </w:rPr>
              <w:t>本项目无生产废水外排，运营期废水为生活污水。</w:t>
            </w:r>
          </w:p>
          <w:p w:rsidR="009320A0" w:rsidRDefault="009320A0">
            <w:pPr>
              <w:spacing w:line="360" w:lineRule="auto"/>
              <w:ind w:firstLineChars="200" w:firstLine="480"/>
              <w:rPr>
                <w:spacing w:val="6"/>
                <w:sz w:val="24"/>
              </w:rPr>
            </w:pPr>
            <w:r>
              <w:rPr>
                <w:sz w:val="24"/>
              </w:rPr>
              <w:t>项目生活污水量为</w:t>
            </w:r>
            <w:r>
              <w:rPr>
                <w:rFonts w:hint="eastAsia"/>
                <w:sz w:val="24"/>
              </w:rPr>
              <w:t>72</w:t>
            </w:r>
            <w:r>
              <w:rPr>
                <w:sz w:val="24"/>
              </w:rPr>
              <w:t>m</w:t>
            </w:r>
            <w:r>
              <w:rPr>
                <w:sz w:val="24"/>
                <w:vertAlign w:val="superscript"/>
              </w:rPr>
              <w:t>3</w:t>
            </w:r>
            <w:r>
              <w:rPr>
                <w:sz w:val="24"/>
              </w:rPr>
              <w:t>/a</w:t>
            </w:r>
            <w:r>
              <w:rPr>
                <w:sz w:val="24"/>
              </w:rPr>
              <w:t>，</w:t>
            </w:r>
            <w:r>
              <w:rPr>
                <w:rFonts w:hint="eastAsia"/>
                <w:sz w:val="24"/>
              </w:rPr>
              <w:t>主要污染物为</w:t>
            </w:r>
            <w:r>
              <w:rPr>
                <w:kern w:val="0"/>
                <w:sz w:val="24"/>
              </w:rPr>
              <w:t>COD</w:t>
            </w:r>
            <w:r>
              <w:rPr>
                <w:rFonts w:hAnsi="宋体"/>
                <w:kern w:val="0"/>
                <w:sz w:val="24"/>
              </w:rPr>
              <w:t>、</w:t>
            </w:r>
            <w:r>
              <w:rPr>
                <w:kern w:val="0"/>
                <w:sz w:val="24"/>
              </w:rPr>
              <w:t>BOD</w:t>
            </w:r>
            <w:r>
              <w:rPr>
                <w:kern w:val="0"/>
                <w:sz w:val="24"/>
                <w:vertAlign w:val="subscript"/>
              </w:rPr>
              <w:t>5</w:t>
            </w:r>
            <w:r>
              <w:rPr>
                <w:rFonts w:hAnsi="宋体"/>
                <w:kern w:val="0"/>
                <w:sz w:val="24"/>
              </w:rPr>
              <w:t>、</w:t>
            </w:r>
            <w:r>
              <w:rPr>
                <w:kern w:val="0"/>
                <w:sz w:val="24"/>
              </w:rPr>
              <w:t>SS</w:t>
            </w:r>
            <w:r>
              <w:rPr>
                <w:rFonts w:hAnsi="宋体"/>
                <w:kern w:val="0"/>
                <w:sz w:val="24"/>
              </w:rPr>
              <w:t>和</w:t>
            </w:r>
            <w:r>
              <w:rPr>
                <w:kern w:val="0"/>
                <w:sz w:val="24"/>
              </w:rPr>
              <w:t>NH</w:t>
            </w:r>
            <w:r>
              <w:rPr>
                <w:kern w:val="0"/>
                <w:sz w:val="24"/>
                <w:vertAlign w:val="subscript"/>
              </w:rPr>
              <w:t>3</w:t>
            </w:r>
            <w:r>
              <w:rPr>
                <w:kern w:val="0"/>
                <w:sz w:val="24"/>
              </w:rPr>
              <w:t>-N</w:t>
            </w:r>
            <w:r>
              <w:rPr>
                <w:rFonts w:hint="eastAsia"/>
                <w:kern w:val="0"/>
                <w:sz w:val="24"/>
              </w:rPr>
              <w:t>，</w:t>
            </w:r>
            <w:r>
              <w:rPr>
                <w:sz w:val="24"/>
              </w:rPr>
              <w:t>经化粪池</w:t>
            </w:r>
            <w:r>
              <w:rPr>
                <w:rFonts w:hint="eastAsia"/>
                <w:sz w:val="24"/>
              </w:rPr>
              <w:t>收集</w:t>
            </w:r>
            <w:r>
              <w:rPr>
                <w:sz w:val="24"/>
              </w:rPr>
              <w:t>后，</w:t>
            </w:r>
            <w:r>
              <w:rPr>
                <w:rFonts w:hint="eastAsia"/>
                <w:sz w:val="24"/>
              </w:rPr>
              <w:t>由环卫部门定期清运，不外排。</w:t>
            </w:r>
          </w:p>
          <w:p w:rsidR="009320A0" w:rsidRDefault="009320A0">
            <w:pPr>
              <w:pStyle w:val="a9"/>
              <w:spacing w:line="360" w:lineRule="auto"/>
              <w:ind w:firstLineChars="200" w:firstLine="480"/>
              <w:rPr>
                <w:rFonts w:ascii="Times New Roman" w:hAnsi="Times New Roman"/>
                <w:sz w:val="24"/>
                <w:szCs w:val="24"/>
              </w:rPr>
            </w:pPr>
            <w:r>
              <w:rPr>
                <w:rFonts w:ascii="Times New Roman" w:hAnsi="Times New Roman" w:hint="eastAsia"/>
                <w:sz w:val="24"/>
                <w:szCs w:val="24"/>
              </w:rPr>
              <w:t>厂区生产车间、化粪池、危废暂存间等均按照相关要求进行防渗。</w:t>
            </w:r>
          </w:p>
          <w:p w:rsidR="009320A0" w:rsidRDefault="009320A0">
            <w:pPr>
              <w:spacing w:line="360" w:lineRule="auto"/>
              <w:ind w:firstLineChars="200" w:firstLine="480"/>
              <w:rPr>
                <w:kern w:val="0"/>
                <w:sz w:val="24"/>
                <w:lang w:val="zh-CN"/>
              </w:rPr>
            </w:pPr>
            <w:r>
              <w:rPr>
                <w:rFonts w:hint="eastAsia"/>
                <w:sz w:val="24"/>
              </w:rPr>
              <w:t>项</w:t>
            </w:r>
            <w:r>
              <w:rPr>
                <w:rFonts w:hint="eastAsia"/>
                <w:kern w:val="0"/>
                <w:sz w:val="24"/>
                <w:lang w:val="zh-CN"/>
              </w:rPr>
              <w:t>目在营运过程中，应加强管理，杜绝污水跑、冒、滴、漏，以保护周围水环境。</w:t>
            </w:r>
          </w:p>
          <w:p w:rsidR="009320A0" w:rsidRDefault="009320A0">
            <w:pPr>
              <w:spacing w:line="360" w:lineRule="auto"/>
              <w:ind w:firstLineChars="200" w:firstLine="480"/>
              <w:outlineLvl w:val="2"/>
              <w:rPr>
                <w:sz w:val="24"/>
              </w:rPr>
            </w:pPr>
            <w:r>
              <w:rPr>
                <w:rFonts w:hint="eastAsia"/>
                <w:sz w:val="24"/>
              </w:rPr>
              <w:t>综上，在</w:t>
            </w:r>
            <w:r>
              <w:rPr>
                <w:sz w:val="24"/>
              </w:rPr>
              <w:t>落实好各项环保设施的情况下，</w:t>
            </w:r>
            <w:r>
              <w:rPr>
                <w:rFonts w:hint="eastAsia"/>
                <w:sz w:val="24"/>
              </w:rPr>
              <w:t>本项目废水不会直接排入外环境，不会对区域地表水环境造成</w:t>
            </w:r>
            <w:r>
              <w:rPr>
                <w:sz w:val="24"/>
              </w:rPr>
              <w:t>明显影响</w:t>
            </w:r>
            <w:r>
              <w:rPr>
                <w:rFonts w:hint="eastAsia"/>
                <w:sz w:val="24"/>
              </w:rPr>
              <w:t>。</w:t>
            </w:r>
          </w:p>
          <w:p w:rsidR="009320A0" w:rsidRDefault="009320A0" w:rsidP="00701B7F">
            <w:pPr>
              <w:spacing w:beforeLines="50" w:line="360" w:lineRule="auto"/>
              <w:ind w:firstLineChars="200" w:firstLine="480"/>
              <w:outlineLvl w:val="1"/>
              <w:rPr>
                <w:rFonts w:eastAsia="黑体"/>
                <w:sz w:val="24"/>
              </w:rPr>
            </w:pPr>
            <w:r>
              <w:rPr>
                <w:rFonts w:eastAsia="黑体" w:hint="eastAsia"/>
                <w:sz w:val="24"/>
              </w:rPr>
              <w:t>3.</w:t>
            </w:r>
            <w:r>
              <w:rPr>
                <w:rFonts w:eastAsia="黑体"/>
                <w:sz w:val="24"/>
              </w:rPr>
              <w:t>声环境影响分析</w:t>
            </w:r>
          </w:p>
          <w:p w:rsidR="009320A0" w:rsidRDefault="009320A0">
            <w:pPr>
              <w:spacing w:line="360" w:lineRule="auto"/>
              <w:ind w:rightChars="100" w:right="210" w:firstLineChars="200" w:firstLine="480"/>
              <w:jc w:val="left"/>
              <w:rPr>
                <w:rFonts w:eastAsia="黑体"/>
                <w:bCs/>
                <w:sz w:val="24"/>
              </w:rPr>
            </w:pPr>
            <w:r>
              <w:rPr>
                <w:rFonts w:eastAsia="黑体" w:hint="eastAsia"/>
                <w:bCs/>
                <w:sz w:val="24"/>
              </w:rPr>
              <w:t>3.1</w:t>
            </w:r>
            <w:r>
              <w:rPr>
                <w:rFonts w:eastAsia="黑体"/>
                <w:bCs/>
                <w:sz w:val="24"/>
              </w:rPr>
              <w:t>主要噪声源分析</w:t>
            </w:r>
          </w:p>
          <w:p w:rsidR="009320A0" w:rsidRDefault="009320A0">
            <w:pPr>
              <w:spacing w:line="360" w:lineRule="auto"/>
              <w:ind w:firstLineChars="200" w:firstLine="480"/>
              <w:rPr>
                <w:sz w:val="24"/>
                <w:szCs w:val="22"/>
              </w:rPr>
            </w:pPr>
            <w:r>
              <w:rPr>
                <w:rFonts w:hint="eastAsia"/>
                <w:sz w:val="24"/>
              </w:rPr>
              <w:t>本项目噪声源主要为调胶机、铺装线、冷压机、热压机、锯边机、砂光机、精细</w:t>
            </w:r>
            <w:r>
              <w:rPr>
                <w:rFonts w:hint="eastAsia"/>
                <w:sz w:val="24"/>
              </w:rPr>
              <w:lastRenderedPageBreak/>
              <w:t>打磨机等生产设备以及除尘器和锅炉等设备</w:t>
            </w:r>
            <w:r>
              <w:rPr>
                <w:sz w:val="24"/>
              </w:rPr>
              <w:t>风机</w:t>
            </w:r>
            <w:r>
              <w:rPr>
                <w:rFonts w:hint="eastAsia"/>
                <w:sz w:val="24"/>
              </w:rPr>
              <w:t>。</w:t>
            </w:r>
            <w:r>
              <w:rPr>
                <w:sz w:val="24"/>
              </w:rPr>
              <w:t>设备</w:t>
            </w:r>
            <w:r>
              <w:rPr>
                <w:rFonts w:hint="eastAsia"/>
                <w:sz w:val="24"/>
              </w:rPr>
              <w:t>在运行时</w:t>
            </w:r>
            <w:r>
              <w:rPr>
                <w:sz w:val="24"/>
              </w:rPr>
              <w:t>产生的噪声</w:t>
            </w:r>
            <w:r>
              <w:rPr>
                <w:rFonts w:hint="eastAsia"/>
                <w:sz w:val="24"/>
              </w:rPr>
              <w:t>，</w:t>
            </w:r>
            <w:r>
              <w:rPr>
                <w:sz w:val="24"/>
                <w:szCs w:val="22"/>
              </w:rPr>
              <w:t>噪声源强为</w:t>
            </w:r>
            <w:r>
              <w:rPr>
                <w:rFonts w:hint="eastAsia"/>
                <w:sz w:val="24"/>
                <w:szCs w:val="22"/>
              </w:rPr>
              <w:t>70</w:t>
            </w:r>
            <w:r>
              <w:rPr>
                <w:sz w:val="24"/>
                <w:szCs w:val="22"/>
              </w:rPr>
              <w:t>～</w:t>
            </w:r>
            <w:r>
              <w:rPr>
                <w:rFonts w:hint="eastAsia"/>
                <w:sz w:val="24"/>
                <w:szCs w:val="22"/>
              </w:rPr>
              <w:t>85</w:t>
            </w:r>
            <w:r>
              <w:rPr>
                <w:sz w:val="24"/>
                <w:szCs w:val="22"/>
              </w:rPr>
              <w:t>dB</w:t>
            </w:r>
            <w:r>
              <w:rPr>
                <w:rFonts w:hint="eastAsia"/>
                <w:sz w:val="24"/>
                <w:szCs w:val="22"/>
              </w:rPr>
              <w:t>(</w:t>
            </w:r>
            <w:r>
              <w:rPr>
                <w:sz w:val="24"/>
                <w:szCs w:val="22"/>
              </w:rPr>
              <w:t>A</w:t>
            </w:r>
            <w:r>
              <w:rPr>
                <w:rFonts w:hint="eastAsia"/>
                <w:sz w:val="24"/>
                <w:szCs w:val="22"/>
              </w:rPr>
              <w:t>)</w:t>
            </w:r>
            <w:r>
              <w:rPr>
                <w:sz w:val="24"/>
                <w:szCs w:val="22"/>
              </w:rPr>
              <w:t>。设备噪声源强及治理措施情况见表</w:t>
            </w:r>
            <w:r>
              <w:rPr>
                <w:rFonts w:hint="eastAsia"/>
                <w:sz w:val="24"/>
                <w:szCs w:val="22"/>
              </w:rPr>
              <w:t>4-1</w:t>
            </w:r>
            <w:r>
              <w:rPr>
                <w:sz w:val="24"/>
                <w:szCs w:val="22"/>
              </w:rPr>
              <w:t>。</w:t>
            </w:r>
          </w:p>
          <w:p w:rsidR="009320A0" w:rsidRDefault="009320A0">
            <w:pPr>
              <w:autoSpaceDE w:val="0"/>
              <w:autoSpaceDN w:val="0"/>
              <w:adjustRightInd w:val="0"/>
              <w:spacing w:line="360" w:lineRule="auto"/>
              <w:ind w:firstLineChars="200" w:firstLine="480"/>
              <w:jc w:val="center"/>
              <w:rPr>
                <w:rFonts w:eastAsia="黑体"/>
                <w:sz w:val="24"/>
              </w:rPr>
            </w:pPr>
            <w:r>
              <w:rPr>
                <w:rFonts w:eastAsia="黑体"/>
                <w:sz w:val="24"/>
              </w:rPr>
              <w:t>表</w:t>
            </w:r>
            <w:r>
              <w:rPr>
                <w:rFonts w:eastAsia="黑体" w:hint="eastAsia"/>
                <w:sz w:val="24"/>
              </w:rPr>
              <w:t>4-1</w:t>
            </w:r>
            <w:r>
              <w:rPr>
                <w:rFonts w:eastAsia="黑体"/>
                <w:sz w:val="24"/>
              </w:rPr>
              <w:t xml:space="preserve">  </w:t>
            </w:r>
            <w:r>
              <w:rPr>
                <w:rFonts w:eastAsia="黑体"/>
                <w:sz w:val="24"/>
              </w:rPr>
              <w:t>项目厂内主要噪声源情况表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82"/>
              <w:gridCol w:w="1682"/>
              <w:gridCol w:w="1246"/>
              <w:gridCol w:w="1228"/>
              <w:gridCol w:w="1134"/>
              <w:gridCol w:w="1521"/>
              <w:gridCol w:w="1152"/>
            </w:tblGrid>
            <w:tr w:rsidR="009320A0">
              <w:trPr>
                <w:trHeight w:val="695"/>
              </w:trPr>
              <w:tc>
                <w:tcPr>
                  <w:tcW w:w="498" w:type="pct"/>
                  <w:vAlign w:val="center"/>
                </w:tcPr>
                <w:p w:rsidR="009320A0" w:rsidRDefault="009320A0">
                  <w:pPr>
                    <w:jc w:val="center"/>
                  </w:pPr>
                  <w:r>
                    <w:t>设备位置</w:t>
                  </w:r>
                </w:p>
              </w:tc>
              <w:tc>
                <w:tcPr>
                  <w:tcW w:w="950" w:type="pct"/>
                  <w:tcMar>
                    <w:left w:w="57" w:type="dxa"/>
                    <w:right w:w="57" w:type="dxa"/>
                  </w:tcMar>
                  <w:vAlign w:val="center"/>
                </w:tcPr>
                <w:p w:rsidR="009320A0" w:rsidRDefault="009320A0">
                  <w:pPr>
                    <w:jc w:val="center"/>
                  </w:pPr>
                  <w:r>
                    <w:t>噪声设备</w:t>
                  </w:r>
                </w:p>
              </w:tc>
              <w:tc>
                <w:tcPr>
                  <w:tcW w:w="704" w:type="pct"/>
                  <w:tcMar>
                    <w:left w:w="57" w:type="dxa"/>
                    <w:right w:w="57" w:type="dxa"/>
                  </w:tcMar>
                  <w:vAlign w:val="center"/>
                </w:tcPr>
                <w:p w:rsidR="009320A0" w:rsidRDefault="009320A0">
                  <w:pPr>
                    <w:jc w:val="center"/>
                  </w:pPr>
                  <w:r>
                    <w:t>数量</w:t>
                  </w:r>
                  <w:r>
                    <w:rPr>
                      <w:rFonts w:hint="eastAsia"/>
                    </w:rPr>
                    <w:t>(</w:t>
                  </w:r>
                  <w:r>
                    <w:rPr>
                      <w:rFonts w:hint="eastAsia"/>
                    </w:rPr>
                    <w:t>台</w:t>
                  </w:r>
                  <w:r>
                    <w:rPr>
                      <w:rFonts w:hint="eastAsia"/>
                    </w:rPr>
                    <w:t>/</w:t>
                  </w:r>
                  <w:r>
                    <w:rPr>
                      <w:rFonts w:hint="eastAsia"/>
                    </w:rPr>
                    <w:t>套</w:t>
                  </w:r>
                  <w:r>
                    <w:rPr>
                      <w:rFonts w:hint="eastAsia"/>
                    </w:rPr>
                    <w:t>)</w:t>
                  </w:r>
                </w:p>
              </w:tc>
              <w:tc>
                <w:tcPr>
                  <w:tcW w:w="694" w:type="pct"/>
                  <w:tcMar>
                    <w:left w:w="57" w:type="dxa"/>
                    <w:right w:w="57" w:type="dxa"/>
                  </w:tcMar>
                  <w:vAlign w:val="center"/>
                </w:tcPr>
                <w:p w:rsidR="009320A0" w:rsidRDefault="009320A0">
                  <w:pPr>
                    <w:jc w:val="center"/>
                  </w:pPr>
                  <w:r>
                    <w:t>单台设备噪声级</w:t>
                  </w:r>
                  <w:r>
                    <w:t>dB(A)</w:t>
                  </w:r>
                </w:p>
              </w:tc>
              <w:tc>
                <w:tcPr>
                  <w:tcW w:w="641" w:type="pct"/>
                  <w:tcMar>
                    <w:left w:w="57" w:type="dxa"/>
                    <w:right w:w="57" w:type="dxa"/>
                  </w:tcMar>
                  <w:vAlign w:val="center"/>
                </w:tcPr>
                <w:p w:rsidR="009320A0" w:rsidRDefault="009320A0">
                  <w:pPr>
                    <w:jc w:val="center"/>
                  </w:pPr>
                  <w:r>
                    <w:t>拟采取的降噪措施</w:t>
                  </w:r>
                </w:p>
              </w:tc>
              <w:tc>
                <w:tcPr>
                  <w:tcW w:w="860" w:type="pct"/>
                  <w:tcMar>
                    <w:left w:w="57" w:type="dxa"/>
                    <w:right w:w="57" w:type="dxa"/>
                  </w:tcMar>
                  <w:vAlign w:val="center"/>
                </w:tcPr>
                <w:p w:rsidR="009320A0" w:rsidRDefault="009320A0">
                  <w:pPr>
                    <w:jc w:val="center"/>
                  </w:pPr>
                  <w:r>
                    <w:t>采取措施后声级值</w:t>
                  </w:r>
                  <w:r>
                    <w:t>dB(A)</w:t>
                  </w:r>
                </w:p>
              </w:tc>
              <w:tc>
                <w:tcPr>
                  <w:tcW w:w="651" w:type="pct"/>
                  <w:vAlign w:val="center"/>
                </w:tcPr>
                <w:p w:rsidR="009320A0" w:rsidRDefault="009320A0">
                  <w:pPr>
                    <w:jc w:val="center"/>
                  </w:pPr>
                  <w:r>
                    <w:t>持续时间</w:t>
                  </w:r>
                  <w:r>
                    <w:rPr>
                      <w:szCs w:val="21"/>
                    </w:rPr>
                    <w:t>h/d</w:t>
                  </w:r>
                </w:p>
              </w:tc>
            </w:tr>
            <w:tr w:rsidR="009320A0">
              <w:trPr>
                <w:trHeight w:val="340"/>
              </w:trPr>
              <w:tc>
                <w:tcPr>
                  <w:tcW w:w="498" w:type="pct"/>
                  <w:vMerge w:val="restart"/>
                  <w:vAlign w:val="center"/>
                </w:tcPr>
                <w:p w:rsidR="009320A0" w:rsidRDefault="009320A0">
                  <w:pPr>
                    <w:spacing w:line="240" w:lineRule="exact"/>
                    <w:jc w:val="center"/>
                  </w:pPr>
                  <w:r>
                    <w:rPr>
                      <w:rFonts w:hint="eastAsia"/>
                    </w:rPr>
                    <w:t>生产区</w:t>
                  </w:r>
                </w:p>
              </w:tc>
              <w:tc>
                <w:tcPr>
                  <w:tcW w:w="950" w:type="pct"/>
                  <w:tcMar>
                    <w:left w:w="57" w:type="dxa"/>
                    <w:right w:w="57" w:type="dxa"/>
                  </w:tcMar>
                  <w:vAlign w:val="center"/>
                </w:tcPr>
                <w:p w:rsidR="009320A0" w:rsidRDefault="009320A0">
                  <w:pPr>
                    <w:spacing w:line="240" w:lineRule="exact"/>
                    <w:jc w:val="center"/>
                  </w:pPr>
                  <w:r>
                    <w:rPr>
                      <w:rFonts w:hint="eastAsia"/>
                    </w:rPr>
                    <w:t>调胶机</w:t>
                  </w:r>
                </w:p>
              </w:tc>
              <w:tc>
                <w:tcPr>
                  <w:tcW w:w="704" w:type="pct"/>
                  <w:tcMar>
                    <w:left w:w="57" w:type="dxa"/>
                    <w:right w:w="57" w:type="dxa"/>
                  </w:tcMar>
                  <w:vAlign w:val="center"/>
                </w:tcPr>
                <w:p w:rsidR="009320A0" w:rsidRDefault="009320A0">
                  <w:pPr>
                    <w:widowControl/>
                    <w:spacing w:line="240" w:lineRule="exact"/>
                    <w:jc w:val="center"/>
                  </w:pPr>
                  <w:r>
                    <w:rPr>
                      <w:rFonts w:hint="eastAsia"/>
                    </w:rPr>
                    <w:t>1</w:t>
                  </w:r>
                </w:p>
              </w:tc>
              <w:tc>
                <w:tcPr>
                  <w:tcW w:w="694" w:type="pct"/>
                  <w:tcMar>
                    <w:left w:w="57" w:type="dxa"/>
                    <w:right w:w="57" w:type="dxa"/>
                  </w:tcMar>
                  <w:vAlign w:val="center"/>
                </w:tcPr>
                <w:p w:rsidR="009320A0" w:rsidRDefault="009320A0">
                  <w:pPr>
                    <w:jc w:val="center"/>
                  </w:pPr>
                  <w:r>
                    <w:rPr>
                      <w:rFonts w:hint="eastAsia"/>
                    </w:rPr>
                    <w:t>75</w:t>
                  </w:r>
                </w:p>
              </w:tc>
              <w:tc>
                <w:tcPr>
                  <w:tcW w:w="641" w:type="pct"/>
                  <w:vMerge w:val="restart"/>
                  <w:tcMar>
                    <w:left w:w="57" w:type="dxa"/>
                    <w:right w:w="57" w:type="dxa"/>
                  </w:tcMar>
                  <w:vAlign w:val="center"/>
                </w:tcPr>
                <w:p w:rsidR="009320A0" w:rsidRDefault="009320A0">
                  <w:pPr>
                    <w:jc w:val="center"/>
                  </w:pPr>
                  <w:r>
                    <w:t>平衡安装、基础减震、隔声</w:t>
                  </w:r>
                </w:p>
              </w:tc>
              <w:tc>
                <w:tcPr>
                  <w:tcW w:w="860" w:type="pct"/>
                  <w:tcMar>
                    <w:left w:w="57" w:type="dxa"/>
                    <w:right w:w="57" w:type="dxa"/>
                  </w:tcMar>
                  <w:vAlign w:val="center"/>
                </w:tcPr>
                <w:p w:rsidR="009320A0" w:rsidRDefault="009320A0">
                  <w:pPr>
                    <w:jc w:val="center"/>
                  </w:pPr>
                  <w:r>
                    <w:rPr>
                      <w:rFonts w:hint="eastAsia"/>
                    </w:rPr>
                    <w:t>55</w:t>
                  </w:r>
                </w:p>
              </w:tc>
              <w:tc>
                <w:tcPr>
                  <w:tcW w:w="651" w:type="pct"/>
                  <w:vAlign w:val="center"/>
                </w:tcPr>
                <w:p w:rsidR="009320A0" w:rsidRDefault="009320A0">
                  <w:pPr>
                    <w:jc w:val="center"/>
                  </w:pPr>
                  <w:r>
                    <w:rPr>
                      <w:rFonts w:hint="eastAsia"/>
                    </w:rPr>
                    <w:t>16</w:t>
                  </w:r>
                </w:p>
              </w:tc>
            </w:tr>
            <w:tr w:rsidR="009320A0">
              <w:trPr>
                <w:trHeight w:val="340"/>
              </w:trPr>
              <w:tc>
                <w:tcPr>
                  <w:tcW w:w="498" w:type="pct"/>
                  <w:vMerge/>
                  <w:vAlign w:val="center"/>
                </w:tcPr>
                <w:p w:rsidR="009320A0" w:rsidRDefault="009320A0">
                  <w:pPr>
                    <w:spacing w:line="240" w:lineRule="exact"/>
                    <w:jc w:val="center"/>
                  </w:pPr>
                </w:p>
              </w:tc>
              <w:tc>
                <w:tcPr>
                  <w:tcW w:w="950" w:type="pct"/>
                  <w:tcMar>
                    <w:left w:w="57" w:type="dxa"/>
                    <w:right w:w="57" w:type="dxa"/>
                  </w:tcMar>
                  <w:vAlign w:val="center"/>
                </w:tcPr>
                <w:p w:rsidR="009320A0" w:rsidRDefault="009320A0">
                  <w:pPr>
                    <w:spacing w:line="240" w:lineRule="exact"/>
                    <w:jc w:val="center"/>
                  </w:pPr>
                  <w:r>
                    <w:rPr>
                      <w:rFonts w:hint="eastAsia"/>
                    </w:rPr>
                    <w:t>涂胶机</w:t>
                  </w:r>
                </w:p>
              </w:tc>
              <w:tc>
                <w:tcPr>
                  <w:tcW w:w="704" w:type="pct"/>
                  <w:tcMar>
                    <w:left w:w="57" w:type="dxa"/>
                    <w:right w:w="57" w:type="dxa"/>
                  </w:tcMar>
                  <w:vAlign w:val="center"/>
                </w:tcPr>
                <w:p w:rsidR="009320A0" w:rsidRDefault="009320A0">
                  <w:pPr>
                    <w:widowControl/>
                    <w:spacing w:line="240" w:lineRule="exact"/>
                    <w:jc w:val="center"/>
                  </w:pPr>
                  <w:r>
                    <w:rPr>
                      <w:rFonts w:hint="eastAsia"/>
                    </w:rPr>
                    <w:t>3</w:t>
                  </w:r>
                </w:p>
              </w:tc>
              <w:tc>
                <w:tcPr>
                  <w:tcW w:w="694" w:type="pct"/>
                  <w:tcMar>
                    <w:left w:w="57" w:type="dxa"/>
                    <w:right w:w="57" w:type="dxa"/>
                  </w:tcMar>
                  <w:vAlign w:val="center"/>
                </w:tcPr>
                <w:p w:rsidR="009320A0" w:rsidRDefault="009320A0">
                  <w:pPr>
                    <w:jc w:val="center"/>
                  </w:pPr>
                  <w:r>
                    <w:rPr>
                      <w:rFonts w:hint="eastAsia"/>
                    </w:rPr>
                    <w:t>75</w:t>
                  </w:r>
                </w:p>
              </w:tc>
              <w:tc>
                <w:tcPr>
                  <w:tcW w:w="641" w:type="pct"/>
                  <w:vMerge/>
                  <w:tcMar>
                    <w:left w:w="57" w:type="dxa"/>
                    <w:right w:w="57" w:type="dxa"/>
                  </w:tcMar>
                  <w:vAlign w:val="center"/>
                </w:tcPr>
                <w:p w:rsidR="009320A0" w:rsidRDefault="009320A0">
                  <w:pPr>
                    <w:tabs>
                      <w:tab w:val="left" w:pos="5760"/>
                      <w:tab w:val="left" w:pos="5940"/>
                    </w:tabs>
                    <w:spacing w:line="360" w:lineRule="auto"/>
                    <w:jc w:val="center"/>
                    <w:rPr>
                      <w:rFonts w:eastAsia="黑体"/>
                      <w:sz w:val="24"/>
                    </w:rPr>
                  </w:pPr>
                </w:p>
              </w:tc>
              <w:tc>
                <w:tcPr>
                  <w:tcW w:w="860" w:type="pct"/>
                  <w:tcMar>
                    <w:left w:w="57" w:type="dxa"/>
                    <w:right w:w="57" w:type="dxa"/>
                  </w:tcMar>
                  <w:vAlign w:val="center"/>
                </w:tcPr>
                <w:p w:rsidR="009320A0" w:rsidRDefault="009320A0">
                  <w:pPr>
                    <w:jc w:val="center"/>
                  </w:pPr>
                  <w:r>
                    <w:rPr>
                      <w:rFonts w:hint="eastAsia"/>
                    </w:rPr>
                    <w:t>55</w:t>
                  </w:r>
                </w:p>
              </w:tc>
              <w:tc>
                <w:tcPr>
                  <w:tcW w:w="651" w:type="pct"/>
                  <w:vAlign w:val="center"/>
                </w:tcPr>
                <w:p w:rsidR="009320A0" w:rsidRDefault="009320A0">
                  <w:pPr>
                    <w:jc w:val="center"/>
                  </w:pPr>
                  <w:r>
                    <w:rPr>
                      <w:rFonts w:hint="eastAsia"/>
                    </w:rPr>
                    <w:t>16</w:t>
                  </w:r>
                </w:p>
              </w:tc>
            </w:tr>
            <w:tr w:rsidR="009320A0">
              <w:trPr>
                <w:trHeight w:val="360"/>
              </w:trPr>
              <w:tc>
                <w:tcPr>
                  <w:tcW w:w="498" w:type="pct"/>
                  <w:vMerge/>
                  <w:vAlign w:val="center"/>
                </w:tcPr>
                <w:p w:rsidR="009320A0" w:rsidRDefault="009320A0">
                  <w:pPr>
                    <w:spacing w:line="240" w:lineRule="exact"/>
                    <w:jc w:val="center"/>
                  </w:pPr>
                </w:p>
              </w:tc>
              <w:tc>
                <w:tcPr>
                  <w:tcW w:w="950" w:type="pct"/>
                  <w:tcMar>
                    <w:left w:w="57" w:type="dxa"/>
                    <w:right w:w="57" w:type="dxa"/>
                  </w:tcMar>
                  <w:vAlign w:val="center"/>
                </w:tcPr>
                <w:p w:rsidR="009320A0" w:rsidRDefault="009320A0">
                  <w:pPr>
                    <w:spacing w:line="240" w:lineRule="exact"/>
                    <w:jc w:val="center"/>
                  </w:pPr>
                  <w:r>
                    <w:rPr>
                      <w:rFonts w:hint="eastAsia"/>
                      <w:szCs w:val="21"/>
                    </w:rPr>
                    <w:t>铺装线</w:t>
                  </w:r>
                </w:p>
              </w:tc>
              <w:tc>
                <w:tcPr>
                  <w:tcW w:w="704" w:type="pct"/>
                  <w:tcMar>
                    <w:left w:w="57" w:type="dxa"/>
                    <w:right w:w="57" w:type="dxa"/>
                  </w:tcMar>
                  <w:vAlign w:val="center"/>
                </w:tcPr>
                <w:p w:rsidR="009320A0" w:rsidRDefault="009320A0">
                  <w:pPr>
                    <w:widowControl/>
                    <w:spacing w:line="240" w:lineRule="exact"/>
                    <w:jc w:val="center"/>
                  </w:pPr>
                  <w:r>
                    <w:rPr>
                      <w:rFonts w:hint="eastAsia"/>
                    </w:rPr>
                    <w:t>3</w:t>
                  </w:r>
                </w:p>
              </w:tc>
              <w:tc>
                <w:tcPr>
                  <w:tcW w:w="694" w:type="pct"/>
                  <w:tcMar>
                    <w:left w:w="57" w:type="dxa"/>
                    <w:right w:w="57" w:type="dxa"/>
                  </w:tcMar>
                  <w:vAlign w:val="center"/>
                </w:tcPr>
                <w:p w:rsidR="009320A0" w:rsidRDefault="009320A0">
                  <w:pPr>
                    <w:jc w:val="center"/>
                  </w:pPr>
                  <w:r>
                    <w:rPr>
                      <w:rFonts w:hint="eastAsia"/>
                    </w:rPr>
                    <w:t>80</w:t>
                  </w:r>
                </w:p>
              </w:tc>
              <w:tc>
                <w:tcPr>
                  <w:tcW w:w="641" w:type="pct"/>
                  <w:vMerge/>
                  <w:tcMar>
                    <w:left w:w="57" w:type="dxa"/>
                    <w:right w:w="57" w:type="dxa"/>
                  </w:tcMar>
                  <w:vAlign w:val="center"/>
                </w:tcPr>
                <w:p w:rsidR="009320A0" w:rsidRDefault="009320A0">
                  <w:pPr>
                    <w:tabs>
                      <w:tab w:val="left" w:pos="5760"/>
                      <w:tab w:val="left" w:pos="5940"/>
                    </w:tabs>
                    <w:spacing w:line="360" w:lineRule="auto"/>
                    <w:jc w:val="center"/>
                    <w:rPr>
                      <w:rFonts w:eastAsia="黑体"/>
                      <w:sz w:val="24"/>
                    </w:rPr>
                  </w:pPr>
                </w:p>
              </w:tc>
              <w:tc>
                <w:tcPr>
                  <w:tcW w:w="860" w:type="pct"/>
                  <w:tcMar>
                    <w:left w:w="57" w:type="dxa"/>
                    <w:right w:w="57" w:type="dxa"/>
                  </w:tcMar>
                  <w:vAlign w:val="center"/>
                </w:tcPr>
                <w:p w:rsidR="009320A0" w:rsidRDefault="009320A0">
                  <w:pPr>
                    <w:jc w:val="center"/>
                  </w:pPr>
                  <w:r>
                    <w:rPr>
                      <w:rFonts w:hint="eastAsia"/>
                    </w:rPr>
                    <w:t>60</w:t>
                  </w:r>
                </w:p>
              </w:tc>
              <w:tc>
                <w:tcPr>
                  <w:tcW w:w="651" w:type="pct"/>
                  <w:vAlign w:val="center"/>
                </w:tcPr>
                <w:p w:rsidR="009320A0" w:rsidRDefault="009320A0">
                  <w:pPr>
                    <w:jc w:val="center"/>
                  </w:pPr>
                  <w:r>
                    <w:rPr>
                      <w:rFonts w:hint="eastAsia"/>
                    </w:rPr>
                    <w:t>16</w:t>
                  </w:r>
                </w:p>
              </w:tc>
            </w:tr>
            <w:tr w:rsidR="009320A0">
              <w:trPr>
                <w:trHeight w:val="340"/>
              </w:trPr>
              <w:tc>
                <w:tcPr>
                  <w:tcW w:w="498" w:type="pct"/>
                  <w:vMerge/>
                  <w:vAlign w:val="center"/>
                </w:tcPr>
                <w:p w:rsidR="009320A0" w:rsidRDefault="009320A0">
                  <w:pPr>
                    <w:spacing w:line="240" w:lineRule="exact"/>
                    <w:jc w:val="center"/>
                  </w:pPr>
                </w:p>
              </w:tc>
              <w:tc>
                <w:tcPr>
                  <w:tcW w:w="950" w:type="pct"/>
                  <w:tcMar>
                    <w:left w:w="57" w:type="dxa"/>
                    <w:right w:w="57" w:type="dxa"/>
                  </w:tcMar>
                  <w:vAlign w:val="center"/>
                </w:tcPr>
                <w:p w:rsidR="009320A0" w:rsidRDefault="009320A0">
                  <w:pPr>
                    <w:spacing w:line="240" w:lineRule="exact"/>
                    <w:jc w:val="center"/>
                  </w:pPr>
                  <w:r>
                    <w:rPr>
                      <w:rFonts w:hint="eastAsia"/>
                    </w:rPr>
                    <w:t>冷压机</w:t>
                  </w:r>
                </w:p>
              </w:tc>
              <w:tc>
                <w:tcPr>
                  <w:tcW w:w="704" w:type="pct"/>
                  <w:tcMar>
                    <w:left w:w="57" w:type="dxa"/>
                    <w:right w:w="57" w:type="dxa"/>
                  </w:tcMar>
                  <w:vAlign w:val="center"/>
                </w:tcPr>
                <w:p w:rsidR="009320A0" w:rsidRDefault="009320A0">
                  <w:pPr>
                    <w:widowControl/>
                    <w:spacing w:line="240" w:lineRule="exact"/>
                    <w:jc w:val="center"/>
                  </w:pPr>
                  <w:r>
                    <w:rPr>
                      <w:rFonts w:hint="eastAsia"/>
                    </w:rPr>
                    <w:t>3</w:t>
                  </w:r>
                </w:p>
              </w:tc>
              <w:tc>
                <w:tcPr>
                  <w:tcW w:w="694" w:type="pct"/>
                  <w:tcMar>
                    <w:left w:w="57" w:type="dxa"/>
                    <w:right w:w="57" w:type="dxa"/>
                  </w:tcMar>
                  <w:vAlign w:val="center"/>
                </w:tcPr>
                <w:p w:rsidR="009320A0" w:rsidRDefault="009320A0">
                  <w:pPr>
                    <w:jc w:val="center"/>
                  </w:pPr>
                  <w:r>
                    <w:rPr>
                      <w:rFonts w:hint="eastAsia"/>
                    </w:rPr>
                    <w:t>75</w:t>
                  </w:r>
                </w:p>
              </w:tc>
              <w:tc>
                <w:tcPr>
                  <w:tcW w:w="641" w:type="pct"/>
                  <w:vMerge/>
                  <w:tcMar>
                    <w:left w:w="57" w:type="dxa"/>
                    <w:right w:w="57" w:type="dxa"/>
                  </w:tcMar>
                  <w:vAlign w:val="center"/>
                </w:tcPr>
                <w:p w:rsidR="009320A0" w:rsidRDefault="009320A0">
                  <w:pPr>
                    <w:tabs>
                      <w:tab w:val="left" w:pos="5760"/>
                      <w:tab w:val="left" w:pos="5940"/>
                    </w:tabs>
                    <w:spacing w:line="360" w:lineRule="auto"/>
                    <w:jc w:val="center"/>
                    <w:rPr>
                      <w:rFonts w:eastAsia="黑体"/>
                      <w:sz w:val="24"/>
                    </w:rPr>
                  </w:pPr>
                </w:p>
              </w:tc>
              <w:tc>
                <w:tcPr>
                  <w:tcW w:w="860" w:type="pct"/>
                  <w:tcMar>
                    <w:left w:w="57" w:type="dxa"/>
                    <w:right w:w="57" w:type="dxa"/>
                  </w:tcMar>
                  <w:vAlign w:val="center"/>
                </w:tcPr>
                <w:p w:rsidR="009320A0" w:rsidRDefault="009320A0">
                  <w:pPr>
                    <w:jc w:val="center"/>
                  </w:pPr>
                  <w:r>
                    <w:rPr>
                      <w:rFonts w:hint="eastAsia"/>
                    </w:rPr>
                    <w:t>55</w:t>
                  </w:r>
                </w:p>
              </w:tc>
              <w:tc>
                <w:tcPr>
                  <w:tcW w:w="651" w:type="pct"/>
                  <w:vAlign w:val="center"/>
                </w:tcPr>
                <w:p w:rsidR="009320A0" w:rsidRDefault="009320A0">
                  <w:pPr>
                    <w:jc w:val="center"/>
                  </w:pPr>
                  <w:r>
                    <w:rPr>
                      <w:rFonts w:hint="eastAsia"/>
                    </w:rPr>
                    <w:t>16</w:t>
                  </w:r>
                </w:p>
              </w:tc>
            </w:tr>
            <w:tr w:rsidR="009320A0">
              <w:trPr>
                <w:trHeight w:val="340"/>
              </w:trPr>
              <w:tc>
                <w:tcPr>
                  <w:tcW w:w="498" w:type="pct"/>
                  <w:vMerge/>
                  <w:vAlign w:val="center"/>
                </w:tcPr>
                <w:p w:rsidR="009320A0" w:rsidRDefault="009320A0">
                  <w:pPr>
                    <w:spacing w:line="240" w:lineRule="exact"/>
                    <w:jc w:val="center"/>
                  </w:pPr>
                </w:p>
              </w:tc>
              <w:tc>
                <w:tcPr>
                  <w:tcW w:w="950" w:type="pct"/>
                  <w:tcMar>
                    <w:left w:w="57" w:type="dxa"/>
                    <w:right w:w="57" w:type="dxa"/>
                  </w:tcMar>
                  <w:vAlign w:val="center"/>
                </w:tcPr>
                <w:p w:rsidR="009320A0" w:rsidRDefault="009320A0">
                  <w:pPr>
                    <w:spacing w:line="240" w:lineRule="exact"/>
                    <w:jc w:val="center"/>
                  </w:pPr>
                  <w:r>
                    <w:rPr>
                      <w:rFonts w:hint="eastAsia"/>
                    </w:rPr>
                    <w:t>热压机</w:t>
                  </w:r>
                </w:p>
              </w:tc>
              <w:tc>
                <w:tcPr>
                  <w:tcW w:w="704" w:type="pct"/>
                  <w:tcMar>
                    <w:left w:w="57" w:type="dxa"/>
                    <w:right w:w="57" w:type="dxa"/>
                  </w:tcMar>
                  <w:vAlign w:val="center"/>
                </w:tcPr>
                <w:p w:rsidR="009320A0" w:rsidRDefault="009320A0">
                  <w:pPr>
                    <w:widowControl/>
                    <w:spacing w:line="240" w:lineRule="exact"/>
                    <w:jc w:val="center"/>
                  </w:pPr>
                  <w:r>
                    <w:rPr>
                      <w:rFonts w:hint="eastAsia"/>
                    </w:rPr>
                    <w:t>4</w:t>
                  </w:r>
                </w:p>
              </w:tc>
              <w:tc>
                <w:tcPr>
                  <w:tcW w:w="694" w:type="pct"/>
                  <w:tcMar>
                    <w:left w:w="57" w:type="dxa"/>
                    <w:right w:w="57" w:type="dxa"/>
                  </w:tcMar>
                  <w:vAlign w:val="center"/>
                </w:tcPr>
                <w:p w:rsidR="009320A0" w:rsidRDefault="009320A0">
                  <w:pPr>
                    <w:jc w:val="center"/>
                  </w:pPr>
                  <w:r>
                    <w:rPr>
                      <w:rFonts w:hint="eastAsia"/>
                    </w:rPr>
                    <w:t>75</w:t>
                  </w:r>
                </w:p>
              </w:tc>
              <w:tc>
                <w:tcPr>
                  <w:tcW w:w="641" w:type="pct"/>
                  <w:vMerge/>
                  <w:tcMar>
                    <w:left w:w="57" w:type="dxa"/>
                    <w:right w:w="57" w:type="dxa"/>
                  </w:tcMar>
                  <w:vAlign w:val="center"/>
                </w:tcPr>
                <w:p w:rsidR="009320A0" w:rsidRDefault="009320A0">
                  <w:pPr>
                    <w:tabs>
                      <w:tab w:val="left" w:pos="5760"/>
                      <w:tab w:val="left" w:pos="5940"/>
                    </w:tabs>
                    <w:spacing w:line="360" w:lineRule="auto"/>
                    <w:jc w:val="center"/>
                    <w:rPr>
                      <w:rFonts w:eastAsia="黑体"/>
                      <w:sz w:val="24"/>
                    </w:rPr>
                  </w:pPr>
                </w:p>
              </w:tc>
              <w:tc>
                <w:tcPr>
                  <w:tcW w:w="860" w:type="pct"/>
                  <w:tcMar>
                    <w:left w:w="57" w:type="dxa"/>
                    <w:right w:w="57" w:type="dxa"/>
                  </w:tcMar>
                  <w:vAlign w:val="center"/>
                </w:tcPr>
                <w:p w:rsidR="009320A0" w:rsidRDefault="009320A0">
                  <w:pPr>
                    <w:jc w:val="center"/>
                  </w:pPr>
                  <w:r>
                    <w:rPr>
                      <w:rFonts w:hint="eastAsia"/>
                    </w:rPr>
                    <w:t>55</w:t>
                  </w:r>
                </w:p>
              </w:tc>
              <w:tc>
                <w:tcPr>
                  <w:tcW w:w="651" w:type="pct"/>
                  <w:vAlign w:val="center"/>
                </w:tcPr>
                <w:p w:rsidR="009320A0" w:rsidRDefault="009320A0">
                  <w:pPr>
                    <w:jc w:val="center"/>
                  </w:pPr>
                  <w:r>
                    <w:rPr>
                      <w:rFonts w:hint="eastAsia"/>
                    </w:rPr>
                    <w:t>16</w:t>
                  </w:r>
                </w:p>
              </w:tc>
            </w:tr>
            <w:tr w:rsidR="009320A0">
              <w:trPr>
                <w:trHeight w:val="340"/>
              </w:trPr>
              <w:tc>
                <w:tcPr>
                  <w:tcW w:w="498" w:type="pct"/>
                  <w:vMerge/>
                  <w:vAlign w:val="center"/>
                </w:tcPr>
                <w:p w:rsidR="009320A0" w:rsidRDefault="009320A0">
                  <w:pPr>
                    <w:spacing w:line="240" w:lineRule="exact"/>
                    <w:jc w:val="center"/>
                  </w:pPr>
                </w:p>
              </w:tc>
              <w:tc>
                <w:tcPr>
                  <w:tcW w:w="950" w:type="pct"/>
                  <w:tcMar>
                    <w:left w:w="57" w:type="dxa"/>
                    <w:right w:w="57" w:type="dxa"/>
                  </w:tcMar>
                  <w:vAlign w:val="center"/>
                </w:tcPr>
                <w:p w:rsidR="009320A0" w:rsidRDefault="009320A0">
                  <w:pPr>
                    <w:spacing w:line="240" w:lineRule="exact"/>
                    <w:jc w:val="center"/>
                  </w:pPr>
                  <w:r>
                    <w:rPr>
                      <w:rFonts w:hint="eastAsia"/>
                    </w:rPr>
                    <w:t>锯边机</w:t>
                  </w:r>
                </w:p>
              </w:tc>
              <w:tc>
                <w:tcPr>
                  <w:tcW w:w="704" w:type="pct"/>
                  <w:tcMar>
                    <w:left w:w="57" w:type="dxa"/>
                    <w:right w:w="57" w:type="dxa"/>
                  </w:tcMar>
                  <w:vAlign w:val="center"/>
                </w:tcPr>
                <w:p w:rsidR="009320A0" w:rsidRDefault="009320A0">
                  <w:pPr>
                    <w:widowControl/>
                    <w:spacing w:line="240" w:lineRule="exact"/>
                    <w:jc w:val="center"/>
                    <w:rPr>
                      <w:kern w:val="0"/>
                      <w:szCs w:val="21"/>
                    </w:rPr>
                  </w:pPr>
                  <w:r>
                    <w:rPr>
                      <w:rFonts w:hint="eastAsia"/>
                    </w:rPr>
                    <w:t>1</w:t>
                  </w:r>
                </w:p>
              </w:tc>
              <w:tc>
                <w:tcPr>
                  <w:tcW w:w="694" w:type="pct"/>
                  <w:tcMar>
                    <w:left w:w="57" w:type="dxa"/>
                    <w:right w:w="57" w:type="dxa"/>
                  </w:tcMar>
                  <w:vAlign w:val="center"/>
                </w:tcPr>
                <w:p w:rsidR="009320A0" w:rsidRDefault="009320A0">
                  <w:pPr>
                    <w:jc w:val="center"/>
                  </w:pPr>
                  <w:r>
                    <w:rPr>
                      <w:rFonts w:hint="eastAsia"/>
                    </w:rPr>
                    <w:t>85</w:t>
                  </w:r>
                </w:p>
              </w:tc>
              <w:tc>
                <w:tcPr>
                  <w:tcW w:w="641" w:type="pct"/>
                  <w:vMerge/>
                  <w:tcMar>
                    <w:left w:w="57" w:type="dxa"/>
                    <w:right w:w="57" w:type="dxa"/>
                  </w:tcMar>
                  <w:vAlign w:val="center"/>
                </w:tcPr>
                <w:p w:rsidR="009320A0" w:rsidRDefault="009320A0">
                  <w:pPr>
                    <w:tabs>
                      <w:tab w:val="left" w:pos="5760"/>
                      <w:tab w:val="left" w:pos="5940"/>
                    </w:tabs>
                    <w:spacing w:line="360" w:lineRule="auto"/>
                    <w:jc w:val="center"/>
                    <w:rPr>
                      <w:rFonts w:eastAsia="黑体"/>
                      <w:sz w:val="24"/>
                    </w:rPr>
                  </w:pPr>
                </w:p>
              </w:tc>
              <w:tc>
                <w:tcPr>
                  <w:tcW w:w="860" w:type="pct"/>
                  <w:tcMar>
                    <w:left w:w="57" w:type="dxa"/>
                    <w:right w:w="57" w:type="dxa"/>
                  </w:tcMar>
                  <w:vAlign w:val="center"/>
                </w:tcPr>
                <w:p w:rsidR="009320A0" w:rsidRDefault="009320A0">
                  <w:pPr>
                    <w:jc w:val="center"/>
                  </w:pPr>
                  <w:r>
                    <w:rPr>
                      <w:rFonts w:hint="eastAsia"/>
                    </w:rPr>
                    <w:t>65</w:t>
                  </w:r>
                </w:p>
              </w:tc>
              <w:tc>
                <w:tcPr>
                  <w:tcW w:w="651" w:type="pct"/>
                  <w:vAlign w:val="center"/>
                </w:tcPr>
                <w:p w:rsidR="009320A0" w:rsidRDefault="009320A0">
                  <w:pPr>
                    <w:jc w:val="center"/>
                  </w:pPr>
                  <w:r>
                    <w:rPr>
                      <w:rFonts w:hint="eastAsia"/>
                    </w:rPr>
                    <w:t>16</w:t>
                  </w:r>
                </w:p>
              </w:tc>
            </w:tr>
            <w:tr w:rsidR="009320A0">
              <w:trPr>
                <w:trHeight w:val="340"/>
              </w:trPr>
              <w:tc>
                <w:tcPr>
                  <w:tcW w:w="498" w:type="pct"/>
                  <w:vMerge/>
                  <w:vAlign w:val="center"/>
                </w:tcPr>
                <w:p w:rsidR="009320A0" w:rsidRDefault="009320A0">
                  <w:pPr>
                    <w:spacing w:line="240" w:lineRule="exact"/>
                    <w:jc w:val="center"/>
                  </w:pPr>
                </w:p>
              </w:tc>
              <w:tc>
                <w:tcPr>
                  <w:tcW w:w="950" w:type="pct"/>
                  <w:tcMar>
                    <w:left w:w="57" w:type="dxa"/>
                    <w:right w:w="57" w:type="dxa"/>
                  </w:tcMar>
                  <w:vAlign w:val="center"/>
                </w:tcPr>
                <w:p w:rsidR="009320A0" w:rsidRDefault="009320A0">
                  <w:pPr>
                    <w:spacing w:line="240" w:lineRule="exact"/>
                    <w:jc w:val="center"/>
                  </w:pPr>
                  <w:r>
                    <w:rPr>
                      <w:rFonts w:hint="eastAsia"/>
                    </w:rPr>
                    <w:t>砂光机</w:t>
                  </w:r>
                </w:p>
              </w:tc>
              <w:tc>
                <w:tcPr>
                  <w:tcW w:w="704" w:type="pct"/>
                  <w:tcMar>
                    <w:left w:w="57" w:type="dxa"/>
                    <w:right w:w="57" w:type="dxa"/>
                  </w:tcMar>
                  <w:vAlign w:val="center"/>
                </w:tcPr>
                <w:p w:rsidR="009320A0" w:rsidRDefault="009320A0">
                  <w:pPr>
                    <w:widowControl/>
                    <w:spacing w:line="240" w:lineRule="exact"/>
                    <w:jc w:val="center"/>
                    <w:rPr>
                      <w:kern w:val="0"/>
                      <w:szCs w:val="21"/>
                    </w:rPr>
                  </w:pPr>
                  <w:r>
                    <w:rPr>
                      <w:rFonts w:hint="eastAsia"/>
                    </w:rPr>
                    <w:t>1</w:t>
                  </w:r>
                </w:p>
              </w:tc>
              <w:tc>
                <w:tcPr>
                  <w:tcW w:w="694" w:type="pct"/>
                  <w:tcMar>
                    <w:left w:w="57" w:type="dxa"/>
                    <w:right w:w="57" w:type="dxa"/>
                  </w:tcMar>
                  <w:vAlign w:val="center"/>
                </w:tcPr>
                <w:p w:rsidR="009320A0" w:rsidRDefault="009320A0">
                  <w:pPr>
                    <w:jc w:val="center"/>
                  </w:pPr>
                  <w:r>
                    <w:rPr>
                      <w:rFonts w:hint="eastAsia"/>
                    </w:rPr>
                    <w:t>85</w:t>
                  </w:r>
                </w:p>
              </w:tc>
              <w:tc>
                <w:tcPr>
                  <w:tcW w:w="641" w:type="pct"/>
                  <w:vMerge/>
                  <w:tcMar>
                    <w:left w:w="57" w:type="dxa"/>
                    <w:right w:w="57" w:type="dxa"/>
                  </w:tcMar>
                  <w:vAlign w:val="center"/>
                </w:tcPr>
                <w:p w:rsidR="009320A0" w:rsidRDefault="009320A0">
                  <w:pPr>
                    <w:tabs>
                      <w:tab w:val="left" w:pos="5760"/>
                      <w:tab w:val="left" w:pos="5940"/>
                    </w:tabs>
                    <w:spacing w:line="360" w:lineRule="auto"/>
                    <w:jc w:val="center"/>
                    <w:rPr>
                      <w:rFonts w:eastAsia="黑体"/>
                      <w:sz w:val="24"/>
                    </w:rPr>
                  </w:pPr>
                </w:p>
              </w:tc>
              <w:tc>
                <w:tcPr>
                  <w:tcW w:w="860" w:type="pct"/>
                  <w:tcMar>
                    <w:left w:w="57" w:type="dxa"/>
                    <w:right w:w="57" w:type="dxa"/>
                  </w:tcMar>
                  <w:vAlign w:val="center"/>
                </w:tcPr>
                <w:p w:rsidR="009320A0" w:rsidRDefault="009320A0">
                  <w:pPr>
                    <w:jc w:val="center"/>
                  </w:pPr>
                  <w:r>
                    <w:rPr>
                      <w:rFonts w:hint="eastAsia"/>
                    </w:rPr>
                    <w:t>65</w:t>
                  </w:r>
                </w:p>
              </w:tc>
              <w:tc>
                <w:tcPr>
                  <w:tcW w:w="651" w:type="pct"/>
                  <w:vAlign w:val="center"/>
                </w:tcPr>
                <w:p w:rsidR="009320A0" w:rsidRDefault="009320A0">
                  <w:pPr>
                    <w:jc w:val="center"/>
                  </w:pPr>
                  <w:r>
                    <w:rPr>
                      <w:rFonts w:hint="eastAsia"/>
                    </w:rPr>
                    <w:t>16</w:t>
                  </w:r>
                </w:p>
              </w:tc>
            </w:tr>
            <w:tr w:rsidR="009320A0">
              <w:trPr>
                <w:trHeight w:val="340"/>
              </w:trPr>
              <w:tc>
                <w:tcPr>
                  <w:tcW w:w="498" w:type="pct"/>
                  <w:vMerge/>
                  <w:vAlign w:val="center"/>
                </w:tcPr>
                <w:p w:rsidR="009320A0" w:rsidRDefault="009320A0">
                  <w:pPr>
                    <w:spacing w:line="240" w:lineRule="exact"/>
                    <w:jc w:val="center"/>
                  </w:pPr>
                </w:p>
              </w:tc>
              <w:tc>
                <w:tcPr>
                  <w:tcW w:w="950" w:type="pct"/>
                  <w:tcMar>
                    <w:left w:w="57" w:type="dxa"/>
                    <w:right w:w="57" w:type="dxa"/>
                  </w:tcMar>
                  <w:vAlign w:val="center"/>
                </w:tcPr>
                <w:p w:rsidR="009320A0" w:rsidRDefault="009320A0">
                  <w:pPr>
                    <w:spacing w:line="240" w:lineRule="exact"/>
                    <w:jc w:val="center"/>
                  </w:pPr>
                  <w:r>
                    <w:rPr>
                      <w:rFonts w:hint="eastAsia"/>
                    </w:rPr>
                    <w:t>精细打磨机</w:t>
                  </w:r>
                </w:p>
              </w:tc>
              <w:tc>
                <w:tcPr>
                  <w:tcW w:w="704" w:type="pct"/>
                  <w:tcMar>
                    <w:left w:w="57" w:type="dxa"/>
                    <w:right w:w="57" w:type="dxa"/>
                  </w:tcMar>
                  <w:vAlign w:val="center"/>
                </w:tcPr>
                <w:p w:rsidR="009320A0" w:rsidRDefault="009320A0">
                  <w:pPr>
                    <w:widowControl/>
                    <w:jc w:val="center"/>
                    <w:textAlignment w:val="center"/>
                    <w:rPr>
                      <w:kern w:val="0"/>
                      <w:szCs w:val="21"/>
                    </w:rPr>
                  </w:pPr>
                  <w:r>
                    <w:rPr>
                      <w:rFonts w:hint="eastAsia"/>
                      <w:kern w:val="0"/>
                      <w:szCs w:val="21"/>
                    </w:rPr>
                    <w:t>1</w:t>
                  </w:r>
                </w:p>
              </w:tc>
              <w:tc>
                <w:tcPr>
                  <w:tcW w:w="694" w:type="pct"/>
                  <w:tcMar>
                    <w:left w:w="57" w:type="dxa"/>
                    <w:right w:w="57" w:type="dxa"/>
                  </w:tcMar>
                  <w:vAlign w:val="center"/>
                </w:tcPr>
                <w:p w:rsidR="009320A0" w:rsidRDefault="009320A0">
                  <w:pPr>
                    <w:jc w:val="center"/>
                  </w:pPr>
                  <w:r>
                    <w:rPr>
                      <w:rFonts w:hint="eastAsia"/>
                    </w:rPr>
                    <w:t>85</w:t>
                  </w:r>
                </w:p>
              </w:tc>
              <w:tc>
                <w:tcPr>
                  <w:tcW w:w="641" w:type="pct"/>
                  <w:vMerge/>
                  <w:tcMar>
                    <w:left w:w="57" w:type="dxa"/>
                    <w:right w:w="57" w:type="dxa"/>
                  </w:tcMar>
                  <w:vAlign w:val="center"/>
                </w:tcPr>
                <w:p w:rsidR="009320A0" w:rsidRDefault="009320A0">
                  <w:pPr>
                    <w:tabs>
                      <w:tab w:val="left" w:pos="5760"/>
                      <w:tab w:val="left" w:pos="5940"/>
                    </w:tabs>
                    <w:spacing w:line="360" w:lineRule="auto"/>
                    <w:jc w:val="center"/>
                    <w:rPr>
                      <w:rFonts w:eastAsia="黑体"/>
                      <w:sz w:val="24"/>
                    </w:rPr>
                  </w:pPr>
                </w:p>
              </w:tc>
              <w:tc>
                <w:tcPr>
                  <w:tcW w:w="860" w:type="pct"/>
                  <w:tcMar>
                    <w:left w:w="57" w:type="dxa"/>
                    <w:right w:w="57" w:type="dxa"/>
                  </w:tcMar>
                  <w:vAlign w:val="center"/>
                </w:tcPr>
                <w:p w:rsidR="009320A0" w:rsidRDefault="009320A0">
                  <w:pPr>
                    <w:jc w:val="center"/>
                  </w:pPr>
                  <w:r>
                    <w:rPr>
                      <w:rFonts w:hint="eastAsia"/>
                    </w:rPr>
                    <w:t>65</w:t>
                  </w:r>
                </w:p>
              </w:tc>
              <w:tc>
                <w:tcPr>
                  <w:tcW w:w="651" w:type="pct"/>
                  <w:vAlign w:val="center"/>
                </w:tcPr>
                <w:p w:rsidR="009320A0" w:rsidRDefault="009320A0">
                  <w:pPr>
                    <w:jc w:val="center"/>
                  </w:pPr>
                  <w:r>
                    <w:rPr>
                      <w:rFonts w:hint="eastAsia"/>
                    </w:rPr>
                    <w:t>16</w:t>
                  </w:r>
                </w:p>
              </w:tc>
            </w:tr>
            <w:tr w:rsidR="009320A0">
              <w:trPr>
                <w:trHeight w:val="340"/>
              </w:trPr>
              <w:tc>
                <w:tcPr>
                  <w:tcW w:w="498" w:type="pct"/>
                  <w:vMerge/>
                  <w:vAlign w:val="center"/>
                </w:tcPr>
                <w:p w:rsidR="009320A0" w:rsidRDefault="009320A0">
                  <w:pPr>
                    <w:spacing w:line="240" w:lineRule="exact"/>
                    <w:jc w:val="center"/>
                  </w:pPr>
                </w:p>
              </w:tc>
              <w:tc>
                <w:tcPr>
                  <w:tcW w:w="950" w:type="pct"/>
                  <w:tcMar>
                    <w:left w:w="57" w:type="dxa"/>
                    <w:right w:w="57" w:type="dxa"/>
                  </w:tcMar>
                  <w:vAlign w:val="center"/>
                </w:tcPr>
                <w:p w:rsidR="009320A0" w:rsidRDefault="009320A0">
                  <w:pPr>
                    <w:spacing w:line="240" w:lineRule="exact"/>
                    <w:jc w:val="center"/>
                  </w:pPr>
                  <w:r>
                    <w:rPr>
                      <w:rFonts w:hint="eastAsia"/>
                    </w:rPr>
                    <w:t>风机</w:t>
                  </w:r>
                </w:p>
              </w:tc>
              <w:tc>
                <w:tcPr>
                  <w:tcW w:w="704" w:type="pct"/>
                  <w:tcMar>
                    <w:left w:w="57" w:type="dxa"/>
                    <w:right w:w="57" w:type="dxa"/>
                  </w:tcMar>
                  <w:vAlign w:val="center"/>
                </w:tcPr>
                <w:p w:rsidR="009320A0" w:rsidRDefault="009320A0">
                  <w:pPr>
                    <w:widowControl/>
                    <w:jc w:val="center"/>
                    <w:textAlignment w:val="center"/>
                    <w:rPr>
                      <w:kern w:val="0"/>
                      <w:szCs w:val="21"/>
                    </w:rPr>
                  </w:pPr>
                  <w:r>
                    <w:rPr>
                      <w:rFonts w:hint="eastAsia"/>
                      <w:kern w:val="0"/>
                      <w:szCs w:val="21"/>
                    </w:rPr>
                    <w:t>4</w:t>
                  </w:r>
                </w:p>
              </w:tc>
              <w:tc>
                <w:tcPr>
                  <w:tcW w:w="694" w:type="pct"/>
                  <w:tcMar>
                    <w:left w:w="57" w:type="dxa"/>
                    <w:right w:w="57" w:type="dxa"/>
                  </w:tcMar>
                  <w:vAlign w:val="center"/>
                </w:tcPr>
                <w:p w:rsidR="009320A0" w:rsidRDefault="009320A0">
                  <w:pPr>
                    <w:jc w:val="center"/>
                  </w:pPr>
                  <w:r>
                    <w:rPr>
                      <w:rFonts w:hint="eastAsia"/>
                    </w:rPr>
                    <w:t>90</w:t>
                  </w:r>
                </w:p>
              </w:tc>
              <w:tc>
                <w:tcPr>
                  <w:tcW w:w="641" w:type="pct"/>
                  <w:vMerge/>
                  <w:tcMar>
                    <w:left w:w="57" w:type="dxa"/>
                    <w:right w:w="57" w:type="dxa"/>
                  </w:tcMar>
                  <w:vAlign w:val="center"/>
                </w:tcPr>
                <w:p w:rsidR="009320A0" w:rsidRDefault="009320A0">
                  <w:pPr>
                    <w:tabs>
                      <w:tab w:val="left" w:pos="5760"/>
                      <w:tab w:val="left" w:pos="5940"/>
                    </w:tabs>
                    <w:spacing w:line="360" w:lineRule="auto"/>
                    <w:jc w:val="center"/>
                    <w:rPr>
                      <w:rFonts w:eastAsia="黑体"/>
                      <w:sz w:val="24"/>
                    </w:rPr>
                  </w:pPr>
                </w:p>
              </w:tc>
              <w:tc>
                <w:tcPr>
                  <w:tcW w:w="860" w:type="pct"/>
                  <w:tcMar>
                    <w:left w:w="57" w:type="dxa"/>
                    <w:right w:w="57" w:type="dxa"/>
                  </w:tcMar>
                  <w:vAlign w:val="center"/>
                </w:tcPr>
                <w:p w:rsidR="009320A0" w:rsidRDefault="009320A0">
                  <w:pPr>
                    <w:jc w:val="center"/>
                  </w:pPr>
                  <w:r>
                    <w:rPr>
                      <w:rFonts w:hint="eastAsia"/>
                    </w:rPr>
                    <w:t>70</w:t>
                  </w:r>
                </w:p>
              </w:tc>
              <w:tc>
                <w:tcPr>
                  <w:tcW w:w="651" w:type="pct"/>
                  <w:vAlign w:val="center"/>
                </w:tcPr>
                <w:p w:rsidR="009320A0" w:rsidRDefault="009320A0">
                  <w:pPr>
                    <w:jc w:val="center"/>
                  </w:pPr>
                  <w:r>
                    <w:rPr>
                      <w:rFonts w:hint="eastAsia"/>
                    </w:rPr>
                    <w:t>16</w:t>
                  </w:r>
                </w:p>
              </w:tc>
            </w:tr>
            <w:tr w:rsidR="009320A0">
              <w:trPr>
                <w:trHeight w:val="340"/>
              </w:trPr>
              <w:tc>
                <w:tcPr>
                  <w:tcW w:w="498" w:type="pct"/>
                  <w:vMerge/>
                  <w:vAlign w:val="center"/>
                </w:tcPr>
                <w:p w:rsidR="009320A0" w:rsidRDefault="009320A0">
                  <w:pPr>
                    <w:jc w:val="center"/>
                    <w:textAlignment w:val="center"/>
                    <w:rPr>
                      <w:kern w:val="0"/>
                      <w:szCs w:val="21"/>
                    </w:rPr>
                  </w:pPr>
                </w:p>
              </w:tc>
              <w:tc>
                <w:tcPr>
                  <w:tcW w:w="950" w:type="pct"/>
                  <w:tcMar>
                    <w:left w:w="57" w:type="dxa"/>
                    <w:right w:w="57" w:type="dxa"/>
                  </w:tcMar>
                  <w:vAlign w:val="center"/>
                </w:tcPr>
                <w:p w:rsidR="009320A0" w:rsidRDefault="009320A0">
                  <w:pPr>
                    <w:spacing w:line="240" w:lineRule="exact"/>
                    <w:jc w:val="center"/>
                  </w:pPr>
                  <w:r>
                    <w:rPr>
                      <w:rFonts w:hint="eastAsia"/>
                    </w:rPr>
                    <w:t>天然气导热油炉</w:t>
                  </w:r>
                </w:p>
              </w:tc>
              <w:tc>
                <w:tcPr>
                  <w:tcW w:w="704" w:type="pct"/>
                  <w:tcMar>
                    <w:left w:w="57" w:type="dxa"/>
                    <w:right w:w="57" w:type="dxa"/>
                  </w:tcMar>
                  <w:vAlign w:val="center"/>
                </w:tcPr>
                <w:p w:rsidR="009320A0" w:rsidRDefault="009320A0">
                  <w:pPr>
                    <w:widowControl/>
                    <w:jc w:val="center"/>
                    <w:textAlignment w:val="center"/>
                    <w:rPr>
                      <w:kern w:val="0"/>
                      <w:szCs w:val="21"/>
                    </w:rPr>
                  </w:pPr>
                  <w:r>
                    <w:rPr>
                      <w:rFonts w:hint="eastAsia"/>
                      <w:kern w:val="0"/>
                      <w:szCs w:val="21"/>
                    </w:rPr>
                    <w:t>1</w:t>
                  </w:r>
                </w:p>
              </w:tc>
              <w:tc>
                <w:tcPr>
                  <w:tcW w:w="694" w:type="pct"/>
                  <w:tcMar>
                    <w:left w:w="57" w:type="dxa"/>
                    <w:right w:w="57" w:type="dxa"/>
                  </w:tcMar>
                  <w:vAlign w:val="center"/>
                </w:tcPr>
                <w:p w:rsidR="009320A0" w:rsidRDefault="009320A0">
                  <w:pPr>
                    <w:jc w:val="center"/>
                  </w:pPr>
                  <w:r>
                    <w:rPr>
                      <w:rFonts w:hint="eastAsia"/>
                    </w:rPr>
                    <w:t>70</w:t>
                  </w:r>
                </w:p>
              </w:tc>
              <w:tc>
                <w:tcPr>
                  <w:tcW w:w="641" w:type="pct"/>
                  <w:vMerge/>
                  <w:tcMar>
                    <w:left w:w="57" w:type="dxa"/>
                    <w:right w:w="57" w:type="dxa"/>
                  </w:tcMar>
                  <w:vAlign w:val="center"/>
                </w:tcPr>
                <w:p w:rsidR="009320A0" w:rsidRDefault="009320A0">
                  <w:pPr>
                    <w:jc w:val="center"/>
                  </w:pPr>
                </w:p>
              </w:tc>
              <w:tc>
                <w:tcPr>
                  <w:tcW w:w="860" w:type="pct"/>
                  <w:tcMar>
                    <w:left w:w="57" w:type="dxa"/>
                    <w:right w:w="57" w:type="dxa"/>
                  </w:tcMar>
                  <w:vAlign w:val="center"/>
                </w:tcPr>
                <w:p w:rsidR="009320A0" w:rsidRDefault="009320A0">
                  <w:pPr>
                    <w:jc w:val="center"/>
                  </w:pPr>
                  <w:r>
                    <w:rPr>
                      <w:rFonts w:hint="eastAsia"/>
                    </w:rPr>
                    <w:t>50</w:t>
                  </w:r>
                </w:p>
              </w:tc>
              <w:tc>
                <w:tcPr>
                  <w:tcW w:w="651" w:type="pct"/>
                  <w:vAlign w:val="center"/>
                </w:tcPr>
                <w:p w:rsidR="009320A0" w:rsidRDefault="009320A0">
                  <w:pPr>
                    <w:jc w:val="center"/>
                  </w:pPr>
                  <w:r>
                    <w:rPr>
                      <w:rFonts w:hint="eastAsia"/>
                    </w:rPr>
                    <w:t>16</w:t>
                  </w:r>
                </w:p>
              </w:tc>
            </w:tr>
          </w:tbl>
          <w:p w:rsidR="009320A0" w:rsidRDefault="009320A0" w:rsidP="00701B7F">
            <w:pPr>
              <w:spacing w:beforeLines="50" w:line="360" w:lineRule="auto"/>
              <w:ind w:firstLineChars="200" w:firstLine="480"/>
              <w:jc w:val="left"/>
              <w:rPr>
                <w:rFonts w:eastAsia="黑体"/>
                <w:bCs/>
                <w:sz w:val="24"/>
              </w:rPr>
            </w:pPr>
            <w:r>
              <w:rPr>
                <w:rFonts w:eastAsia="黑体" w:hint="eastAsia"/>
                <w:bCs/>
                <w:sz w:val="24"/>
              </w:rPr>
              <w:t>3.2</w:t>
            </w:r>
            <w:r>
              <w:rPr>
                <w:rFonts w:eastAsia="黑体" w:hint="eastAsia"/>
                <w:bCs/>
                <w:sz w:val="24"/>
              </w:rPr>
              <w:t>厂界和环境保护目标达标情况分析</w:t>
            </w:r>
          </w:p>
          <w:p w:rsidR="009320A0" w:rsidRDefault="009320A0">
            <w:pPr>
              <w:adjustRightInd w:val="0"/>
              <w:snapToGrid w:val="0"/>
              <w:spacing w:line="360" w:lineRule="auto"/>
              <w:ind w:firstLineChars="200" w:firstLine="496"/>
              <w:rPr>
                <w:sz w:val="24"/>
              </w:rPr>
            </w:pPr>
            <w:r>
              <w:rPr>
                <w:snapToGrid w:val="0"/>
                <w:spacing w:val="4"/>
                <w:sz w:val="24"/>
              </w:rPr>
              <w:t>采用《环境影响评价技术导则</w:t>
            </w:r>
            <w:r>
              <w:rPr>
                <w:spacing w:val="4"/>
                <w:sz w:val="24"/>
              </w:rPr>
              <w:t xml:space="preserve"> </w:t>
            </w:r>
            <w:r>
              <w:rPr>
                <w:snapToGrid w:val="0"/>
                <w:spacing w:val="4"/>
                <w:sz w:val="24"/>
              </w:rPr>
              <w:t>声环境》</w:t>
            </w:r>
            <w:r>
              <w:rPr>
                <w:rFonts w:hint="eastAsia"/>
                <w:snapToGrid w:val="0"/>
                <w:spacing w:val="4"/>
                <w:sz w:val="24"/>
              </w:rPr>
              <w:t>(</w:t>
            </w:r>
            <w:r>
              <w:rPr>
                <w:snapToGrid w:val="0"/>
                <w:spacing w:val="4"/>
                <w:sz w:val="24"/>
              </w:rPr>
              <w:t>HJ2.4-20</w:t>
            </w:r>
            <w:r>
              <w:rPr>
                <w:rFonts w:hint="eastAsia"/>
                <w:snapToGrid w:val="0"/>
                <w:spacing w:val="4"/>
                <w:sz w:val="24"/>
              </w:rPr>
              <w:t>21)</w:t>
            </w:r>
            <w:r>
              <w:rPr>
                <w:snapToGrid w:val="0"/>
                <w:spacing w:val="4"/>
                <w:sz w:val="24"/>
              </w:rPr>
              <w:t>中噪声预测计算模式。</w:t>
            </w:r>
            <w:r>
              <w:rPr>
                <w:sz w:val="24"/>
              </w:rPr>
              <w:t>本次评价选用点源的噪声预测模式，距离衰减模式为：</w:t>
            </w:r>
          </w:p>
          <w:p w:rsidR="009320A0" w:rsidRDefault="009320A0">
            <w:pPr>
              <w:pStyle w:val="afc"/>
              <w:widowControl/>
              <w:spacing w:line="240" w:lineRule="auto"/>
              <w:ind w:right="0"/>
              <w:jc w:val="center"/>
              <w:rPr>
                <w:rFonts w:hAnsi="Times New Roman"/>
              </w:rPr>
            </w:pPr>
            <w:r w:rsidRPr="00FA7446">
              <w:rPr>
                <w:rFonts w:hAnsi="Times New Roman"/>
                <w:position w:val="-12"/>
              </w:rPr>
              <w:object w:dxaOrig="2820" w:dyaOrig="359">
                <v:shape id="Object 2" o:spid="_x0000_i1025" type="#_x0000_t75" style="width:155.25pt;height:19.5pt;mso-position-horizontal-relative:page;mso-position-vertical-relative:page" o:ole="">
                  <v:imagedata r:id="rId11" o:title=""/>
                </v:shape>
                <o:OLEObject Type="Embed" ProgID="Equations" ShapeID="Object 2" DrawAspect="Content" ObjectID="_1742383643" r:id="rId12">
                  <o:FieldCodes>\* MERGEFORMAT</o:FieldCodes>
                </o:OLEObject>
              </w:object>
            </w:r>
          </w:p>
          <w:p w:rsidR="009320A0" w:rsidRDefault="009320A0">
            <w:pPr>
              <w:pStyle w:val="afc"/>
              <w:widowControl/>
              <w:ind w:right="0"/>
              <w:rPr>
                <w:rFonts w:hAnsi="Times New Roman"/>
              </w:rPr>
            </w:pPr>
            <w:r>
              <w:rPr>
                <w:rFonts w:hAnsi="Times New Roman"/>
              </w:rPr>
              <w:t>声源源强叠加模式：</w:t>
            </w:r>
            <w:r>
              <w:rPr>
                <w:rFonts w:hAnsi="Times New Roman" w:hint="eastAsia"/>
              </w:rPr>
              <w:t xml:space="preserve"> </w:t>
            </w:r>
            <w:r>
              <w:rPr>
                <w:rFonts w:hAnsi="Times New Roman"/>
              </w:rPr>
              <w:t xml:space="preserve"> </w:t>
            </w:r>
            <w:r w:rsidRPr="00FA7446">
              <w:rPr>
                <w:rFonts w:hAnsi="Times New Roman"/>
                <w:position w:val="-28"/>
              </w:rPr>
              <w:object w:dxaOrig="1899" w:dyaOrig="720">
                <v:shape id="Object 3" o:spid="_x0000_i1026" type="#_x0000_t75" style="width:113.25pt;height:42.75pt;mso-position-horizontal-relative:page;mso-position-vertical-relative:page" o:ole="">
                  <v:imagedata r:id="rId13" o:title=""/>
                </v:shape>
                <o:OLEObject Type="Embed" ProgID="Equations" ShapeID="Object 3" DrawAspect="Content" ObjectID="_1742383644" r:id="rId14">
                  <o:FieldCodes>\* MERGEFORMAT</o:FieldCodes>
                </o:OLEObject>
              </w:object>
            </w:r>
          </w:p>
          <w:p w:rsidR="009320A0" w:rsidRDefault="009320A0">
            <w:pPr>
              <w:spacing w:line="360" w:lineRule="auto"/>
              <w:ind w:firstLineChars="200" w:firstLine="480"/>
              <w:rPr>
                <w:bCs/>
                <w:sz w:val="24"/>
              </w:rPr>
            </w:pPr>
            <w:r>
              <w:rPr>
                <w:bCs/>
                <w:sz w:val="24"/>
              </w:rPr>
              <w:t>经过计算，在考虑减振及车间隔声效果的情况下，本项目设备噪声在不同距离情况下的影响预测结果见下表。</w:t>
            </w:r>
          </w:p>
          <w:p w:rsidR="009320A0" w:rsidRDefault="009320A0">
            <w:pPr>
              <w:jc w:val="center"/>
              <w:rPr>
                <w:rFonts w:ascii="黑体" w:eastAsia="黑体" w:hAnsi="黑体" w:cs="黑体"/>
                <w:bCs/>
                <w:sz w:val="24"/>
                <w:lang w:val="en-GB"/>
              </w:rPr>
            </w:pPr>
            <w:r>
              <w:rPr>
                <w:rFonts w:ascii="黑体" w:eastAsia="黑体" w:hAnsi="黑体" w:cs="黑体" w:hint="eastAsia"/>
                <w:bCs/>
                <w:sz w:val="24"/>
                <w:lang w:val="en-GB"/>
              </w:rPr>
              <w:t>表</w:t>
            </w:r>
            <w:r>
              <w:rPr>
                <w:rFonts w:ascii="黑体" w:eastAsia="黑体" w:hAnsi="黑体" w:cs="黑体" w:hint="eastAsia"/>
                <w:bCs/>
                <w:sz w:val="24"/>
              </w:rPr>
              <w:t xml:space="preserve">4-2 </w:t>
            </w:r>
            <w:r>
              <w:rPr>
                <w:rFonts w:ascii="黑体" w:eastAsia="黑体" w:hAnsi="黑体" w:cs="黑体" w:hint="eastAsia"/>
                <w:bCs/>
                <w:sz w:val="24"/>
                <w:lang w:val="en-GB"/>
              </w:rPr>
              <w:t xml:space="preserve"> 厂界</w:t>
            </w:r>
            <w:r>
              <w:rPr>
                <w:rFonts w:ascii="黑体" w:eastAsia="黑体" w:hAnsi="黑体" w:cs="黑体" w:hint="eastAsia"/>
                <w:bCs/>
                <w:sz w:val="24"/>
              </w:rPr>
              <w:t>及声环境敏感点</w:t>
            </w:r>
            <w:r>
              <w:rPr>
                <w:rFonts w:ascii="黑体" w:eastAsia="黑体" w:hAnsi="黑体" w:cs="黑体" w:hint="eastAsia"/>
                <w:bCs/>
                <w:sz w:val="24"/>
                <w:lang w:val="en-GB"/>
              </w:rPr>
              <w:t>预测结果表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85"/>
              <w:gridCol w:w="1879"/>
              <w:gridCol w:w="2919"/>
              <w:gridCol w:w="1362"/>
            </w:tblGrid>
            <w:tr w:rsidR="009320A0">
              <w:trPr>
                <w:trHeight w:val="340"/>
                <w:jc w:val="center"/>
              </w:trPr>
              <w:tc>
                <w:tcPr>
                  <w:tcW w:w="1518" w:type="pct"/>
                  <w:vAlign w:val="center"/>
                </w:tcPr>
                <w:p w:rsidR="009320A0" w:rsidRDefault="009320A0">
                  <w:pPr>
                    <w:adjustRightInd w:val="0"/>
                    <w:snapToGrid w:val="0"/>
                    <w:spacing w:line="0" w:lineRule="atLeast"/>
                    <w:jc w:val="center"/>
                    <w:rPr>
                      <w:szCs w:val="21"/>
                    </w:rPr>
                  </w:pPr>
                  <w:r>
                    <w:t>受声点位置</w:t>
                  </w:r>
                </w:p>
              </w:tc>
              <w:tc>
                <w:tcPr>
                  <w:tcW w:w="1062" w:type="pct"/>
                  <w:vAlign w:val="center"/>
                </w:tcPr>
                <w:p w:rsidR="009320A0" w:rsidRDefault="009320A0">
                  <w:pPr>
                    <w:pStyle w:val="51"/>
                    <w:spacing w:line="240" w:lineRule="auto"/>
                    <w:ind w:left="0" w:right="0"/>
                    <w:rPr>
                      <w:color w:val="auto"/>
                    </w:rPr>
                  </w:pPr>
                  <w:r>
                    <w:rPr>
                      <w:rFonts w:ascii="Times New Roman" w:hAnsi="Times New Roman" w:cs="Times New Roman"/>
                      <w:bCs/>
                      <w:color w:val="auto"/>
                      <w:sz w:val="21"/>
                      <w:szCs w:val="21"/>
                    </w:rPr>
                    <w:t>贡献值</w:t>
                  </w:r>
                  <w:r>
                    <w:rPr>
                      <w:rFonts w:ascii="Times New Roman" w:hAnsi="Times New Roman" w:cs="Times New Roman"/>
                      <w:bCs/>
                      <w:color w:val="auto"/>
                      <w:sz w:val="21"/>
                      <w:szCs w:val="21"/>
                    </w:rPr>
                    <w:t>dB</w:t>
                  </w:r>
                  <w:r>
                    <w:rPr>
                      <w:rFonts w:ascii="Times New Roman" w:hAnsi="Times New Roman" w:cs="Times New Roman"/>
                      <w:bCs/>
                      <w:color w:val="auto"/>
                      <w:sz w:val="21"/>
                      <w:szCs w:val="21"/>
                    </w:rPr>
                    <w:t>（</w:t>
                  </w:r>
                  <w:r>
                    <w:rPr>
                      <w:rFonts w:ascii="Times New Roman" w:hAnsi="Times New Roman" w:cs="Times New Roman"/>
                      <w:bCs/>
                      <w:color w:val="auto"/>
                      <w:sz w:val="21"/>
                      <w:szCs w:val="21"/>
                    </w:rPr>
                    <w:t>A</w:t>
                  </w:r>
                  <w:r>
                    <w:rPr>
                      <w:rFonts w:ascii="Times New Roman" w:hAnsi="Times New Roman" w:cs="Times New Roman"/>
                      <w:bCs/>
                      <w:color w:val="auto"/>
                      <w:sz w:val="21"/>
                      <w:szCs w:val="21"/>
                    </w:rPr>
                    <w:t>）</w:t>
                  </w:r>
                </w:p>
              </w:tc>
              <w:tc>
                <w:tcPr>
                  <w:tcW w:w="1650" w:type="pct"/>
                  <w:vAlign w:val="center"/>
                </w:tcPr>
                <w:p w:rsidR="009320A0" w:rsidRDefault="009320A0">
                  <w:pPr>
                    <w:adjustRightInd w:val="0"/>
                    <w:snapToGrid w:val="0"/>
                    <w:spacing w:line="0" w:lineRule="atLeast"/>
                    <w:jc w:val="center"/>
                  </w:pPr>
                  <w:r>
                    <w:t>标准值（昼间）</w:t>
                  </w:r>
                  <w:r>
                    <w:rPr>
                      <w:szCs w:val="21"/>
                    </w:rPr>
                    <w:t>dB</w:t>
                  </w:r>
                  <w:r>
                    <w:rPr>
                      <w:szCs w:val="21"/>
                    </w:rPr>
                    <w:t>（</w:t>
                  </w:r>
                  <w:r>
                    <w:rPr>
                      <w:szCs w:val="21"/>
                    </w:rPr>
                    <w:t>A</w:t>
                  </w:r>
                  <w:r>
                    <w:rPr>
                      <w:szCs w:val="21"/>
                    </w:rPr>
                    <w:t>）</w:t>
                  </w:r>
                </w:p>
              </w:tc>
              <w:tc>
                <w:tcPr>
                  <w:tcW w:w="770" w:type="pct"/>
                  <w:vAlign w:val="center"/>
                </w:tcPr>
                <w:p w:rsidR="009320A0" w:rsidRDefault="009320A0">
                  <w:pPr>
                    <w:adjustRightInd w:val="0"/>
                    <w:snapToGrid w:val="0"/>
                    <w:spacing w:line="0" w:lineRule="atLeast"/>
                    <w:jc w:val="center"/>
                    <w:rPr>
                      <w:szCs w:val="21"/>
                    </w:rPr>
                  </w:pPr>
                  <w:r>
                    <w:rPr>
                      <w:szCs w:val="21"/>
                    </w:rPr>
                    <w:t>达标情况</w:t>
                  </w:r>
                </w:p>
              </w:tc>
            </w:tr>
            <w:tr w:rsidR="009320A0">
              <w:trPr>
                <w:trHeight w:val="340"/>
                <w:jc w:val="center"/>
              </w:trPr>
              <w:tc>
                <w:tcPr>
                  <w:tcW w:w="1518" w:type="pct"/>
                  <w:vAlign w:val="center"/>
                </w:tcPr>
                <w:p w:rsidR="009320A0" w:rsidRDefault="009320A0">
                  <w:pPr>
                    <w:adjustRightInd w:val="0"/>
                    <w:snapToGrid w:val="0"/>
                    <w:spacing w:line="0" w:lineRule="atLeast"/>
                    <w:jc w:val="center"/>
                    <w:rPr>
                      <w:szCs w:val="21"/>
                    </w:rPr>
                  </w:pPr>
                  <w:r>
                    <w:rPr>
                      <w:szCs w:val="21"/>
                    </w:rPr>
                    <w:t>东厂界外</w:t>
                  </w:r>
                  <w:r>
                    <w:rPr>
                      <w:szCs w:val="21"/>
                    </w:rPr>
                    <w:t>1m</w:t>
                  </w:r>
                  <w:r>
                    <w:rPr>
                      <w:szCs w:val="21"/>
                    </w:rPr>
                    <w:t>处</w:t>
                  </w:r>
                </w:p>
              </w:tc>
              <w:tc>
                <w:tcPr>
                  <w:tcW w:w="1062" w:type="pct"/>
                  <w:vAlign w:val="center"/>
                </w:tcPr>
                <w:p w:rsidR="009320A0" w:rsidRDefault="009320A0">
                  <w:pPr>
                    <w:adjustRightInd w:val="0"/>
                    <w:snapToGrid w:val="0"/>
                    <w:spacing w:line="0" w:lineRule="atLeast"/>
                    <w:jc w:val="center"/>
                    <w:rPr>
                      <w:szCs w:val="21"/>
                    </w:rPr>
                  </w:pPr>
                  <w:r>
                    <w:rPr>
                      <w:rFonts w:hint="eastAsia"/>
                      <w:szCs w:val="21"/>
                    </w:rPr>
                    <w:t>44.8</w:t>
                  </w:r>
                </w:p>
              </w:tc>
              <w:tc>
                <w:tcPr>
                  <w:tcW w:w="1650" w:type="pct"/>
                  <w:vMerge w:val="restart"/>
                  <w:vAlign w:val="center"/>
                </w:tcPr>
                <w:p w:rsidR="009320A0" w:rsidRDefault="009320A0">
                  <w:pPr>
                    <w:adjustRightInd w:val="0"/>
                    <w:snapToGrid w:val="0"/>
                    <w:spacing w:line="0" w:lineRule="atLeast"/>
                    <w:jc w:val="center"/>
                    <w:rPr>
                      <w:szCs w:val="21"/>
                    </w:rPr>
                  </w:pPr>
                  <w:r>
                    <w:rPr>
                      <w:rFonts w:hint="eastAsia"/>
                      <w:szCs w:val="21"/>
                    </w:rPr>
                    <w:t>60</w:t>
                  </w:r>
                </w:p>
              </w:tc>
              <w:tc>
                <w:tcPr>
                  <w:tcW w:w="770" w:type="pct"/>
                  <w:vAlign w:val="center"/>
                </w:tcPr>
                <w:p w:rsidR="009320A0" w:rsidRDefault="009320A0">
                  <w:pPr>
                    <w:adjustRightInd w:val="0"/>
                    <w:snapToGrid w:val="0"/>
                    <w:spacing w:line="0" w:lineRule="atLeast"/>
                    <w:jc w:val="center"/>
                    <w:rPr>
                      <w:szCs w:val="21"/>
                    </w:rPr>
                  </w:pPr>
                  <w:r>
                    <w:rPr>
                      <w:szCs w:val="21"/>
                    </w:rPr>
                    <w:t>达标</w:t>
                  </w:r>
                </w:p>
              </w:tc>
            </w:tr>
            <w:tr w:rsidR="009320A0">
              <w:trPr>
                <w:trHeight w:val="340"/>
                <w:jc w:val="center"/>
              </w:trPr>
              <w:tc>
                <w:tcPr>
                  <w:tcW w:w="1518" w:type="pct"/>
                  <w:vAlign w:val="center"/>
                </w:tcPr>
                <w:p w:rsidR="009320A0" w:rsidRDefault="009320A0">
                  <w:pPr>
                    <w:adjustRightInd w:val="0"/>
                    <w:snapToGrid w:val="0"/>
                    <w:spacing w:line="0" w:lineRule="atLeast"/>
                    <w:jc w:val="center"/>
                    <w:rPr>
                      <w:szCs w:val="21"/>
                    </w:rPr>
                  </w:pPr>
                  <w:r>
                    <w:rPr>
                      <w:szCs w:val="21"/>
                    </w:rPr>
                    <w:t>西厂界外</w:t>
                  </w:r>
                  <w:r>
                    <w:rPr>
                      <w:szCs w:val="21"/>
                    </w:rPr>
                    <w:t>1m</w:t>
                  </w:r>
                  <w:r>
                    <w:rPr>
                      <w:szCs w:val="21"/>
                    </w:rPr>
                    <w:t>处</w:t>
                  </w:r>
                </w:p>
              </w:tc>
              <w:tc>
                <w:tcPr>
                  <w:tcW w:w="1062" w:type="pct"/>
                  <w:vAlign w:val="center"/>
                </w:tcPr>
                <w:p w:rsidR="009320A0" w:rsidRDefault="009320A0">
                  <w:pPr>
                    <w:adjustRightInd w:val="0"/>
                    <w:snapToGrid w:val="0"/>
                    <w:spacing w:line="0" w:lineRule="atLeast"/>
                    <w:jc w:val="center"/>
                    <w:rPr>
                      <w:szCs w:val="21"/>
                    </w:rPr>
                  </w:pPr>
                  <w:r>
                    <w:rPr>
                      <w:rFonts w:hint="eastAsia"/>
                      <w:szCs w:val="21"/>
                    </w:rPr>
                    <w:t>42.1</w:t>
                  </w:r>
                </w:p>
              </w:tc>
              <w:tc>
                <w:tcPr>
                  <w:tcW w:w="1650" w:type="pct"/>
                  <w:vMerge/>
                  <w:vAlign w:val="center"/>
                </w:tcPr>
                <w:p w:rsidR="009320A0" w:rsidRDefault="009320A0">
                  <w:pPr>
                    <w:adjustRightInd w:val="0"/>
                    <w:snapToGrid w:val="0"/>
                    <w:spacing w:line="0" w:lineRule="atLeast"/>
                    <w:jc w:val="center"/>
                    <w:rPr>
                      <w:szCs w:val="21"/>
                    </w:rPr>
                  </w:pPr>
                </w:p>
              </w:tc>
              <w:tc>
                <w:tcPr>
                  <w:tcW w:w="770" w:type="pct"/>
                  <w:vAlign w:val="center"/>
                </w:tcPr>
                <w:p w:rsidR="009320A0" w:rsidRDefault="009320A0">
                  <w:pPr>
                    <w:adjustRightInd w:val="0"/>
                    <w:snapToGrid w:val="0"/>
                    <w:spacing w:line="0" w:lineRule="atLeast"/>
                    <w:jc w:val="center"/>
                    <w:rPr>
                      <w:szCs w:val="21"/>
                    </w:rPr>
                  </w:pPr>
                  <w:r>
                    <w:rPr>
                      <w:szCs w:val="21"/>
                    </w:rPr>
                    <w:t>达标</w:t>
                  </w:r>
                </w:p>
              </w:tc>
            </w:tr>
            <w:tr w:rsidR="009320A0">
              <w:trPr>
                <w:trHeight w:val="340"/>
                <w:jc w:val="center"/>
              </w:trPr>
              <w:tc>
                <w:tcPr>
                  <w:tcW w:w="1518" w:type="pct"/>
                  <w:vAlign w:val="center"/>
                </w:tcPr>
                <w:p w:rsidR="009320A0" w:rsidRDefault="009320A0">
                  <w:pPr>
                    <w:adjustRightInd w:val="0"/>
                    <w:snapToGrid w:val="0"/>
                    <w:spacing w:line="0" w:lineRule="atLeast"/>
                    <w:jc w:val="center"/>
                  </w:pPr>
                  <w:r>
                    <w:t>南厂界</w:t>
                  </w:r>
                  <w:r>
                    <w:rPr>
                      <w:szCs w:val="21"/>
                    </w:rPr>
                    <w:t>外</w:t>
                  </w:r>
                  <w:r>
                    <w:rPr>
                      <w:szCs w:val="21"/>
                    </w:rPr>
                    <w:t>1m</w:t>
                  </w:r>
                  <w:r>
                    <w:rPr>
                      <w:szCs w:val="21"/>
                    </w:rPr>
                    <w:t>处</w:t>
                  </w:r>
                </w:p>
              </w:tc>
              <w:tc>
                <w:tcPr>
                  <w:tcW w:w="1062" w:type="pct"/>
                  <w:vAlign w:val="center"/>
                </w:tcPr>
                <w:p w:rsidR="009320A0" w:rsidRDefault="009320A0">
                  <w:pPr>
                    <w:adjustRightInd w:val="0"/>
                    <w:snapToGrid w:val="0"/>
                    <w:spacing w:line="0" w:lineRule="atLeast"/>
                    <w:jc w:val="center"/>
                    <w:rPr>
                      <w:szCs w:val="21"/>
                    </w:rPr>
                  </w:pPr>
                  <w:r>
                    <w:rPr>
                      <w:rFonts w:hint="eastAsia"/>
                      <w:szCs w:val="21"/>
                    </w:rPr>
                    <w:t>46.6</w:t>
                  </w:r>
                </w:p>
              </w:tc>
              <w:tc>
                <w:tcPr>
                  <w:tcW w:w="1650" w:type="pct"/>
                  <w:vMerge/>
                  <w:vAlign w:val="center"/>
                </w:tcPr>
                <w:p w:rsidR="009320A0" w:rsidRDefault="009320A0">
                  <w:pPr>
                    <w:adjustRightInd w:val="0"/>
                    <w:snapToGrid w:val="0"/>
                    <w:spacing w:line="0" w:lineRule="atLeast"/>
                    <w:jc w:val="center"/>
                    <w:rPr>
                      <w:szCs w:val="21"/>
                    </w:rPr>
                  </w:pPr>
                </w:p>
              </w:tc>
              <w:tc>
                <w:tcPr>
                  <w:tcW w:w="770" w:type="pct"/>
                  <w:vAlign w:val="center"/>
                </w:tcPr>
                <w:p w:rsidR="009320A0" w:rsidRDefault="009320A0">
                  <w:pPr>
                    <w:adjustRightInd w:val="0"/>
                    <w:snapToGrid w:val="0"/>
                    <w:spacing w:line="0" w:lineRule="atLeast"/>
                    <w:jc w:val="center"/>
                    <w:rPr>
                      <w:szCs w:val="21"/>
                    </w:rPr>
                  </w:pPr>
                  <w:r>
                    <w:rPr>
                      <w:szCs w:val="21"/>
                    </w:rPr>
                    <w:t>达标</w:t>
                  </w:r>
                </w:p>
              </w:tc>
            </w:tr>
            <w:tr w:rsidR="009320A0">
              <w:trPr>
                <w:trHeight w:val="340"/>
                <w:jc w:val="center"/>
              </w:trPr>
              <w:tc>
                <w:tcPr>
                  <w:tcW w:w="1518" w:type="pct"/>
                  <w:vAlign w:val="center"/>
                </w:tcPr>
                <w:p w:rsidR="009320A0" w:rsidRDefault="009320A0">
                  <w:pPr>
                    <w:adjustRightInd w:val="0"/>
                    <w:snapToGrid w:val="0"/>
                    <w:spacing w:line="0" w:lineRule="atLeast"/>
                    <w:jc w:val="center"/>
                  </w:pPr>
                  <w:r>
                    <w:t>北厂界</w:t>
                  </w:r>
                  <w:r>
                    <w:rPr>
                      <w:szCs w:val="21"/>
                    </w:rPr>
                    <w:t>外</w:t>
                  </w:r>
                  <w:r>
                    <w:rPr>
                      <w:szCs w:val="21"/>
                    </w:rPr>
                    <w:t>1m</w:t>
                  </w:r>
                  <w:r>
                    <w:rPr>
                      <w:szCs w:val="21"/>
                    </w:rPr>
                    <w:t>处</w:t>
                  </w:r>
                </w:p>
              </w:tc>
              <w:tc>
                <w:tcPr>
                  <w:tcW w:w="1062" w:type="pct"/>
                  <w:vAlign w:val="center"/>
                </w:tcPr>
                <w:p w:rsidR="009320A0" w:rsidRDefault="009320A0">
                  <w:pPr>
                    <w:adjustRightInd w:val="0"/>
                    <w:snapToGrid w:val="0"/>
                    <w:spacing w:line="0" w:lineRule="atLeast"/>
                    <w:jc w:val="center"/>
                    <w:rPr>
                      <w:szCs w:val="21"/>
                    </w:rPr>
                  </w:pPr>
                  <w:r>
                    <w:rPr>
                      <w:rFonts w:hint="eastAsia"/>
                      <w:szCs w:val="21"/>
                    </w:rPr>
                    <w:t>48.9</w:t>
                  </w:r>
                </w:p>
              </w:tc>
              <w:tc>
                <w:tcPr>
                  <w:tcW w:w="1650" w:type="pct"/>
                  <w:vMerge/>
                  <w:vAlign w:val="center"/>
                </w:tcPr>
                <w:p w:rsidR="009320A0" w:rsidRDefault="009320A0">
                  <w:pPr>
                    <w:adjustRightInd w:val="0"/>
                    <w:snapToGrid w:val="0"/>
                    <w:spacing w:line="0" w:lineRule="atLeast"/>
                    <w:jc w:val="center"/>
                    <w:rPr>
                      <w:szCs w:val="21"/>
                    </w:rPr>
                  </w:pPr>
                </w:p>
              </w:tc>
              <w:tc>
                <w:tcPr>
                  <w:tcW w:w="770" w:type="pct"/>
                  <w:vAlign w:val="center"/>
                </w:tcPr>
                <w:p w:rsidR="009320A0" w:rsidRDefault="009320A0">
                  <w:pPr>
                    <w:adjustRightInd w:val="0"/>
                    <w:snapToGrid w:val="0"/>
                    <w:spacing w:line="0" w:lineRule="atLeast"/>
                    <w:jc w:val="center"/>
                    <w:rPr>
                      <w:szCs w:val="21"/>
                    </w:rPr>
                  </w:pPr>
                  <w:r>
                    <w:rPr>
                      <w:szCs w:val="21"/>
                    </w:rPr>
                    <w:t>达标</w:t>
                  </w:r>
                </w:p>
              </w:tc>
            </w:tr>
          </w:tbl>
          <w:p w:rsidR="009320A0" w:rsidRDefault="009320A0" w:rsidP="00701B7F">
            <w:pPr>
              <w:tabs>
                <w:tab w:val="left" w:pos="4980"/>
              </w:tabs>
              <w:spacing w:beforeLines="50" w:line="360" w:lineRule="auto"/>
              <w:ind w:firstLineChars="200" w:firstLine="480"/>
              <w:jc w:val="left"/>
              <w:rPr>
                <w:sz w:val="24"/>
              </w:rPr>
            </w:pPr>
            <w:r>
              <w:rPr>
                <w:bCs/>
                <w:sz w:val="24"/>
              </w:rPr>
              <w:t>为进一步减小设备运行过程中噪声对外界环境的影响，确保厂界稳定达标，</w:t>
            </w:r>
            <w:r>
              <w:rPr>
                <w:sz w:val="24"/>
              </w:rPr>
              <w:t>本环评</w:t>
            </w:r>
            <w:r>
              <w:rPr>
                <w:rFonts w:hint="eastAsia"/>
                <w:sz w:val="24"/>
              </w:rPr>
              <w:t>建议项目建设单位采取</w:t>
            </w:r>
            <w:r>
              <w:rPr>
                <w:sz w:val="24"/>
              </w:rPr>
              <w:t>以下措施：</w:t>
            </w:r>
          </w:p>
          <w:p w:rsidR="009320A0" w:rsidRDefault="009320A0">
            <w:pPr>
              <w:tabs>
                <w:tab w:val="left" w:pos="4980"/>
              </w:tabs>
              <w:spacing w:line="360" w:lineRule="auto"/>
              <w:ind w:firstLineChars="200" w:firstLine="480"/>
              <w:jc w:val="left"/>
              <w:rPr>
                <w:rFonts w:ascii="宋体" w:hAnsi="宋体" w:cs="宋体"/>
                <w:sz w:val="24"/>
              </w:rPr>
            </w:pPr>
            <w:r>
              <w:rPr>
                <w:rFonts w:ascii="宋体" w:hAnsi="宋体" w:cs="宋体" w:hint="eastAsia"/>
                <w:sz w:val="24"/>
              </w:rPr>
              <w:lastRenderedPageBreak/>
              <w:t xml:space="preserve">① </w:t>
            </w:r>
            <w:r>
              <w:rPr>
                <w:rFonts w:hint="eastAsia"/>
                <w:bCs/>
                <w:sz w:val="24"/>
              </w:rPr>
              <w:t>源头控制：</w:t>
            </w:r>
            <w:r>
              <w:rPr>
                <w:rFonts w:ascii="宋体" w:hAnsi="宋体" w:cs="宋体" w:hint="eastAsia"/>
                <w:sz w:val="24"/>
              </w:rPr>
              <w:t>尽量选择低噪声和符合国家噪声标准的生产设备，并进行定期检修维护，使其处于良好运行状态；在设备的基础与地面之间安装减振垫，减少机械振动产生的噪声污染。</w:t>
            </w:r>
          </w:p>
          <w:p w:rsidR="009320A0" w:rsidRDefault="009320A0">
            <w:pPr>
              <w:tabs>
                <w:tab w:val="left" w:pos="4980"/>
              </w:tabs>
              <w:spacing w:line="360" w:lineRule="auto"/>
              <w:ind w:firstLineChars="200" w:firstLine="480"/>
              <w:jc w:val="left"/>
              <w:rPr>
                <w:sz w:val="24"/>
              </w:rPr>
            </w:pPr>
            <w:r>
              <w:rPr>
                <w:rFonts w:ascii="宋体" w:hAnsi="宋体" w:cs="宋体" w:hint="eastAsia"/>
                <w:sz w:val="24"/>
              </w:rPr>
              <w:t xml:space="preserve">② </w:t>
            </w:r>
            <w:r>
              <w:rPr>
                <w:rFonts w:hint="eastAsia"/>
                <w:sz w:val="24"/>
              </w:rPr>
              <w:t>合理布局，合理布置车间内部设备的位置，将高噪声设备尽量安置在车间中间位置以增加其距离衰减量，减少对周围环境的影响。</w:t>
            </w:r>
          </w:p>
          <w:p w:rsidR="009320A0" w:rsidRDefault="009320A0">
            <w:pPr>
              <w:tabs>
                <w:tab w:val="left" w:pos="4980"/>
              </w:tabs>
              <w:spacing w:line="360" w:lineRule="auto"/>
              <w:ind w:firstLineChars="200" w:firstLine="480"/>
              <w:jc w:val="left"/>
              <w:rPr>
                <w:bCs/>
                <w:sz w:val="24"/>
              </w:rPr>
            </w:pPr>
            <w:r>
              <w:rPr>
                <w:rFonts w:ascii="宋体" w:hAnsi="宋体" w:cs="宋体" w:hint="eastAsia"/>
                <w:sz w:val="24"/>
              </w:rPr>
              <w:t xml:space="preserve">③ </w:t>
            </w:r>
            <w:r>
              <w:rPr>
                <w:rFonts w:hint="eastAsia"/>
                <w:sz w:val="24"/>
              </w:rPr>
              <w:t>加强车间的隔音措施，如安装隔声门窗。对工人采取适当的劳动保护措施，减小职业伤害。</w:t>
            </w:r>
            <w:r>
              <w:rPr>
                <w:rFonts w:hint="eastAsia"/>
                <w:bCs/>
                <w:sz w:val="24"/>
              </w:rPr>
              <w:t>加强工人的操作管理，减少或降低人为噪声的产生。</w:t>
            </w:r>
          </w:p>
          <w:p w:rsidR="009320A0" w:rsidRDefault="009320A0">
            <w:pPr>
              <w:spacing w:line="360" w:lineRule="auto"/>
              <w:ind w:firstLineChars="200" w:firstLine="480"/>
              <w:rPr>
                <w:bCs/>
                <w:sz w:val="24"/>
              </w:rPr>
            </w:pPr>
            <w:r>
              <w:rPr>
                <w:rFonts w:ascii="宋体" w:hAnsi="宋体" w:cs="宋体" w:hint="eastAsia"/>
                <w:bCs/>
                <w:sz w:val="24"/>
              </w:rPr>
              <w:t>④</w:t>
            </w:r>
            <w:r>
              <w:rPr>
                <w:rFonts w:hint="eastAsia"/>
                <w:bCs/>
                <w:sz w:val="24"/>
              </w:rPr>
              <w:t xml:space="preserve"> </w:t>
            </w:r>
            <w:r>
              <w:rPr>
                <w:bCs/>
                <w:sz w:val="24"/>
              </w:rPr>
              <w:t>厂界加强绿化，既可以吸声，又可以降低</w:t>
            </w:r>
            <w:r>
              <w:rPr>
                <w:rFonts w:hint="eastAsia"/>
                <w:bCs/>
                <w:sz w:val="24"/>
              </w:rPr>
              <w:t>废气</w:t>
            </w:r>
            <w:r>
              <w:rPr>
                <w:bCs/>
                <w:sz w:val="24"/>
              </w:rPr>
              <w:t>对周围环境影响。</w:t>
            </w:r>
          </w:p>
          <w:p w:rsidR="009320A0" w:rsidRDefault="009320A0">
            <w:pPr>
              <w:adjustRightInd w:val="0"/>
              <w:snapToGrid w:val="0"/>
              <w:spacing w:line="360" w:lineRule="auto"/>
              <w:ind w:firstLineChars="200" w:firstLine="480"/>
              <w:rPr>
                <w:sz w:val="24"/>
              </w:rPr>
            </w:pPr>
            <w:r>
              <w:rPr>
                <w:sz w:val="24"/>
              </w:rPr>
              <w:t>经上述噪声防治措施治理后，项目昼间对厂区各厂界的噪声贡献值均能够满足《工业企业厂界环境噪声排放标准》</w:t>
            </w:r>
            <w:r>
              <w:rPr>
                <w:rFonts w:hint="eastAsia"/>
                <w:sz w:val="24"/>
              </w:rPr>
              <w:t>(</w:t>
            </w:r>
            <w:r>
              <w:rPr>
                <w:sz w:val="24"/>
              </w:rPr>
              <w:t>GB12348-2008</w:t>
            </w:r>
            <w:r>
              <w:rPr>
                <w:rFonts w:hint="eastAsia"/>
                <w:sz w:val="24"/>
              </w:rPr>
              <w:t>)</w:t>
            </w:r>
            <w:r>
              <w:rPr>
                <w:sz w:val="24"/>
              </w:rPr>
              <w:t>中</w:t>
            </w:r>
            <w:r>
              <w:rPr>
                <w:rFonts w:hint="eastAsia"/>
                <w:sz w:val="24"/>
              </w:rPr>
              <w:t>2</w:t>
            </w:r>
            <w:r>
              <w:rPr>
                <w:sz w:val="24"/>
              </w:rPr>
              <w:t>类区标准要求</w:t>
            </w:r>
            <w:r>
              <w:rPr>
                <w:rFonts w:hint="eastAsia"/>
                <w:sz w:val="24"/>
              </w:rPr>
              <w:t>(</w:t>
            </w:r>
            <w:r>
              <w:rPr>
                <w:rFonts w:hint="eastAsia"/>
                <w:sz w:val="24"/>
              </w:rPr>
              <w:t>昼间</w:t>
            </w:r>
            <w:r>
              <w:rPr>
                <w:rFonts w:hint="eastAsia"/>
                <w:sz w:val="24"/>
              </w:rPr>
              <w:t>60dB(A)</w:t>
            </w:r>
            <w:r>
              <w:rPr>
                <w:rFonts w:hint="eastAsia"/>
                <w:sz w:val="24"/>
              </w:rPr>
              <w:t>，夜间项目夜间不生产</w:t>
            </w:r>
            <w:r>
              <w:rPr>
                <w:rFonts w:hint="eastAsia"/>
                <w:sz w:val="24"/>
              </w:rPr>
              <w:t>)</w:t>
            </w:r>
            <w:r>
              <w:rPr>
                <w:sz w:val="24"/>
              </w:rPr>
              <w:t>，项目噪声对周边声环境和敏感保护目标影响较小。</w:t>
            </w:r>
          </w:p>
          <w:p w:rsidR="009320A0" w:rsidRDefault="009320A0" w:rsidP="00701B7F">
            <w:pPr>
              <w:spacing w:beforeLines="50" w:line="360" w:lineRule="auto"/>
              <w:ind w:firstLineChars="200" w:firstLine="480"/>
              <w:outlineLvl w:val="1"/>
              <w:rPr>
                <w:rFonts w:eastAsia="黑体"/>
                <w:sz w:val="24"/>
              </w:rPr>
            </w:pPr>
            <w:r>
              <w:rPr>
                <w:rFonts w:eastAsia="黑体" w:hint="eastAsia"/>
                <w:sz w:val="24"/>
              </w:rPr>
              <w:t>4.</w:t>
            </w:r>
            <w:r>
              <w:rPr>
                <w:rFonts w:eastAsia="黑体"/>
                <w:sz w:val="24"/>
              </w:rPr>
              <w:t>固体废物影响分析</w:t>
            </w:r>
          </w:p>
          <w:p w:rsidR="009320A0" w:rsidRDefault="009320A0">
            <w:pPr>
              <w:pStyle w:val="ad"/>
              <w:spacing w:line="360" w:lineRule="auto"/>
              <w:ind w:firstLineChars="200" w:firstLine="480"/>
              <w:rPr>
                <w:rFonts w:ascii="Times New Roman" w:eastAsia="黑体" w:hAnsi="Times New Roman"/>
                <w:b w:val="0"/>
                <w:bCs w:val="0"/>
                <w:sz w:val="24"/>
              </w:rPr>
            </w:pPr>
            <w:r>
              <w:rPr>
                <w:rFonts w:ascii="Times New Roman" w:eastAsia="黑体" w:hAnsi="Times New Roman" w:hint="eastAsia"/>
                <w:b w:val="0"/>
                <w:bCs w:val="0"/>
                <w:sz w:val="24"/>
              </w:rPr>
              <w:t>4.1</w:t>
            </w:r>
            <w:r>
              <w:rPr>
                <w:rFonts w:ascii="Times New Roman" w:eastAsia="黑体" w:hAnsi="Times New Roman" w:hint="eastAsia"/>
                <w:b w:val="0"/>
                <w:bCs w:val="0"/>
                <w:sz w:val="24"/>
              </w:rPr>
              <w:t>源强分析</w:t>
            </w:r>
          </w:p>
          <w:p w:rsidR="009320A0" w:rsidRDefault="009320A0">
            <w:pPr>
              <w:tabs>
                <w:tab w:val="left" w:pos="4410"/>
              </w:tabs>
              <w:spacing w:line="360" w:lineRule="auto"/>
              <w:ind w:firstLineChars="200" w:firstLine="480"/>
              <w:rPr>
                <w:sz w:val="24"/>
              </w:rPr>
            </w:pPr>
            <w:r>
              <w:rPr>
                <w:rFonts w:ascii="宋体" w:hAnsi="宋体" w:hint="eastAsia"/>
                <w:sz w:val="24"/>
              </w:rPr>
              <w:t>本项目产生的一般固体废物主要包括</w:t>
            </w:r>
            <w:r>
              <w:rPr>
                <w:rStyle w:val="CharChar"/>
                <w:rFonts w:ascii="Times New Roman" w:hAnsi="Times New Roman"/>
              </w:rPr>
              <w:t>主要为调胶工序产生的废旧包装物</w:t>
            </w:r>
            <w:r>
              <w:rPr>
                <w:rStyle w:val="CharChar"/>
                <w:rFonts w:ascii="Times New Roman" w:hAnsi="Times New Roman" w:hint="eastAsia"/>
              </w:rPr>
              <w:t>(</w:t>
            </w:r>
            <w:r>
              <w:rPr>
                <w:rStyle w:val="CharChar"/>
                <w:rFonts w:ascii="Times New Roman" w:hAnsi="Times New Roman"/>
              </w:rPr>
              <w:t>废胶桶和</w:t>
            </w:r>
            <w:r>
              <w:rPr>
                <w:rFonts w:hint="eastAsia"/>
                <w:sz w:val="24"/>
              </w:rPr>
              <w:t>面粉废弃包装袋</w:t>
            </w:r>
            <w:r>
              <w:rPr>
                <w:rFonts w:hint="eastAsia"/>
                <w:sz w:val="24"/>
              </w:rPr>
              <w:t>)</w:t>
            </w:r>
            <w:r>
              <w:rPr>
                <w:rStyle w:val="CharChar"/>
                <w:rFonts w:ascii="Times New Roman" w:hAnsi="Times New Roman"/>
              </w:rPr>
              <w:t>、</w:t>
            </w:r>
            <w:r>
              <w:rPr>
                <w:rStyle w:val="CharChar"/>
                <w:rFonts w:ascii="Times New Roman" w:hAnsi="Times New Roman" w:hint="eastAsia"/>
              </w:rPr>
              <w:t>涂胶工序产生的废胶渣、锯边工序产生的下脚料</w:t>
            </w:r>
            <w:r>
              <w:rPr>
                <w:rFonts w:hint="eastAsia"/>
                <w:sz w:val="24"/>
              </w:rPr>
              <w:t>、</w:t>
            </w:r>
            <w:r>
              <w:rPr>
                <w:rStyle w:val="CharChar"/>
                <w:rFonts w:ascii="Times New Roman" w:hAnsi="Times New Roman"/>
              </w:rPr>
              <w:t>除尘器收集粉尘、生活垃圾、</w:t>
            </w:r>
            <w:r>
              <w:rPr>
                <w:rStyle w:val="CharChar"/>
                <w:rFonts w:ascii="Times New Roman" w:hAnsi="Times New Roman" w:hint="eastAsia"/>
              </w:rPr>
              <w:t>废导热油、</w:t>
            </w:r>
            <w:r>
              <w:rPr>
                <w:rStyle w:val="CharChar"/>
                <w:rFonts w:ascii="Times New Roman" w:hAnsi="Times New Roman"/>
              </w:rPr>
              <w:t>处理废气产生的废</w:t>
            </w:r>
            <w:r>
              <w:rPr>
                <w:rStyle w:val="CharChar"/>
                <w:rFonts w:ascii="Times New Roman" w:hAnsi="Times New Roman" w:hint="eastAsia"/>
              </w:rPr>
              <w:t>灯管、废</w:t>
            </w:r>
            <w:r>
              <w:rPr>
                <w:rStyle w:val="CharChar"/>
                <w:rFonts w:ascii="Times New Roman" w:hAnsi="Times New Roman"/>
              </w:rPr>
              <w:t>活性炭</w:t>
            </w:r>
            <w:r>
              <w:rPr>
                <w:rStyle w:val="CharChar"/>
                <w:rFonts w:ascii="Times New Roman" w:hAnsi="Times New Roman" w:hint="eastAsia"/>
              </w:rPr>
              <w:t>等</w:t>
            </w:r>
            <w:r>
              <w:rPr>
                <w:rFonts w:hint="eastAsia"/>
                <w:sz w:val="24"/>
              </w:rPr>
              <w:t>。</w:t>
            </w:r>
          </w:p>
          <w:p w:rsidR="009320A0" w:rsidRDefault="009320A0">
            <w:pPr>
              <w:tabs>
                <w:tab w:val="left" w:pos="4410"/>
              </w:tabs>
              <w:spacing w:line="360" w:lineRule="auto"/>
              <w:ind w:firstLineChars="200" w:firstLine="480"/>
              <w:rPr>
                <w:sz w:val="24"/>
              </w:rPr>
            </w:pPr>
            <w:r>
              <w:rPr>
                <w:sz w:val="24"/>
              </w:rPr>
              <w:t xml:space="preserve">(1) </w:t>
            </w:r>
            <w:r>
              <w:rPr>
                <w:sz w:val="24"/>
              </w:rPr>
              <w:t>生活垃圾</w:t>
            </w:r>
          </w:p>
          <w:p w:rsidR="009320A0" w:rsidRDefault="009320A0">
            <w:pPr>
              <w:tabs>
                <w:tab w:val="left" w:pos="4410"/>
              </w:tabs>
              <w:spacing w:line="360" w:lineRule="auto"/>
              <w:ind w:firstLineChars="200" w:firstLine="480"/>
              <w:rPr>
                <w:sz w:val="24"/>
              </w:rPr>
            </w:pPr>
            <w:r>
              <w:rPr>
                <w:sz w:val="24"/>
              </w:rPr>
              <w:t>本项目职工人数为</w:t>
            </w:r>
            <w:r>
              <w:rPr>
                <w:sz w:val="24"/>
              </w:rPr>
              <w:t>1</w:t>
            </w:r>
            <w:r>
              <w:rPr>
                <w:rFonts w:hint="eastAsia"/>
                <w:sz w:val="24"/>
              </w:rPr>
              <w:t>0</w:t>
            </w:r>
            <w:r>
              <w:rPr>
                <w:sz w:val="24"/>
              </w:rPr>
              <w:t>人，生活垃圾</w:t>
            </w:r>
            <w:r>
              <w:rPr>
                <w:rFonts w:hint="eastAsia"/>
                <w:sz w:val="24"/>
              </w:rPr>
              <w:t>产生系数为</w:t>
            </w:r>
            <w:r>
              <w:rPr>
                <w:sz w:val="24"/>
              </w:rPr>
              <w:t>0.5kg/</w:t>
            </w:r>
            <w:r>
              <w:rPr>
                <w:sz w:val="24"/>
              </w:rPr>
              <w:t>人</w:t>
            </w:r>
            <w:r>
              <w:rPr>
                <w:sz w:val="24"/>
              </w:rPr>
              <w:t>•d</w:t>
            </w:r>
            <w:r>
              <w:rPr>
                <w:sz w:val="24"/>
              </w:rPr>
              <w:t>，年工作日</w:t>
            </w:r>
            <w:r>
              <w:rPr>
                <w:sz w:val="24"/>
              </w:rPr>
              <w:t>300</w:t>
            </w:r>
            <w:r>
              <w:rPr>
                <w:sz w:val="24"/>
              </w:rPr>
              <w:t>天，则生活垃圾产生量为</w:t>
            </w:r>
            <w:r>
              <w:rPr>
                <w:rFonts w:hint="eastAsia"/>
                <w:sz w:val="24"/>
              </w:rPr>
              <w:t>1.5</w:t>
            </w:r>
            <w:r>
              <w:rPr>
                <w:sz w:val="24"/>
              </w:rPr>
              <w:t>t/a</w:t>
            </w:r>
            <w:r>
              <w:rPr>
                <w:sz w:val="24"/>
              </w:rPr>
              <w:t>，集中收集后委托环卫部门清运。</w:t>
            </w:r>
          </w:p>
          <w:p w:rsidR="009320A0" w:rsidRDefault="009320A0">
            <w:pPr>
              <w:tabs>
                <w:tab w:val="left" w:pos="4410"/>
              </w:tabs>
              <w:spacing w:line="360" w:lineRule="auto"/>
              <w:ind w:firstLineChars="200" w:firstLine="480"/>
              <w:rPr>
                <w:sz w:val="24"/>
              </w:rPr>
            </w:pPr>
            <w:r>
              <w:rPr>
                <w:sz w:val="24"/>
              </w:rPr>
              <w:t>(</w:t>
            </w:r>
            <w:r>
              <w:rPr>
                <w:rFonts w:hint="eastAsia"/>
                <w:sz w:val="24"/>
              </w:rPr>
              <w:t>2</w:t>
            </w:r>
            <w:r>
              <w:rPr>
                <w:sz w:val="24"/>
              </w:rPr>
              <w:t xml:space="preserve">) </w:t>
            </w:r>
            <w:r>
              <w:rPr>
                <w:sz w:val="24"/>
              </w:rPr>
              <w:t>一般固体废弃物</w:t>
            </w:r>
          </w:p>
          <w:p w:rsidR="009320A0" w:rsidRDefault="009320A0">
            <w:pPr>
              <w:tabs>
                <w:tab w:val="left" w:pos="4410"/>
              </w:tabs>
              <w:spacing w:line="360" w:lineRule="auto"/>
              <w:ind w:firstLineChars="200" w:firstLine="480"/>
              <w:rPr>
                <w:sz w:val="24"/>
              </w:rPr>
            </w:pPr>
            <w:r>
              <w:rPr>
                <w:rFonts w:hint="eastAsia"/>
                <w:sz w:val="24"/>
              </w:rPr>
              <w:t>①</w:t>
            </w:r>
            <w:r>
              <w:rPr>
                <w:rFonts w:hint="eastAsia"/>
                <w:sz w:val="24"/>
              </w:rPr>
              <w:t xml:space="preserve"> </w:t>
            </w:r>
            <w:r>
              <w:rPr>
                <w:sz w:val="24"/>
              </w:rPr>
              <w:t>废包装材料</w:t>
            </w:r>
          </w:p>
          <w:p w:rsidR="009320A0" w:rsidRDefault="009320A0">
            <w:pPr>
              <w:tabs>
                <w:tab w:val="left" w:pos="4410"/>
              </w:tabs>
              <w:spacing w:line="360" w:lineRule="auto"/>
              <w:ind w:firstLineChars="200" w:firstLine="480"/>
              <w:rPr>
                <w:sz w:val="24"/>
              </w:rPr>
            </w:pPr>
            <w:r>
              <w:rPr>
                <w:rFonts w:hint="eastAsia"/>
                <w:sz w:val="24"/>
              </w:rPr>
              <w:t>调胶过程需要用到袋装面粉，会产生废包装袋，废包装袋产生量约</w:t>
            </w:r>
            <w:r>
              <w:rPr>
                <w:rFonts w:hint="eastAsia"/>
                <w:sz w:val="24"/>
              </w:rPr>
              <w:t>0.005t/a</w:t>
            </w:r>
            <w:r>
              <w:rPr>
                <w:rFonts w:hint="eastAsia"/>
                <w:sz w:val="24"/>
              </w:rPr>
              <w:t>，废包装袋统一收集后外售。</w:t>
            </w:r>
          </w:p>
          <w:p w:rsidR="009320A0" w:rsidRDefault="009320A0">
            <w:pPr>
              <w:tabs>
                <w:tab w:val="left" w:pos="4410"/>
              </w:tabs>
              <w:spacing w:line="360" w:lineRule="auto"/>
              <w:ind w:firstLineChars="200" w:firstLine="480"/>
              <w:rPr>
                <w:sz w:val="24"/>
              </w:rPr>
            </w:pPr>
            <w:r>
              <w:rPr>
                <w:rFonts w:hint="eastAsia"/>
                <w:sz w:val="24"/>
              </w:rPr>
              <w:t>②</w:t>
            </w:r>
            <w:r>
              <w:rPr>
                <w:rFonts w:hint="eastAsia"/>
                <w:sz w:val="24"/>
              </w:rPr>
              <w:t xml:space="preserve"> </w:t>
            </w:r>
            <w:r>
              <w:rPr>
                <w:rFonts w:hint="eastAsia"/>
                <w:sz w:val="24"/>
              </w:rPr>
              <w:t>除尘器收集粉尘</w:t>
            </w:r>
          </w:p>
          <w:p w:rsidR="009320A0" w:rsidRDefault="009320A0">
            <w:pPr>
              <w:tabs>
                <w:tab w:val="left" w:pos="4410"/>
              </w:tabs>
              <w:spacing w:line="360" w:lineRule="auto"/>
              <w:ind w:firstLineChars="200" w:firstLine="480"/>
              <w:rPr>
                <w:sz w:val="24"/>
              </w:rPr>
            </w:pPr>
            <w:r>
              <w:rPr>
                <w:rFonts w:hint="eastAsia"/>
                <w:sz w:val="24"/>
              </w:rPr>
              <w:t>根据前文内容分析可知，袋式除尘器收集的粉尘量约</w:t>
            </w:r>
            <w:r>
              <w:rPr>
                <w:rFonts w:hint="eastAsia"/>
                <w:sz w:val="24"/>
              </w:rPr>
              <w:t>39.8t/a</w:t>
            </w:r>
            <w:r>
              <w:rPr>
                <w:rFonts w:hint="eastAsia"/>
                <w:sz w:val="24"/>
              </w:rPr>
              <w:t>，企业收集后由环卫部门定期清运。</w:t>
            </w:r>
          </w:p>
          <w:p w:rsidR="009320A0" w:rsidRDefault="009320A0">
            <w:pPr>
              <w:tabs>
                <w:tab w:val="left" w:pos="4410"/>
              </w:tabs>
              <w:spacing w:line="360" w:lineRule="auto"/>
              <w:ind w:firstLineChars="200" w:firstLine="480"/>
              <w:rPr>
                <w:sz w:val="24"/>
              </w:rPr>
            </w:pPr>
            <w:r>
              <w:rPr>
                <w:rFonts w:hint="eastAsia"/>
                <w:sz w:val="24"/>
              </w:rPr>
              <w:t>③</w:t>
            </w:r>
            <w:r>
              <w:rPr>
                <w:rFonts w:hint="eastAsia"/>
                <w:sz w:val="24"/>
              </w:rPr>
              <w:t xml:space="preserve"> </w:t>
            </w:r>
            <w:r>
              <w:rPr>
                <w:rFonts w:hint="eastAsia"/>
                <w:sz w:val="24"/>
              </w:rPr>
              <w:t>锯边下角料</w:t>
            </w:r>
          </w:p>
          <w:p w:rsidR="009320A0" w:rsidRDefault="009320A0">
            <w:pPr>
              <w:tabs>
                <w:tab w:val="left" w:pos="4410"/>
              </w:tabs>
              <w:spacing w:line="360" w:lineRule="auto"/>
              <w:ind w:firstLineChars="200" w:firstLine="480"/>
              <w:rPr>
                <w:sz w:val="24"/>
              </w:rPr>
            </w:pPr>
            <w:r>
              <w:rPr>
                <w:rFonts w:hint="eastAsia"/>
                <w:sz w:val="24"/>
              </w:rPr>
              <w:lastRenderedPageBreak/>
              <w:t>根据实际生产经验，锯边工序下脚料产生量约为</w:t>
            </w:r>
            <w:r>
              <w:rPr>
                <w:rFonts w:hint="eastAsia"/>
                <w:sz w:val="24"/>
              </w:rPr>
              <w:t>20</w:t>
            </w:r>
            <w:r>
              <w:rPr>
                <w:sz w:val="24"/>
              </w:rPr>
              <w:t>t/a</w:t>
            </w:r>
            <w:r>
              <w:rPr>
                <w:rFonts w:hint="eastAsia"/>
                <w:sz w:val="24"/>
              </w:rPr>
              <w:t>，由企业收集后外售给物质回收公司。</w:t>
            </w:r>
          </w:p>
          <w:p w:rsidR="009320A0" w:rsidRDefault="009320A0">
            <w:pPr>
              <w:tabs>
                <w:tab w:val="left" w:pos="4410"/>
              </w:tabs>
              <w:spacing w:line="360" w:lineRule="auto"/>
              <w:ind w:firstLineChars="200" w:firstLine="480"/>
              <w:rPr>
                <w:sz w:val="24"/>
              </w:rPr>
            </w:pPr>
            <w:r>
              <w:rPr>
                <w:sz w:val="24"/>
              </w:rPr>
              <w:t>(</w:t>
            </w:r>
            <w:r>
              <w:rPr>
                <w:rFonts w:hint="eastAsia"/>
                <w:sz w:val="24"/>
              </w:rPr>
              <w:t>3</w:t>
            </w:r>
            <w:r>
              <w:rPr>
                <w:sz w:val="24"/>
              </w:rPr>
              <w:t xml:space="preserve">) </w:t>
            </w:r>
            <w:r>
              <w:rPr>
                <w:rFonts w:hint="eastAsia"/>
                <w:sz w:val="24"/>
              </w:rPr>
              <w:t>危险</w:t>
            </w:r>
            <w:r>
              <w:rPr>
                <w:sz w:val="24"/>
              </w:rPr>
              <w:t>废弃物</w:t>
            </w:r>
          </w:p>
          <w:p w:rsidR="009320A0" w:rsidRDefault="009320A0">
            <w:pPr>
              <w:tabs>
                <w:tab w:val="left" w:pos="4410"/>
              </w:tabs>
              <w:spacing w:line="360" w:lineRule="auto"/>
              <w:ind w:firstLineChars="200" w:firstLine="480"/>
              <w:rPr>
                <w:sz w:val="24"/>
              </w:rPr>
            </w:pPr>
            <w:r>
              <w:rPr>
                <w:rFonts w:hint="eastAsia"/>
                <w:sz w:val="24"/>
              </w:rPr>
              <w:t>①</w:t>
            </w:r>
            <w:r>
              <w:rPr>
                <w:rFonts w:hint="eastAsia"/>
                <w:sz w:val="24"/>
              </w:rPr>
              <w:t xml:space="preserve"> </w:t>
            </w:r>
            <w:r>
              <w:rPr>
                <w:rFonts w:hint="eastAsia"/>
                <w:sz w:val="24"/>
              </w:rPr>
              <w:t>废胶桶</w:t>
            </w:r>
          </w:p>
          <w:p w:rsidR="009320A0" w:rsidRDefault="009320A0">
            <w:pPr>
              <w:tabs>
                <w:tab w:val="left" w:pos="4410"/>
              </w:tabs>
              <w:spacing w:line="360" w:lineRule="auto"/>
              <w:ind w:firstLineChars="200" w:firstLine="480"/>
              <w:rPr>
                <w:sz w:val="24"/>
              </w:rPr>
            </w:pPr>
            <w:r>
              <w:rPr>
                <w:rFonts w:hint="eastAsia"/>
                <w:sz w:val="24"/>
              </w:rPr>
              <w:t>项目脲醛胶采用塑料桶，调胶使用后会产生废包装桶。项目技改后脲醛树脂胶用量为</w:t>
            </w:r>
            <w:r>
              <w:rPr>
                <w:rFonts w:hint="eastAsia"/>
                <w:sz w:val="24"/>
              </w:rPr>
              <w:t>429t/a</w:t>
            </w:r>
            <w:r>
              <w:rPr>
                <w:rFonts w:hint="eastAsia"/>
                <w:sz w:val="24"/>
              </w:rPr>
              <w:t>，每桶</w:t>
            </w:r>
            <w:r>
              <w:rPr>
                <w:rFonts w:hint="eastAsia"/>
                <w:sz w:val="24"/>
              </w:rPr>
              <w:t>1t</w:t>
            </w:r>
            <w:r>
              <w:rPr>
                <w:rFonts w:hint="eastAsia"/>
                <w:sz w:val="24"/>
              </w:rPr>
              <w:t>，共产生</w:t>
            </w:r>
            <w:r>
              <w:rPr>
                <w:rFonts w:hint="eastAsia"/>
                <w:sz w:val="24"/>
              </w:rPr>
              <w:t>429</w:t>
            </w:r>
            <w:r>
              <w:rPr>
                <w:rFonts w:hint="eastAsia"/>
                <w:sz w:val="24"/>
              </w:rPr>
              <w:t>个废胶桶，每个胶桶重量平均按</w:t>
            </w:r>
            <w:r>
              <w:rPr>
                <w:rFonts w:hint="eastAsia"/>
                <w:sz w:val="24"/>
              </w:rPr>
              <w:t>60kg/</w:t>
            </w:r>
            <w:r>
              <w:rPr>
                <w:rFonts w:hint="eastAsia"/>
                <w:sz w:val="24"/>
              </w:rPr>
              <w:t>个计。其中废胶桶破损率约为</w:t>
            </w:r>
            <w:r>
              <w:rPr>
                <w:rFonts w:hint="eastAsia"/>
                <w:sz w:val="24"/>
              </w:rPr>
              <w:t>1%</w:t>
            </w:r>
            <w:r>
              <w:rPr>
                <w:rFonts w:hint="eastAsia"/>
                <w:sz w:val="24"/>
              </w:rPr>
              <w:t>，剩余</w:t>
            </w:r>
            <w:r>
              <w:rPr>
                <w:rFonts w:hint="eastAsia"/>
                <w:sz w:val="24"/>
              </w:rPr>
              <w:t>99%</w:t>
            </w:r>
            <w:r>
              <w:rPr>
                <w:rFonts w:hint="eastAsia"/>
                <w:sz w:val="24"/>
              </w:rPr>
              <w:t>由生产厂家回收再利用。则破损废胶桶产生量约为</w:t>
            </w:r>
            <w:r>
              <w:rPr>
                <w:rFonts w:hint="eastAsia"/>
                <w:sz w:val="24"/>
              </w:rPr>
              <w:t>5</w:t>
            </w:r>
            <w:r>
              <w:rPr>
                <w:rFonts w:hint="eastAsia"/>
                <w:sz w:val="24"/>
              </w:rPr>
              <w:t>个</w:t>
            </w:r>
            <w:r>
              <w:rPr>
                <w:rFonts w:hint="eastAsia"/>
                <w:sz w:val="24"/>
              </w:rPr>
              <w:t>/a</w:t>
            </w:r>
            <w:r>
              <w:rPr>
                <w:rFonts w:hint="eastAsia"/>
                <w:sz w:val="24"/>
              </w:rPr>
              <w:t>，约</w:t>
            </w:r>
            <w:r>
              <w:rPr>
                <w:rFonts w:hint="eastAsia"/>
                <w:sz w:val="24"/>
              </w:rPr>
              <w:t>0.3t/a</w:t>
            </w:r>
            <w:r>
              <w:rPr>
                <w:rFonts w:hint="eastAsia"/>
                <w:sz w:val="24"/>
              </w:rPr>
              <w:t>。</w:t>
            </w:r>
          </w:p>
          <w:p w:rsidR="009320A0" w:rsidRDefault="009320A0">
            <w:pPr>
              <w:tabs>
                <w:tab w:val="left" w:pos="4410"/>
              </w:tabs>
              <w:spacing w:line="360" w:lineRule="auto"/>
              <w:ind w:firstLineChars="200" w:firstLine="480"/>
              <w:rPr>
                <w:sz w:val="24"/>
              </w:rPr>
            </w:pPr>
            <w:r>
              <w:rPr>
                <w:rFonts w:hint="eastAsia"/>
                <w:sz w:val="24"/>
              </w:rPr>
              <w:t>根据《固体废物鉴别标准</w:t>
            </w:r>
            <w:r>
              <w:rPr>
                <w:rFonts w:hint="eastAsia"/>
                <w:sz w:val="24"/>
              </w:rPr>
              <w:t xml:space="preserve"> </w:t>
            </w:r>
            <w:r>
              <w:rPr>
                <w:rFonts w:hint="eastAsia"/>
                <w:sz w:val="24"/>
              </w:rPr>
              <w:t>通则》</w:t>
            </w:r>
            <w:r>
              <w:rPr>
                <w:rFonts w:hint="eastAsia"/>
                <w:sz w:val="24"/>
              </w:rPr>
              <w:t>(GB34330-2017)</w:t>
            </w:r>
            <w:r>
              <w:rPr>
                <w:rFonts w:hint="eastAsia"/>
                <w:sz w:val="24"/>
              </w:rPr>
              <w:t>：“任何不需要修复和加工即可用于其原始用途的物质，不作为固体废物管理”，因此由原料供给厂家回收利用的废包装桶不作为固体废物，更不是危险废物。但实际使用过程中会存在破损的废桶，无法由厂家回收利用，这部分破损废桶属于危险废物</w:t>
            </w:r>
            <w:r>
              <w:rPr>
                <w:rFonts w:hint="eastAsia"/>
                <w:sz w:val="24"/>
              </w:rPr>
              <w:t>(HW49</w:t>
            </w:r>
            <w:r>
              <w:rPr>
                <w:rFonts w:hint="eastAsia"/>
                <w:sz w:val="24"/>
              </w:rPr>
              <w:t>、</w:t>
            </w:r>
            <w:r>
              <w:rPr>
                <w:rFonts w:hint="eastAsia"/>
                <w:sz w:val="24"/>
              </w:rPr>
              <w:t xml:space="preserve">900-041-49 </w:t>
            </w:r>
            <w:r>
              <w:rPr>
                <w:rFonts w:hint="eastAsia"/>
                <w:sz w:val="24"/>
              </w:rPr>
              <w:t>含有或沾染毒性、感染性危险废物的废弃包装物、容器、过滤吸附介质</w:t>
            </w:r>
            <w:r>
              <w:rPr>
                <w:rFonts w:hint="eastAsia"/>
                <w:sz w:val="24"/>
              </w:rPr>
              <w:t>)</w:t>
            </w:r>
            <w:r>
              <w:rPr>
                <w:rFonts w:hint="eastAsia"/>
                <w:sz w:val="24"/>
              </w:rPr>
              <w:t>，收集后委托有资质单位处置。</w:t>
            </w:r>
          </w:p>
          <w:p w:rsidR="009320A0" w:rsidRDefault="009320A0">
            <w:pPr>
              <w:tabs>
                <w:tab w:val="left" w:pos="4410"/>
              </w:tabs>
              <w:spacing w:line="360" w:lineRule="auto"/>
              <w:ind w:firstLineChars="200" w:firstLine="480"/>
              <w:rPr>
                <w:sz w:val="24"/>
              </w:rPr>
            </w:pPr>
            <w:r>
              <w:rPr>
                <w:rFonts w:hint="eastAsia"/>
                <w:sz w:val="24"/>
              </w:rPr>
              <w:t>②</w:t>
            </w:r>
            <w:r>
              <w:rPr>
                <w:rFonts w:hint="eastAsia"/>
                <w:sz w:val="24"/>
              </w:rPr>
              <w:t xml:space="preserve"> </w:t>
            </w:r>
            <w:r>
              <w:rPr>
                <w:rFonts w:hint="eastAsia"/>
                <w:sz w:val="24"/>
              </w:rPr>
              <w:t>废胶渣</w:t>
            </w:r>
          </w:p>
          <w:p w:rsidR="009320A0" w:rsidRDefault="009320A0">
            <w:pPr>
              <w:tabs>
                <w:tab w:val="left" w:pos="4410"/>
              </w:tabs>
              <w:spacing w:line="360" w:lineRule="auto"/>
              <w:ind w:firstLineChars="200" w:firstLine="480"/>
              <w:rPr>
                <w:sz w:val="24"/>
              </w:rPr>
            </w:pPr>
            <w:r>
              <w:rPr>
                <w:rFonts w:hint="eastAsia"/>
                <w:sz w:val="24"/>
              </w:rPr>
              <w:t>项目涂胶机在生产运行时，会有少量胶水粘附在涂胶机两端或滴落在涂胶机台座上，凝固形成胶渣。为保证涂胶机正常运转，需定期清除凝固的胶渣。涂胶机在涂胶过程中会产生一定量的废胶水胶渣，产生量按胶水用量的</w:t>
            </w:r>
            <w:r>
              <w:rPr>
                <w:sz w:val="24"/>
              </w:rPr>
              <w:t>0.</w:t>
            </w:r>
            <w:r>
              <w:rPr>
                <w:rFonts w:hint="eastAsia"/>
                <w:sz w:val="24"/>
              </w:rPr>
              <w:t>01</w:t>
            </w:r>
            <w:r>
              <w:rPr>
                <w:sz w:val="24"/>
              </w:rPr>
              <w:t>%</w:t>
            </w:r>
            <w:r>
              <w:rPr>
                <w:rFonts w:hint="eastAsia"/>
                <w:sz w:val="24"/>
              </w:rPr>
              <w:t>计算，本项目使用胶水量为</w:t>
            </w:r>
            <w:r>
              <w:rPr>
                <w:rFonts w:hint="eastAsia"/>
                <w:sz w:val="24"/>
              </w:rPr>
              <w:t>429</w:t>
            </w:r>
            <w:r>
              <w:rPr>
                <w:sz w:val="24"/>
              </w:rPr>
              <w:t>t/a</w:t>
            </w:r>
            <w:r>
              <w:rPr>
                <w:rFonts w:hint="eastAsia"/>
                <w:sz w:val="24"/>
              </w:rPr>
              <w:t>，则废胶渣产生量约为</w:t>
            </w:r>
            <w:r>
              <w:rPr>
                <w:sz w:val="24"/>
              </w:rPr>
              <w:t>0.</w:t>
            </w:r>
            <w:r>
              <w:rPr>
                <w:rFonts w:hint="eastAsia"/>
                <w:sz w:val="24"/>
              </w:rPr>
              <w:t>04</w:t>
            </w:r>
            <w:r>
              <w:rPr>
                <w:sz w:val="24"/>
              </w:rPr>
              <w:t>t/a</w:t>
            </w:r>
            <w:r>
              <w:rPr>
                <w:rFonts w:hint="eastAsia"/>
                <w:sz w:val="24"/>
              </w:rPr>
              <w:t>。根据《国家危险废物名录》</w:t>
            </w:r>
            <w:r>
              <w:rPr>
                <w:rFonts w:hint="eastAsia"/>
                <w:sz w:val="24"/>
              </w:rPr>
              <w:t>(</w:t>
            </w:r>
            <w:r>
              <w:rPr>
                <w:sz w:val="24"/>
              </w:rPr>
              <w:t>2021</w:t>
            </w:r>
            <w:r>
              <w:rPr>
                <w:rFonts w:hint="eastAsia"/>
                <w:sz w:val="24"/>
              </w:rPr>
              <w:t>版</w:t>
            </w:r>
            <w:r>
              <w:rPr>
                <w:rFonts w:hint="eastAsia"/>
                <w:sz w:val="24"/>
              </w:rPr>
              <w:t>)</w:t>
            </w:r>
            <w:r>
              <w:rPr>
                <w:rFonts w:hint="eastAsia"/>
                <w:sz w:val="24"/>
              </w:rPr>
              <w:t>，废胶水胶渣属于危险废物</w:t>
            </w:r>
            <w:r>
              <w:rPr>
                <w:rFonts w:hint="eastAsia"/>
                <w:sz w:val="24"/>
              </w:rPr>
              <w:t>(HW13</w:t>
            </w:r>
            <w:r>
              <w:rPr>
                <w:rFonts w:hint="eastAsia"/>
                <w:sz w:val="24"/>
              </w:rPr>
              <w:t>、</w:t>
            </w:r>
            <w:r>
              <w:rPr>
                <w:sz w:val="24"/>
              </w:rPr>
              <w:t>900-014-13</w:t>
            </w:r>
            <w:r>
              <w:rPr>
                <w:rFonts w:hint="eastAsia"/>
                <w:sz w:val="24"/>
              </w:rPr>
              <w:t>含有或沾染毒性、感染性危险废物的废弃包装物、容器、过滤吸附介质</w:t>
            </w:r>
            <w:r>
              <w:rPr>
                <w:rFonts w:hint="eastAsia"/>
                <w:sz w:val="24"/>
              </w:rPr>
              <w:t>)</w:t>
            </w:r>
            <w:r>
              <w:rPr>
                <w:rFonts w:hint="eastAsia"/>
                <w:sz w:val="24"/>
              </w:rPr>
              <w:t>。废胶渣应放置在密闭容器中，暂存在危废暂存间，由具有危废处置资质的单位进行回收处置。</w:t>
            </w:r>
          </w:p>
          <w:p w:rsidR="009320A0" w:rsidRDefault="009320A0">
            <w:pPr>
              <w:tabs>
                <w:tab w:val="left" w:pos="4410"/>
              </w:tabs>
              <w:spacing w:line="360" w:lineRule="auto"/>
              <w:ind w:firstLineChars="200" w:firstLine="480"/>
              <w:rPr>
                <w:rStyle w:val="CharChar"/>
                <w:rFonts w:ascii="Times New Roman" w:hAnsi="Times New Roman"/>
              </w:rPr>
            </w:pPr>
            <w:r>
              <w:rPr>
                <w:rStyle w:val="CharChar"/>
                <w:rFonts w:ascii="Times New Roman" w:hAnsi="Times New Roman" w:hint="eastAsia"/>
              </w:rPr>
              <w:t>③</w:t>
            </w:r>
            <w:r>
              <w:rPr>
                <w:rStyle w:val="CharChar"/>
                <w:rFonts w:ascii="Times New Roman" w:hAnsi="Times New Roman" w:hint="eastAsia"/>
              </w:rPr>
              <w:t xml:space="preserve"> </w:t>
            </w:r>
            <w:r>
              <w:rPr>
                <w:rStyle w:val="CharChar"/>
                <w:rFonts w:ascii="Times New Roman" w:hAnsi="Times New Roman" w:hint="eastAsia"/>
              </w:rPr>
              <w:t>废活性炭</w:t>
            </w:r>
          </w:p>
          <w:p w:rsidR="009320A0" w:rsidRDefault="009320A0">
            <w:pPr>
              <w:widowControl/>
              <w:spacing w:line="360" w:lineRule="auto"/>
              <w:ind w:firstLineChars="200" w:firstLine="480"/>
              <w:rPr>
                <w:sz w:val="24"/>
              </w:rPr>
            </w:pPr>
            <w:r>
              <w:rPr>
                <w:sz w:val="24"/>
              </w:rPr>
              <w:t>项目活性炭吸附会使用活性炭，</w:t>
            </w:r>
            <w:r>
              <w:rPr>
                <w:rFonts w:hint="eastAsia"/>
                <w:sz w:val="24"/>
              </w:rPr>
              <w:t>处理设备内填充量约</w:t>
            </w:r>
            <w:r>
              <w:rPr>
                <w:rFonts w:hint="eastAsia"/>
                <w:sz w:val="24"/>
              </w:rPr>
              <w:t>0.5t/</w:t>
            </w:r>
            <w:r>
              <w:rPr>
                <w:rFonts w:hint="eastAsia"/>
                <w:sz w:val="24"/>
              </w:rPr>
              <w:t>次，每年更换一次，则废活性炭产生量约为</w:t>
            </w:r>
            <w:r>
              <w:rPr>
                <w:sz w:val="24"/>
              </w:rPr>
              <w:t>0.5</w:t>
            </w:r>
            <w:r>
              <w:rPr>
                <w:rFonts w:hint="eastAsia"/>
                <w:sz w:val="24"/>
              </w:rPr>
              <w:t>0t/a</w:t>
            </w:r>
            <w:r>
              <w:rPr>
                <w:rFonts w:hint="eastAsia"/>
                <w:sz w:val="24"/>
              </w:rPr>
              <w:t>。该类废物属于《国家危险废物名录》</w:t>
            </w:r>
            <w:r>
              <w:rPr>
                <w:rFonts w:hint="eastAsia"/>
                <w:sz w:val="24"/>
              </w:rPr>
              <w:t>(2021</w:t>
            </w:r>
            <w:r>
              <w:rPr>
                <w:rFonts w:hint="eastAsia"/>
                <w:sz w:val="24"/>
              </w:rPr>
              <w:t>年版</w:t>
            </w:r>
            <w:r>
              <w:rPr>
                <w:rFonts w:hint="eastAsia"/>
                <w:sz w:val="24"/>
              </w:rPr>
              <w:t>)</w:t>
            </w:r>
            <w:r>
              <w:rPr>
                <w:rFonts w:hint="eastAsia"/>
                <w:sz w:val="24"/>
              </w:rPr>
              <w:t>中</w:t>
            </w:r>
            <w:r>
              <w:rPr>
                <w:rFonts w:hint="eastAsia"/>
                <w:sz w:val="24"/>
              </w:rPr>
              <w:t>HW49</w:t>
            </w:r>
            <w:r>
              <w:rPr>
                <w:rFonts w:hint="eastAsia"/>
                <w:sz w:val="24"/>
              </w:rPr>
              <w:t>其他废物、非特定行业、烟气、</w:t>
            </w:r>
            <w:r>
              <w:rPr>
                <w:rFonts w:hint="eastAsia"/>
                <w:sz w:val="24"/>
              </w:rPr>
              <w:t>VOCs</w:t>
            </w:r>
            <w:r>
              <w:rPr>
                <w:rFonts w:hint="eastAsia"/>
                <w:sz w:val="24"/>
              </w:rPr>
              <w:t>治理过程</w:t>
            </w:r>
            <w:r>
              <w:rPr>
                <w:rFonts w:hint="eastAsia"/>
                <w:sz w:val="24"/>
              </w:rPr>
              <w:t>(</w:t>
            </w:r>
            <w:r>
              <w:rPr>
                <w:rFonts w:hint="eastAsia"/>
                <w:sz w:val="24"/>
              </w:rPr>
              <w:t>不包括餐饮行业油烟治理过程</w:t>
            </w:r>
            <w:r>
              <w:rPr>
                <w:rFonts w:hint="eastAsia"/>
                <w:sz w:val="24"/>
              </w:rPr>
              <w:t>)</w:t>
            </w:r>
            <w:r>
              <w:rPr>
                <w:rFonts w:hint="eastAsia"/>
                <w:sz w:val="24"/>
              </w:rPr>
              <w:t>产生的废活性炭，代码为</w:t>
            </w:r>
            <w:r>
              <w:rPr>
                <w:rFonts w:hint="eastAsia"/>
                <w:sz w:val="24"/>
              </w:rPr>
              <w:t>900-039-49</w:t>
            </w:r>
            <w:r>
              <w:rPr>
                <w:rFonts w:hint="eastAsia"/>
                <w:sz w:val="24"/>
              </w:rPr>
              <w:t>，需要作为危废委托有资质单位回收处置。</w:t>
            </w:r>
          </w:p>
          <w:p w:rsidR="009320A0" w:rsidRDefault="009320A0">
            <w:pPr>
              <w:tabs>
                <w:tab w:val="left" w:pos="4410"/>
              </w:tabs>
              <w:spacing w:line="360" w:lineRule="auto"/>
              <w:ind w:firstLineChars="200" w:firstLine="480"/>
              <w:rPr>
                <w:rStyle w:val="CharChar"/>
                <w:rFonts w:ascii="Times New Roman" w:hAnsi="Times New Roman"/>
              </w:rPr>
            </w:pPr>
            <w:r>
              <w:rPr>
                <w:rStyle w:val="CharChar"/>
                <w:rFonts w:ascii="Times New Roman" w:hAnsi="Times New Roman" w:hint="eastAsia"/>
              </w:rPr>
              <w:lastRenderedPageBreak/>
              <w:t>④</w:t>
            </w:r>
            <w:r>
              <w:rPr>
                <w:rStyle w:val="CharChar"/>
                <w:rFonts w:ascii="Times New Roman" w:hAnsi="Times New Roman" w:hint="eastAsia"/>
              </w:rPr>
              <w:t xml:space="preserve"> </w:t>
            </w:r>
            <w:r>
              <w:rPr>
                <w:rStyle w:val="CharChar"/>
                <w:rFonts w:ascii="Times New Roman" w:hAnsi="Times New Roman" w:hint="eastAsia"/>
              </w:rPr>
              <w:t>废灯管</w:t>
            </w:r>
          </w:p>
          <w:p w:rsidR="009320A0" w:rsidRDefault="009320A0">
            <w:pPr>
              <w:widowControl/>
              <w:spacing w:line="360" w:lineRule="auto"/>
              <w:ind w:firstLineChars="200" w:firstLine="480"/>
              <w:rPr>
                <w:sz w:val="24"/>
              </w:rPr>
            </w:pPr>
            <w:r>
              <w:rPr>
                <w:rFonts w:hint="eastAsia"/>
                <w:sz w:val="24"/>
              </w:rPr>
              <w:t>本项目废气治理</w:t>
            </w:r>
            <w:r>
              <w:rPr>
                <w:rFonts w:hint="eastAsia"/>
                <w:sz w:val="24"/>
              </w:rPr>
              <w:t>UV</w:t>
            </w:r>
            <w:r>
              <w:rPr>
                <w:rFonts w:hint="eastAsia"/>
                <w:sz w:val="24"/>
              </w:rPr>
              <w:t>光氧灯管更换会产生废灯管，</w:t>
            </w:r>
            <w:r>
              <w:rPr>
                <w:rFonts w:hint="eastAsia"/>
                <w:sz w:val="24"/>
              </w:rPr>
              <w:t>UV</w:t>
            </w:r>
            <w:r>
              <w:rPr>
                <w:rFonts w:hint="eastAsia"/>
                <w:sz w:val="24"/>
              </w:rPr>
              <w:t>灯管每两年更换一次，产生量为</w:t>
            </w:r>
            <w:r>
              <w:rPr>
                <w:rFonts w:hint="eastAsia"/>
                <w:sz w:val="24"/>
              </w:rPr>
              <w:t>0.01t/a</w:t>
            </w:r>
            <w:r>
              <w:rPr>
                <w:rFonts w:hint="eastAsia"/>
                <w:sz w:val="24"/>
              </w:rPr>
              <w:t>。该类废物属于《国家危险废物名录》</w:t>
            </w:r>
            <w:r>
              <w:rPr>
                <w:rFonts w:hint="eastAsia"/>
                <w:sz w:val="24"/>
              </w:rPr>
              <w:t>(2021</w:t>
            </w:r>
            <w:r>
              <w:rPr>
                <w:rFonts w:hint="eastAsia"/>
                <w:sz w:val="24"/>
              </w:rPr>
              <w:t>年版</w:t>
            </w:r>
            <w:r>
              <w:rPr>
                <w:rFonts w:hint="eastAsia"/>
                <w:sz w:val="24"/>
              </w:rPr>
              <w:t>)</w:t>
            </w:r>
            <w:r>
              <w:rPr>
                <w:rFonts w:hint="eastAsia"/>
                <w:sz w:val="24"/>
              </w:rPr>
              <w:t>中</w:t>
            </w:r>
            <w:r>
              <w:rPr>
                <w:rFonts w:hint="eastAsia"/>
                <w:sz w:val="24"/>
              </w:rPr>
              <w:t>HW29</w:t>
            </w:r>
            <w:r>
              <w:rPr>
                <w:rFonts w:hint="eastAsia"/>
                <w:sz w:val="24"/>
              </w:rPr>
              <w:t>，代码为</w:t>
            </w:r>
            <w:r>
              <w:rPr>
                <w:rFonts w:hint="eastAsia"/>
                <w:sz w:val="24"/>
              </w:rPr>
              <w:t>900-023-29</w:t>
            </w:r>
            <w:r>
              <w:rPr>
                <w:rFonts w:hint="eastAsia"/>
                <w:sz w:val="24"/>
              </w:rPr>
              <w:t>，需要作为危废委托有资质单位回收处置。</w:t>
            </w:r>
          </w:p>
          <w:p w:rsidR="009320A0" w:rsidRDefault="009320A0">
            <w:pPr>
              <w:spacing w:line="360" w:lineRule="auto"/>
              <w:ind w:firstLineChars="200" w:firstLine="480"/>
              <w:rPr>
                <w:sz w:val="24"/>
              </w:rPr>
            </w:pPr>
            <w:r>
              <w:rPr>
                <w:rFonts w:hint="eastAsia"/>
                <w:sz w:val="24"/>
              </w:rPr>
              <w:t>⑤</w:t>
            </w:r>
            <w:r>
              <w:rPr>
                <w:rFonts w:hint="eastAsia"/>
                <w:sz w:val="24"/>
              </w:rPr>
              <w:t xml:space="preserve"> </w:t>
            </w:r>
            <w:r>
              <w:rPr>
                <w:rFonts w:hint="eastAsia"/>
                <w:sz w:val="24"/>
              </w:rPr>
              <w:t>废导热油</w:t>
            </w:r>
          </w:p>
          <w:p w:rsidR="009320A0" w:rsidRDefault="009320A0">
            <w:pPr>
              <w:widowControl/>
              <w:spacing w:line="360" w:lineRule="auto"/>
              <w:ind w:firstLineChars="200" w:firstLine="480"/>
              <w:rPr>
                <w:sz w:val="24"/>
              </w:rPr>
            </w:pPr>
            <w:r>
              <w:rPr>
                <w:rFonts w:hint="eastAsia"/>
                <w:sz w:val="24"/>
              </w:rPr>
              <w:t>本项目热压工序使用天然气加热导热油炉，会产生废导热油，导热油</w:t>
            </w:r>
            <w:r>
              <w:rPr>
                <w:rFonts w:hint="eastAsia"/>
                <w:sz w:val="24"/>
              </w:rPr>
              <w:t>5</w:t>
            </w:r>
            <w:r>
              <w:rPr>
                <w:rFonts w:hint="eastAsia"/>
                <w:sz w:val="24"/>
              </w:rPr>
              <w:t>年更换一次，一次更换量约</w:t>
            </w:r>
            <w:r>
              <w:rPr>
                <w:rFonts w:hint="eastAsia"/>
                <w:sz w:val="24"/>
              </w:rPr>
              <w:t>0.5t</w:t>
            </w:r>
            <w:r>
              <w:rPr>
                <w:rFonts w:hint="eastAsia"/>
                <w:sz w:val="24"/>
              </w:rPr>
              <w:t>，废导热油产生量约</w:t>
            </w:r>
            <w:r>
              <w:rPr>
                <w:rFonts w:hint="eastAsia"/>
                <w:sz w:val="24"/>
              </w:rPr>
              <w:t>0.1t/a</w:t>
            </w:r>
            <w:r>
              <w:rPr>
                <w:rFonts w:hint="eastAsia"/>
                <w:sz w:val="24"/>
              </w:rPr>
              <w:t>。属于危险废物，代码为</w:t>
            </w:r>
            <w:r>
              <w:rPr>
                <w:sz w:val="24"/>
              </w:rPr>
              <w:t xml:space="preserve"> HW08</w:t>
            </w:r>
            <w:r>
              <w:rPr>
                <w:rFonts w:hint="eastAsia"/>
                <w:sz w:val="24"/>
              </w:rPr>
              <w:t xml:space="preserve"> </w:t>
            </w:r>
            <w:r>
              <w:rPr>
                <w:sz w:val="24"/>
              </w:rPr>
              <w:t>900-249-08</w:t>
            </w:r>
            <w:r>
              <w:rPr>
                <w:rFonts w:hint="eastAsia"/>
                <w:sz w:val="24"/>
              </w:rPr>
              <w:t>，危废委托有资质单位回收处置。</w:t>
            </w:r>
          </w:p>
          <w:p w:rsidR="009320A0" w:rsidRDefault="009320A0">
            <w:pPr>
              <w:spacing w:line="360" w:lineRule="auto"/>
              <w:ind w:firstLineChars="200" w:firstLine="480"/>
              <w:rPr>
                <w:sz w:val="24"/>
              </w:rPr>
            </w:pPr>
            <w:r>
              <w:rPr>
                <w:sz w:val="24"/>
              </w:rPr>
              <w:t>项目固废产生和排放情况见表</w:t>
            </w:r>
            <w:r>
              <w:rPr>
                <w:rFonts w:hint="eastAsia"/>
                <w:sz w:val="24"/>
              </w:rPr>
              <w:t>4-3</w:t>
            </w:r>
            <w:r>
              <w:rPr>
                <w:sz w:val="24"/>
              </w:rPr>
              <w:t>。</w:t>
            </w:r>
          </w:p>
          <w:p w:rsidR="009320A0" w:rsidRDefault="009320A0">
            <w:pPr>
              <w:widowControl/>
              <w:spacing w:line="360" w:lineRule="auto"/>
              <w:ind w:firstLineChars="200" w:firstLine="480"/>
              <w:jc w:val="center"/>
              <w:rPr>
                <w:rFonts w:ascii="黑体" w:eastAsia="黑体" w:hAnsi="黑体" w:cs="黑体"/>
                <w:bCs/>
                <w:sz w:val="24"/>
              </w:rPr>
            </w:pPr>
            <w:r>
              <w:rPr>
                <w:rFonts w:ascii="黑体" w:eastAsia="黑体" w:hAnsi="黑体" w:cs="黑体" w:hint="eastAsia"/>
                <w:bCs/>
                <w:sz w:val="24"/>
              </w:rPr>
              <w:t>表4-3  项目固体废物产排表</w:t>
            </w:r>
          </w:p>
          <w:tbl>
            <w:tblPr>
              <w:tblW w:w="5000" w:type="pct"/>
              <w:tblInd w:w="5" w:type="dxa"/>
              <w:tblBorders>
                <w:top w:val="single" w:sz="12" w:space="0" w:color="auto"/>
                <w:bottom w:val="single" w:sz="12" w:space="0" w:color="auto"/>
                <w:insideH w:val="single" w:sz="4" w:space="0" w:color="auto"/>
                <w:insideV w:val="single" w:sz="4" w:space="0" w:color="auto"/>
              </w:tblBorders>
              <w:tblLook w:val="0000"/>
            </w:tblPr>
            <w:tblGrid>
              <w:gridCol w:w="426"/>
              <w:gridCol w:w="567"/>
              <w:gridCol w:w="856"/>
              <w:gridCol w:w="873"/>
              <w:gridCol w:w="579"/>
              <w:gridCol w:w="568"/>
              <w:gridCol w:w="710"/>
              <w:gridCol w:w="568"/>
              <w:gridCol w:w="710"/>
              <w:gridCol w:w="708"/>
              <w:gridCol w:w="850"/>
              <w:gridCol w:w="712"/>
              <w:gridCol w:w="728"/>
            </w:tblGrid>
            <w:tr w:rsidR="009320A0">
              <w:trPr>
                <w:trHeight w:val="340"/>
              </w:trPr>
              <w:tc>
                <w:tcPr>
                  <w:tcW w:w="241" w:type="pct"/>
                  <w:tcBorders>
                    <w:tl2br w:val="nil"/>
                    <w:tr2bl w:val="nil"/>
                  </w:tcBorders>
                  <w:tcMar>
                    <w:left w:w="28" w:type="dxa"/>
                    <w:right w:w="28" w:type="dxa"/>
                  </w:tcMar>
                  <w:vAlign w:val="center"/>
                </w:tcPr>
                <w:p w:rsidR="009320A0" w:rsidRDefault="009320A0">
                  <w:pPr>
                    <w:jc w:val="center"/>
                    <w:rPr>
                      <w:szCs w:val="21"/>
                    </w:rPr>
                  </w:pPr>
                  <w:r>
                    <w:rPr>
                      <w:szCs w:val="21"/>
                    </w:rPr>
                    <w:t>序号</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产生环节</w:t>
                  </w:r>
                </w:p>
              </w:tc>
              <w:tc>
                <w:tcPr>
                  <w:tcW w:w="483" w:type="pct"/>
                  <w:tcBorders>
                    <w:tl2br w:val="nil"/>
                    <w:tr2bl w:val="nil"/>
                  </w:tcBorders>
                  <w:tcMar>
                    <w:left w:w="28" w:type="dxa"/>
                    <w:right w:w="28" w:type="dxa"/>
                  </w:tcMar>
                  <w:vAlign w:val="center"/>
                </w:tcPr>
                <w:p w:rsidR="009320A0" w:rsidRDefault="009320A0">
                  <w:pPr>
                    <w:jc w:val="center"/>
                    <w:rPr>
                      <w:szCs w:val="21"/>
                    </w:rPr>
                  </w:pPr>
                  <w:r>
                    <w:rPr>
                      <w:szCs w:val="21"/>
                    </w:rPr>
                    <w:t>名称</w:t>
                  </w:r>
                </w:p>
              </w:tc>
              <w:tc>
                <w:tcPr>
                  <w:tcW w:w="492" w:type="pct"/>
                  <w:tcBorders>
                    <w:tl2br w:val="nil"/>
                    <w:tr2bl w:val="nil"/>
                  </w:tcBorders>
                  <w:tcMar>
                    <w:left w:w="28" w:type="dxa"/>
                    <w:right w:w="28" w:type="dxa"/>
                  </w:tcMar>
                  <w:vAlign w:val="center"/>
                </w:tcPr>
                <w:p w:rsidR="009320A0" w:rsidRDefault="009320A0">
                  <w:pPr>
                    <w:jc w:val="center"/>
                    <w:rPr>
                      <w:szCs w:val="21"/>
                    </w:rPr>
                  </w:pPr>
                  <w:r>
                    <w:rPr>
                      <w:szCs w:val="21"/>
                    </w:rPr>
                    <w:t>属性</w:t>
                  </w:r>
                </w:p>
              </w:tc>
              <w:tc>
                <w:tcPr>
                  <w:tcW w:w="326" w:type="pct"/>
                  <w:tcBorders>
                    <w:tl2br w:val="nil"/>
                    <w:tr2bl w:val="nil"/>
                  </w:tcBorders>
                  <w:tcMar>
                    <w:left w:w="28" w:type="dxa"/>
                    <w:right w:w="28" w:type="dxa"/>
                  </w:tcMar>
                  <w:vAlign w:val="center"/>
                </w:tcPr>
                <w:p w:rsidR="009320A0" w:rsidRDefault="009320A0">
                  <w:pPr>
                    <w:jc w:val="center"/>
                    <w:rPr>
                      <w:szCs w:val="21"/>
                    </w:rPr>
                  </w:pPr>
                  <w:r>
                    <w:rPr>
                      <w:szCs w:val="21"/>
                    </w:rPr>
                    <w:t>有毒有害物质名称</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物理性状</w:t>
                  </w:r>
                </w:p>
              </w:tc>
              <w:tc>
                <w:tcPr>
                  <w:tcW w:w="400" w:type="pct"/>
                  <w:tcBorders>
                    <w:tl2br w:val="nil"/>
                    <w:tr2bl w:val="nil"/>
                  </w:tcBorders>
                  <w:tcMar>
                    <w:left w:w="28" w:type="dxa"/>
                    <w:right w:w="28" w:type="dxa"/>
                  </w:tcMar>
                  <w:vAlign w:val="center"/>
                </w:tcPr>
                <w:p w:rsidR="009320A0" w:rsidRDefault="009320A0">
                  <w:pPr>
                    <w:jc w:val="center"/>
                    <w:rPr>
                      <w:szCs w:val="21"/>
                    </w:rPr>
                  </w:pPr>
                  <w:r>
                    <w:rPr>
                      <w:szCs w:val="21"/>
                    </w:rPr>
                    <w:t>年度产生量</w:t>
                  </w:r>
                  <w:r>
                    <w:rPr>
                      <w:szCs w:val="21"/>
                    </w:rPr>
                    <w:t>t/a</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贮存方式</w:t>
                  </w:r>
                </w:p>
              </w:tc>
              <w:tc>
                <w:tcPr>
                  <w:tcW w:w="400" w:type="pct"/>
                  <w:tcBorders>
                    <w:tl2br w:val="nil"/>
                    <w:tr2bl w:val="nil"/>
                  </w:tcBorders>
                  <w:vAlign w:val="center"/>
                </w:tcPr>
                <w:p w:rsidR="009320A0" w:rsidRDefault="009320A0">
                  <w:pPr>
                    <w:jc w:val="center"/>
                    <w:rPr>
                      <w:szCs w:val="21"/>
                    </w:rPr>
                  </w:pPr>
                  <w:r>
                    <w:rPr>
                      <w:szCs w:val="21"/>
                    </w:rPr>
                    <w:t>主要有毒有害物质成分</w:t>
                  </w:r>
                </w:p>
              </w:tc>
              <w:tc>
                <w:tcPr>
                  <w:tcW w:w="399" w:type="pct"/>
                  <w:tcBorders>
                    <w:tl2br w:val="nil"/>
                    <w:tr2bl w:val="nil"/>
                  </w:tcBorders>
                  <w:vAlign w:val="center"/>
                </w:tcPr>
                <w:p w:rsidR="009320A0" w:rsidRDefault="009320A0">
                  <w:pPr>
                    <w:jc w:val="center"/>
                    <w:rPr>
                      <w:szCs w:val="21"/>
                    </w:rPr>
                  </w:pPr>
                  <w:r>
                    <w:rPr>
                      <w:szCs w:val="21"/>
                    </w:rPr>
                    <w:t>环境危险特性</w:t>
                  </w:r>
                </w:p>
              </w:tc>
              <w:tc>
                <w:tcPr>
                  <w:tcW w:w="479" w:type="pct"/>
                  <w:tcBorders>
                    <w:tl2br w:val="nil"/>
                    <w:tr2bl w:val="nil"/>
                  </w:tcBorders>
                  <w:tcMar>
                    <w:left w:w="28" w:type="dxa"/>
                    <w:right w:w="28" w:type="dxa"/>
                  </w:tcMar>
                  <w:vAlign w:val="center"/>
                </w:tcPr>
                <w:p w:rsidR="009320A0" w:rsidRDefault="009320A0">
                  <w:pPr>
                    <w:jc w:val="center"/>
                    <w:rPr>
                      <w:szCs w:val="21"/>
                    </w:rPr>
                  </w:pPr>
                  <w:r>
                    <w:rPr>
                      <w:szCs w:val="21"/>
                    </w:rPr>
                    <w:t>利用处置方式和去向</w:t>
                  </w:r>
                </w:p>
              </w:tc>
              <w:tc>
                <w:tcPr>
                  <w:tcW w:w="401" w:type="pct"/>
                  <w:tcBorders>
                    <w:tl2br w:val="nil"/>
                    <w:tr2bl w:val="nil"/>
                  </w:tcBorders>
                  <w:tcMar>
                    <w:left w:w="28" w:type="dxa"/>
                    <w:right w:w="28" w:type="dxa"/>
                  </w:tcMar>
                  <w:vAlign w:val="center"/>
                </w:tcPr>
                <w:p w:rsidR="009320A0" w:rsidRDefault="009320A0">
                  <w:pPr>
                    <w:jc w:val="center"/>
                    <w:rPr>
                      <w:szCs w:val="21"/>
                    </w:rPr>
                  </w:pPr>
                  <w:r>
                    <w:rPr>
                      <w:szCs w:val="21"/>
                    </w:rPr>
                    <w:t>利用或处置量</w:t>
                  </w:r>
                  <w:r>
                    <w:rPr>
                      <w:szCs w:val="21"/>
                    </w:rPr>
                    <w:t>t/a</w:t>
                  </w:r>
                </w:p>
              </w:tc>
              <w:tc>
                <w:tcPr>
                  <w:tcW w:w="410" w:type="pct"/>
                  <w:tcBorders>
                    <w:tl2br w:val="nil"/>
                    <w:tr2bl w:val="nil"/>
                  </w:tcBorders>
                  <w:tcMar>
                    <w:left w:w="28" w:type="dxa"/>
                    <w:right w:w="28" w:type="dxa"/>
                  </w:tcMar>
                  <w:vAlign w:val="center"/>
                </w:tcPr>
                <w:p w:rsidR="009320A0" w:rsidRDefault="009320A0">
                  <w:pPr>
                    <w:jc w:val="center"/>
                    <w:rPr>
                      <w:szCs w:val="21"/>
                    </w:rPr>
                  </w:pPr>
                  <w:r>
                    <w:rPr>
                      <w:szCs w:val="21"/>
                    </w:rPr>
                    <w:t>污染防治措施</w:t>
                  </w:r>
                </w:p>
              </w:tc>
            </w:tr>
            <w:tr w:rsidR="009320A0">
              <w:trPr>
                <w:trHeight w:val="340"/>
              </w:trPr>
              <w:tc>
                <w:tcPr>
                  <w:tcW w:w="241" w:type="pct"/>
                  <w:tcBorders>
                    <w:tl2br w:val="nil"/>
                    <w:tr2bl w:val="nil"/>
                  </w:tcBorders>
                  <w:tcMar>
                    <w:left w:w="28" w:type="dxa"/>
                    <w:right w:w="28" w:type="dxa"/>
                  </w:tcMar>
                  <w:vAlign w:val="center"/>
                </w:tcPr>
                <w:p w:rsidR="009320A0" w:rsidRDefault="009320A0">
                  <w:pPr>
                    <w:jc w:val="center"/>
                    <w:rPr>
                      <w:szCs w:val="21"/>
                    </w:rPr>
                  </w:pPr>
                  <w:r>
                    <w:rPr>
                      <w:szCs w:val="21"/>
                    </w:rPr>
                    <w:t>1</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办公生活</w:t>
                  </w:r>
                </w:p>
              </w:tc>
              <w:tc>
                <w:tcPr>
                  <w:tcW w:w="483" w:type="pct"/>
                  <w:tcBorders>
                    <w:tl2br w:val="nil"/>
                    <w:tr2bl w:val="nil"/>
                  </w:tcBorders>
                  <w:tcMar>
                    <w:left w:w="28" w:type="dxa"/>
                    <w:right w:w="28" w:type="dxa"/>
                  </w:tcMar>
                  <w:vAlign w:val="center"/>
                </w:tcPr>
                <w:p w:rsidR="009320A0" w:rsidRDefault="009320A0">
                  <w:pPr>
                    <w:jc w:val="center"/>
                    <w:rPr>
                      <w:szCs w:val="21"/>
                    </w:rPr>
                  </w:pPr>
                  <w:r>
                    <w:rPr>
                      <w:szCs w:val="21"/>
                    </w:rPr>
                    <w:t>生活垃圾</w:t>
                  </w:r>
                </w:p>
              </w:tc>
              <w:tc>
                <w:tcPr>
                  <w:tcW w:w="492" w:type="pct"/>
                  <w:tcBorders>
                    <w:tl2br w:val="nil"/>
                    <w:tr2bl w:val="nil"/>
                  </w:tcBorders>
                  <w:tcMar>
                    <w:left w:w="28" w:type="dxa"/>
                    <w:right w:w="28" w:type="dxa"/>
                  </w:tcMar>
                  <w:vAlign w:val="center"/>
                </w:tcPr>
                <w:p w:rsidR="009320A0" w:rsidRDefault="009320A0">
                  <w:pPr>
                    <w:jc w:val="center"/>
                    <w:rPr>
                      <w:szCs w:val="21"/>
                    </w:rPr>
                  </w:pPr>
                  <w:r>
                    <w:rPr>
                      <w:szCs w:val="21"/>
                    </w:rPr>
                    <w:t>/</w:t>
                  </w:r>
                </w:p>
              </w:tc>
              <w:tc>
                <w:tcPr>
                  <w:tcW w:w="326" w:type="pct"/>
                  <w:tcBorders>
                    <w:tl2br w:val="nil"/>
                    <w:tr2bl w:val="nil"/>
                  </w:tcBorders>
                  <w:tcMar>
                    <w:left w:w="28" w:type="dxa"/>
                    <w:right w:w="28" w:type="dxa"/>
                  </w:tcMar>
                  <w:vAlign w:val="center"/>
                </w:tcPr>
                <w:p w:rsidR="009320A0" w:rsidRDefault="009320A0">
                  <w:pPr>
                    <w:jc w:val="center"/>
                    <w:rPr>
                      <w:szCs w:val="21"/>
                    </w:rPr>
                  </w:pPr>
                  <w:r>
                    <w:rPr>
                      <w:szCs w:val="21"/>
                    </w:rPr>
                    <w:t>/</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固态</w:t>
                  </w:r>
                </w:p>
              </w:tc>
              <w:tc>
                <w:tcPr>
                  <w:tcW w:w="400" w:type="pct"/>
                  <w:tcBorders>
                    <w:tl2br w:val="nil"/>
                    <w:tr2bl w:val="nil"/>
                  </w:tcBorders>
                  <w:tcMar>
                    <w:left w:w="28" w:type="dxa"/>
                    <w:right w:w="28" w:type="dxa"/>
                  </w:tcMar>
                  <w:vAlign w:val="center"/>
                </w:tcPr>
                <w:p w:rsidR="009320A0" w:rsidRDefault="009320A0">
                  <w:pPr>
                    <w:jc w:val="center"/>
                    <w:rPr>
                      <w:szCs w:val="21"/>
                    </w:rPr>
                  </w:pPr>
                  <w:r>
                    <w:rPr>
                      <w:szCs w:val="21"/>
                    </w:rPr>
                    <w:t>1.5</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桶装</w:t>
                  </w:r>
                </w:p>
              </w:tc>
              <w:tc>
                <w:tcPr>
                  <w:tcW w:w="400" w:type="pct"/>
                  <w:tcBorders>
                    <w:tl2br w:val="nil"/>
                    <w:tr2bl w:val="nil"/>
                  </w:tcBorders>
                  <w:vAlign w:val="center"/>
                </w:tcPr>
                <w:p w:rsidR="009320A0" w:rsidRDefault="009320A0">
                  <w:pPr>
                    <w:jc w:val="center"/>
                    <w:rPr>
                      <w:szCs w:val="21"/>
                    </w:rPr>
                  </w:pPr>
                  <w:r>
                    <w:rPr>
                      <w:szCs w:val="21"/>
                    </w:rPr>
                    <w:t>/</w:t>
                  </w:r>
                </w:p>
              </w:tc>
              <w:tc>
                <w:tcPr>
                  <w:tcW w:w="399" w:type="pct"/>
                  <w:tcBorders>
                    <w:tl2br w:val="nil"/>
                    <w:tr2bl w:val="nil"/>
                  </w:tcBorders>
                  <w:vAlign w:val="center"/>
                </w:tcPr>
                <w:p w:rsidR="009320A0" w:rsidRDefault="009320A0">
                  <w:pPr>
                    <w:jc w:val="center"/>
                    <w:rPr>
                      <w:szCs w:val="21"/>
                    </w:rPr>
                  </w:pPr>
                  <w:r>
                    <w:rPr>
                      <w:szCs w:val="21"/>
                    </w:rPr>
                    <w:t>/</w:t>
                  </w:r>
                </w:p>
              </w:tc>
              <w:tc>
                <w:tcPr>
                  <w:tcW w:w="479" w:type="pct"/>
                  <w:tcBorders>
                    <w:tl2br w:val="nil"/>
                    <w:tr2bl w:val="nil"/>
                  </w:tcBorders>
                  <w:tcMar>
                    <w:left w:w="28" w:type="dxa"/>
                    <w:right w:w="28" w:type="dxa"/>
                  </w:tcMar>
                  <w:vAlign w:val="center"/>
                </w:tcPr>
                <w:p w:rsidR="009320A0" w:rsidRDefault="009320A0">
                  <w:pPr>
                    <w:jc w:val="center"/>
                    <w:rPr>
                      <w:szCs w:val="21"/>
                    </w:rPr>
                  </w:pPr>
                  <w:r>
                    <w:rPr>
                      <w:szCs w:val="21"/>
                    </w:rPr>
                    <w:t>环卫部门清运</w:t>
                  </w:r>
                </w:p>
              </w:tc>
              <w:tc>
                <w:tcPr>
                  <w:tcW w:w="401" w:type="pct"/>
                  <w:tcBorders>
                    <w:tl2br w:val="nil"/>
                    <w:tr2bl w:val="nil"/>
                  </w:tcBorders>
                  <w:tcMar>
                    <w:left w:w="28" w:type="dxa"/>
                    <w:right w:w="28" w:type="dxa"/>
                  </w:tcMar>
                  <w:vAlign w:val="center"/>
                </w:tcPr>
                <w:p w:rsidR="009320A0" w:rsidRDefault="009320A0">
                  <w:pPr>
                    <w:jc w:val="center"/>
                    <w:rPr>
                      <w:szCs w:val="21"/>
                    </w:rPr>
                  </w:pPr>
                  <w:r>
                    <w:rPr>
                      <w:szCs w:val="21"/>
                    </w:rPr>
                    <w:t>1.5</w:t>
                  </w:r>
                </w:p>
              </w:tc>
              <w:tc>
                <w:tcPr>
                  <w:tcW w:w="410" w:type="pct"/>
                  <w:tcBorders>
                    <w:tl2br w:val="nil"/>
                    <w:tr2bl w:val="nil"/>
                  </w:tcBorders>
                  <w:tcMar>
                    <w:left w:w="28" w:type="dxa"/>
                    <w:right w:w="28" w:type="dxa"/>
                  </w:tcMar>
                  <w:vAlign w:val="center"/>
                </w:tcPr>
                <w:p w:rsidR="009320A0" w:rsidRDefault="009320A0">
                  <w:pPr>
                    <w:jc w:val="center"/>
                    <w:rPr>
                      <w:szCs w:val="21"/>
                    </w:rPr>
                  </w:pPr>
                  <w:r>
                    <w:rPr>
                      <w:szCs w:val="21"/>
                    </w:rPr>
                    <w:t>定点收集</w:t>
                  </w:r>
                </w:p>
              </w:tc>
            </w:tr>
            <w:tr w:rsidR="009320A0">
              <w:trPr>
                <w:trHeight w:val="340"/>
              </w:trPr>
              <w:tc>
                <w:tcPr>
                  <w:tcW w:w="241" w:type="pct"/>
                  <w:tcBorders>
                    <w:tl2br w:val="nil"/>
                    <w:tr2bl w:val="nil"/>
                  </w:tcBorders>
                  <w:tcMar>
                    <w:left w:w="28" w:type="dxa"/>
                    <w:right w:w="28" w:type="dxa"/>
                  </w:tcMar>
                  <w:vAlign w:val="center"/>
                </w:tcPr>
                <w:p w:rsidR="009320A0" w:rsidRDefault="009320A0">
                  <w:pPr>
                    <w:jc w:val="center"/>
                    <w:rPr>
                      <w:szCs w:val="21"/>
                    </w:rPr>
                  </w:pPr>
                  <w:r>
                    <w:rPr>
                      <w:szCs w:val="21"/>
                    </w:rPr>
                    <w:t>2</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生产</w:t>
                  </w:r>
                </w:p>
              </w:tc>
              <w:tc>
                <w:tcPr>
                  <w:tcW w:w="483" w:type="pct"/>
                  <w:tcBorders>
                    <w:tl2br w:val="nil"/>
                    <w:tr2bl w:val="nil"/>
                  </w:tcBorders>
                  <w:tcMar>
                    <w:left w:w="28" w:type="dxa"/>
                    <w:right w:w="28" w:type="dxa"/>
                  </w:tcMar>
                  <w:vAlign w:val="center"/>
                </w:tcPr>
                <w:p w:rsidR="009320A0" w:rsidRDefault="009320A0">
                  <w:pPr>
                    <w:rPr>
                      <w:szCs w:val="21"/>
                    </w:rPr>
                  </w:pPr>
                  <w:r>
                    <w:rPr>
                      <w:szCs w:val="21"/>
                    </w:rPr>
                    <w:t>废包装</w:t>
                  </w:r>
                </w:p>
              </w:tc>
              <w:tc>
                <w:tcPr>
                  <w:tcW w:w="492" w:type="pct"/>
                  <w:tcBorders>
                    <w:tl2br w:val="nil"/>
                    <w:tr2bl w:val="nil"/>
                  </w:tcBorders>
                  <w:tcMar>
                    <w:left w:w="28" w:type="dxa"/>
                    <w:right w:w="28" w:type="dxa"/>
                  </w:tcMar>
                  <w:vAlign w:val="center"/>
                </w:tcPr>
                <w:p w:rsidR="009320A0" w:rsidRDefault="009320A0">
                  <w:pPr>
                    <w:jc w:val="center"/>
                    <w:rPr>
                      <w:szCs w:val="21"/>
                    </w:rPr>
                  </w:pPr>
                  <w:r>
                    <w:rPr>
                      <w:szCs w:val="21"/>
                    </w:rPr>
                    <w:t>一般固废</w:t>
                  </w:r>
                </w:p>
              </w:tc>
              <w:tc>
                <w:tcPr>
                  <w:tcW w:w="326" w:type="pct"/>
                  <w:tcBorders>
                    <w:tl2br w:val="nil"/>
                    <w:tr2bl w:val="nil"/>
                  </w:tcBorders>
                  <w:tcMar>
                    <w:left w:w="28" w:type="dxa"/>
                    <w:right w:w="28" w:type="dxa"/>
                  </w:tcMar>
                  <w:vAlign w:val="center"/>
                </w:tcPr>
                <w:p w:rsidR="009320A0" w:rsidRDefault="009320A0">
                  <w:pPr>
                    <w:jc w:val="center"/>
                    <w:rPr>
                      <w:szCs w:val="21"/>
                    </w:rPr>
                  </w:pPr>
                  <w:r>
                    <w:rPr>
                      <w:szCs w:val="21"/>
                    </w:rPr>
                    <w:t>/</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固态</w:t>
                  </w:r>
                </w:p>
              </w:tc>
              <w:tc>
                <w:tcPr>
                  <w:tcW w:w="400" w:type="pct"/>
                  <w:tcBorders>
                    <w:tl2br w:val="nil"/>
                    <w:tr2bl w:val="nil"/>
                  </w:tcBorders>
                  <w:tcMar>
                    <w:left w:w="28" w:type="dxa"/>
                    <w:right w:w="28" w:type="dxa"/>
                  </w:tcMar>
                  <w:vAlign w:val="center"/>
                </w:tcPr>
                <w:p w:rsidR="009320A0" w:rsidRDefault="009320A0">
                  <w:pPr>
                    <w:jc w:val="center"/>
                    <w:rPr>
                      <w:szCs w:val="21"/>
                    </w:rPr>
                  </w:pPr>
                  <w:r>
                    <w:rPr>
                      <w:szCs w:val="21"/>
                    </w:rPr>
                    <w:t>0.005</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袋装</w:t>
                  </w:r>
                </w:p>
              </w:tc>
              <w:tc>
                <w:tcPr>
                  <w:tcW w:w="400" w:type="pct"/>
                  <w:tcBorders>
                    <w:tl2br w:val="nil"/>
                    <w:tr2bl w:val="nil"/>
                  </w:tcBorders>
                  <w:vAlign w:val="center"/>
                </w:tcPr>
                <w:p w:rsidR="009320A0" w:rsidRDefault="009320A0">
                  <w:pPr>
                    <w:jc w:val="center"/>
                    <w:rPr>
                      <w:szCs w:val="21"/>
                    </w:rPr>
                  </w:pPr>
                  <w:r>
                    <w:rPr>
                      <w:szCs w:val="21"/>
                    </w:rPr>
                    <w:t>/</w:t>
                  </w:r>
                </w:p>
              </w:tc>
              <w:tc>
                <w:tcPr>
                  <w:tcW w:w="399" w:type="pct"/>
                  <w:tcBorders>
                    <w:tl2br w:val="nil"/>
                    <w:tr2bl w:val="nil"/>
                  </w:tcBorders>
                  <w:vAlign w:val="center"/>
                </w:tcPr>
                <w:p w:rsidR="009320A0" w:rsidRDefault="009320A0">
                  <w:pPr>
                    <w:jc w:val="center"/>
                    <w:rPr>
                      <w:szCs w:val="21"/>
                    </w:rPr>
                  </w:pPr>
                  <w:r>
                    <w:rPr>
                      <w:szCs w:val="21"/>
                    </w:rPr>
                    <w:t>/</w:t>
                  </w:r>
                </w:p>
              </w:tc>
              <w:tc>
                <w:tcPr>
                  <w:tcW w:w="479" w:type="pct"/>
                  <w:tcBorders>
                    <w:tl2br w:val="nil"/>
                    <w:tr2bl w:val="nil"/>
                  </w:tcBorders>
                  <w:tcMar>
                    <w:left w:w="28" w:type="dxa"/>
                    <w:right w:w="28" w:type="dxa"/>
                  </w:tcMar>
                  <w:vAlign w:val="center"/>
                </w:tcPr>
                <w:p w:rsidR="009320A0" w:rsidRDefault="009320A0">
                  <w:pPr>
                    <w:jc w:val="center"/>
                    <w:rPr>
                      <w:szCs w:val="21"/>
                    </w:rPr>
                  </w:pPr>
                  <w:r>
                    <w:rPr>
                      <w:szCs w:val="21"/>
                    </w:rPr>
                    <w:t>外卖物资回收公司</w:t>
                  </w:r>
                </w:p>
              </w:tc>
              <w:tc>
                <w:tcPr>
                  <w:tcW w:w="401" w:type="pct"/>
                  <w:tcBorders>
                    <w:tl2br w:val="nil"/>
                    <w:tr2bl w:val="nil"/>
                  </w:tcBorders>
                  <w:tcMar>
                    <w:left w:w="28" w:type="dxa"/>
                    <w:right w:w="28" w:type="dxa"/>
                  </w:tcMar>
                  <w:vAlign w:val="center"/>
                </w:tcPr>
                <w:p w:rsidR="009320A0" w:rsidRDefault="009320A0">
                  <w:pPr>
                    <w:jc w:val="center"/>
                    <w:rPr>
                      <w:szCs w:val="21"/>
                    </w:rPr>
                  </w:pPr>
                  <w:r>
                    <w:rPr>
                      <w:szCs w:val="21"/>
                    </w:rPr>
                    <w:t>0.005</w:t>
                  </w:r>
                </w:p>
              </w:tc>
              <w:tc>
                <w:tcPr>
                  <w:tcW w:w="410" w:type="pct"/>
                  <w:tcBorders>
                    <w:tl2br w:val="nil"/>
                    <w:tr2bl w:val="nil"/>
                  </w:tcBorders>
                  <w:tcMar>
                    <w:left w:w="28" w:type="dxa"/>
                    <w:right w:w="28" w:type="dxa"/>
                  </w:tcMar>
                  <w:vAlign w:val="center"/>
                </w:tcPr>
                <w:p w:rsidR="009320A0" w:rsidRDefault="009320A0">
                  <w:pPr>
                    <w:jc w:val="center"/>
                    <w:rPr>
                      <w:szCs w:val="21"/>
                    </w:rPr>
                  </w:pPr>
                  <w:r>
                    <w:rPr>
                      <w:szCs w:val="21"/>
                    </w:rPr>
                    <w:t>定点收集</w:t>
                  </w:r>
                </w:p>
              </w:tc>
            </w:tr>
            <w:tr w:rsidR="009320A0">
              <w:trPr>
                <w:trHeight w:val="340"/>
              </w:trPr>
              <w:tc>
                <w:tcPr>
                  <w:tcW w:w="241" w:type="pct"/>
                  <w:tcBorders>
                    <w:tl2br w:val="nil"/>
                    <w:tr2bl w:val="nil"/>
                  </w:tcBorders>
                  <w:tcMar>
                    <w:left w:w="28" w:type="dxa"/>
                    <w:right w:w="28" w:type="dxa"/>
                  </w:tcMar>
                  <w:vAlign w:val="center"/>
                </w:tcPr>
                <w:p w:rsidR="009320A0" w:rsidRDefault="009320A0">
                  <w:pPr>
                    <w:jc w:val="center"/>
                    <w:rPr>
                      <w:szCs w:val="21"/>
                    </w:rPr>
                  </w:pPr>
                  <w:r>
                    <w:rPr>
                      <w:szCs w:val="21"/>
                    </w:rPr>
                    <w:t>3</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除尘</w:t>
                  </w:r>
                </w:p>
              </w:tc>
              <w:tc>
                <w:tcPr>
                  <w:tcW w:w="483" w:type="pct"/>
                  <w:tcBorders>
                    <w:tl2br w:val="nil"/>
                    <w:tr2bl w:val="nil"/>
                  </w:tcBorders>
                  <w:tcMar>
                    <w:left w:w="28" w:type="dxa"/>
                    <w:right w:w="28" w:type="dxa"/>
                  </w:tcMar>
                  <w:vAlign w:val="center"/>
                </w:tcPr>
                <w:p w:rsidR="009320A0" w:rsidRDefault="009320A0">
                  <w:pPr>
                    <w:jc w:val="center"/>
                    <w:rPr>
                      <w:szCs w:val="21"/>
                    </w:rPr>
                  </w:pPr>
                  <w:r>
                    <w:rPr>
                      <w:szCs w:val="21"/>
                    </w:rPr>
                    <w:t>除尘器收集粉尘</w:t>
                  </w:r>
                </w:p>
              </w:tc>
              <w:tc>
                <w:tcPr>
                  <w:tcW w:w="492" w:type="pct"/>
                  <w:tcBorders>
                    <w:tl2br w:val="nil"/>
                    <w:tr2bl w:val="nil"/>
                  </w:tcBorders>
                  <w:tcMar>
                    <w:left w:w="28" w:type="dxa"/>
                    <w:right w:w="28" w:type="dxa"/>
                  </w:tcMar>
                  <w:vAlign w:val="center"/>
                </w:tcPr>
                <w:p w:rsidR="009320A0" w:rsidRDefault="009320A0">
                  <w:pPr>
                    <w:jc w:val="center"/>
                    <w:rPr>
                      <w:szCs w:val="21"/>
                    </w:rPr>
                  </w:pPr>
                  <w:r>
                    <w:rPr>
                      <w:szCs w:val="21"/>
                    </w:rPr>
                    <w:t>一般固废</w:t>
                  </w:r>
                </w:p>
              </w:tc>
              <w:tc>
                <w:tcPr>
                  <w:tcW w:w="326" w:type="pct"/>
                  <w:tcBorders>
                    <w:tl2br w:val="nil"/>
                    <w:tr2bl w:val="nil"/>
                  </w:tcBorders>
                  <w:tcMar>
                    <w:left w:w="28" w:type="dxa"/>
                    <w:right w:w="28" w:type="dxa"/>
                  </w:tcMar>
                  <w:vAlign w:val="center"/>
                </w:tcPr>
                <w:p w:rsidR="009320A0" w:rsidRDefault="009320A0">
                  <w:pPr>
                    <w:jc w:val="center"/>
                    <w:rPr>
                      <w:szCs w:val="21"/>
                    </w:rPr>
                  </w:pPr>
                  <w:r>
                    <w:rPr>
                      <w:szCs w:val="21"/>
                    </w:rPr>
                    <w:t>/</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固态</w:t>
                  </w:r>
                </w:p>
              </w:tc>
              <w:tc>
                <w:tcPr>
                  <w:tcW w:w="400" w:type="pct"/>
                  <w:tcBorders>
                    <w:tl2br w:val="nil"/>
                    <w:tr2bl w:val="nil"/>
                  </w:tcBorders>
                  <w:tcMar>
                    <w:left w:w="28" w:type="dxa"/>
                    <w:right w:w="28" w:type="dxa"/>
                  </w:tcMar>
                  <w:vAlign w:val="center"/>
                </w:tcPr>
                <w:p w:rsidR="009320A0" w:rsidRDefault="009320A0">
                  <w:pPr>
                    <w:jc w:val="center"/>
                    <w:rPr>
                      <w:szCs w:val="21"/>
                    </w:rPr>
                  </w:pPr>
                  <w:r>
                    <w:rPr>
                      <w:szCs w:val="21"/>
                    </w:rPr>
                    <w:t>39.8</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袋装</w:t>
                  </w:r>
                </w:p>
              </w:tc>
              <w:tc>
                <w:tcPr>
                  <w:tcW w:w="400" w:type="pct"/>
                  <w:tcBorders>
                    <w:tl2br w:val="nil"/>
                    <w:tr2bl w:val="nil"/>
                  </w:tcBorders>
                  <w:vAlign w:val="center"/>
                </w:tcPr>
                <w:p w:rsidR="009320A0" w:rsidRDefault="009320A0">
                  <w:pPr>
                    <w:jc w:val="center"/>
                    <w:rPr>
                      <w:szCs w:val="21"/>
                    </w:rPr>
                  </w:pPr>
                  <w:r>
                    <w:rPr>
                      <w:szCs w:val="21"/>
                    </w:rPr>
                    <w:t>/</w:t>
                  </w:r>
                </w:p>
              </w:tc>
              <w:tc>
                <w:tcPr>
                  <w:tcW w:w="399" w:type="pct"/>
                  <w:tcBorders>
                    <w:tl2br w:val="nil"/>
                    <w:tr2bl w:val="nil"/>
                  </w:tcBorders>
                  <w:vAlign w:val="center"/>
                </w:tcPr>
                <w:p w:rsidR="009320A0" w:rsidRDefault="009320A0">
                  <w:pPr>
                    <w:jc w:val="center"/>
                    <w:rPr>
                      <w:szCs w:val="21"/>
                    </w:rPr>
                  </w:pPr>
                  <w:r>
                    <w:rPr>
                      <w:szCs w:val="21"/>
                    </w:rPr>
                    <w:t>/</w:t>
                  </w:r>
                </w:p>
              </w:tc>
              <w:tc>
                <w:tcPr>
                  <w:tcW w:w="479" w:type="pct"/>
                  <w:tcBorders>
                    <w:tl2br w:val="nil"/>
                    <w:tr2bl w:val="nil"/>
                  </w:tcBorders>
                  <w:tcMar>
                    <w:left w:w="28" w:type="dxa"/>
                    <w:right w:w="28" w:type="dxa"/>
                  </w:tcMar>
                  <w:vAlign w:val="center"/>
                </w:tcPr>
                <w:p w:rsidR="009320A0" w:rsidRDefault="009320A0">
                  <w:pPr>
                    <w:jc w:val="center"/>
                    <w:rPr>
                      <w:szCs w:val="21"/>
                    </w:rPr>
                  </w:pPr>
                  <w:r>
                    <w:rPr>
                      <w:szCs w:val="21"/>
                    </w:rPr>
                    <w:t>环卫部门清运</w:t>
                  </w:r>
                </w:p>
              </w:tc>
              <w:tc>
                <w:tcPr>
                  <w:tcW w:w="401" w:type="pct"/>
                  <w:tcBorders>
                    <w:tl2br w:val="nil"/>
                    <w:tr2bl w:val="nil"/>
                  </w:tcBorders>
                  <w:tcMar>
                    <w:left w:w="28" w:type="dxa"/>
                    <w:right w:w="28" w:type="dxa"/>
                  </w:tcMar>
                  <w:vAlign w:val="center"/>
                </w:tcPr>
                <w:p w:rsidR="009320A0" w:rsidRDefault="009320A0">
                  <w:pPr>
                    <w:jc w:val="center"/>
                    <w:rPr>
                      <w:szCs w:val="21"/>
                    </w:rPr>
                  </w:pPr>
                  <w:r>
                    <w:rPr>
                      <w:szCs w:val="21"/>
                    </w:rPr>
                    <w:t>39.8</w:t>
                  </w:r>
                </w:p>
              </w:tc>
              <w:tc>
                <w:tcPr>
                  <w:tcW w:w="410" w:type="pct"/>
                  <w:tcBorders>
                    <w:tl2br w:val="nil"/>
                    <w:tr2bl w:val="nil"/>
                  </w:tcBorders>
                  <w:tcMar>
                    <w:left w:w="28" w:type="dxa"/>
                    <w:right w:w="28" w:type="dxa"/>
                  </w:tcMar>
                  <w:vAlign w:val="center"/>
                </w:tcPr>
                <w:p w:rsidR="009320A0" w:rsidRDefault="009320A0">
                  <w:pPr>
                    <w:jc w:val="center"/>
                    <w:rPr>
                      <w:szCs w:val="21"/>
                    </w:rPr>
                  </w:pPr>
                  <w:r>
                    <w:rPr>
                      <w:szCs w:val="21"/>
                    </w:rPr>
                    <w:t>定点收集</w:t>
                  </w:r>
                </w:p>
              </w:tc>
            </w:tr>
            <w:tr w:rsidR="009320A0">
              <w:trPr>
                <w:trHeight w:val="340"/>
              </w:trPr>
              <w:tc>
                <w:tcPr>
                  <w:tcW w:w="241" w:type="pct"/>
                  <w:tcBorders>
                    <w:tl2br w:val="nil"/>
                    <w:tr2bl w:val="nil"/>
                  </w:tcBorders>
                  <w:tcMar>
                    <w:left w:w="28" w:type="dxa"/>
                    <w:right w:w="28" w:type="dxa"/>
                  </w:tcMar>
                  <w:vAlign w:val="center"/>
                </w:tcPr>
                <w:p w:rsidR="009320A0" w:rsidRDefault="009320A0">
                  <w:pPr>
                    <w:jc w:val="center"/>
                    <w:rPr>
                      <w:szCs w:val="21"/>
                    </w:rPr>
                  </w:pPr>
                  <w:r>
                    <w:rPr>
                      <w:szCs w:val="21"/>
                    </w:rPr>
                    <w:t>4</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生产</w:t>
                  </w:r>
                </w:p>
              </w:tc>
              <w:tc>
                <w:tcPr>
                  <w:tcW w:w="483" w:type="pct"/>
                  <w:tcBorders>
                    <w:tl2br w:val="nil"/>
                    <w:tr2bl w:val="nil"/>
                  </w:tcBorders>
                  <w:tcMar>
                    <w:left w:w="28" w:type="dxa"/>
                    <w:right w:w="28" w:type="dxa"/>
                  </w:tcMar>
                  <w:vAlign w:val="center"/>
                </w:tcPr>
                <w:p w:rsidR="009320A0" w:rsidRDefault="009320A0">
                  <w:pPr>
                    <w:rPr>
                      <w:szCs w:val="21"/>
                    </w:rPr>
                  </w:pPr>
                  <w:r>
                    <w:rPr>
                      <w:szCs w:val="21"/>
                    </w:rPr>
                    <w:t>锯边下脚料</w:t>
                  </w:r>
                </w:p>
              </w:tc>
              <w:tc>
                <w:tcPr>
                  <w:tcW w:w="492" w:type="pct"/>
                  <w:tcBorders>
                    <w:tl2br w:val="nil"/>
                    <w:tr2bl w:val="nil"/>
                  </w:tcBorders>
                  <w:tcMar>
                    <w:left w:w="28" w:type="dxa"/>
                    <w:right w:w="28" w:type="dxa"/>
                  </w:tcMar>
                  <w:vAlign w:val="center"/>
                </w:tcPr>
                <w:p w:rsidR="009320A0" w:rsidRDefault="009320A0">
                  <w:pPr>
                    <w:jc w:val="center"/>
                    <w:rPr>
                      <w:szCs w:val="21"/>
                    </w:rPr>
                  </w:pPr>
                  <w:r>
                    <w:rPr>
                      <w:szCs w:val="21"/>
                    </w:rPr>
                    <w:t>一般固废</w:t>
                  </w:r>
                </w:p>
              </w:tc>
              <w:tc>
                <w:tcPr>
                  <w:tcW w:w="326" w:type="pct"/>
                  <w:tcBorders>
                    <w:tl2br w:val="nil"/>
                    <w:tr2bl w:val="nil"/>
                  </w:tcBorders>
                  <w:tcMar>
                    <w:left w:w="28" w:type="dxa"/>
                    <w:right w:w="28" w:type="dxa"/>
                  </w:tcMar>
                  <w:vAlign w:val="center"/>
                </w:tcPr>
                <w:p w:rsidR="009320A0" w:rsidRDefault="009320A0">
                  <w:pPr>
                    <w:jc w:val="center"/>
                    <w:rPr>
                      <w:szCs w:val="21"/>
                    </w:rPr>
                  </w:pPr>
                  <w:r>
                    <w:rPr>
                      <w:szCs w:val="21"/>
                    </w:rPr>
                    <w:t>/</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固态</w:t>
                  </w:r>
                </w:p>
              </w:tc>
              <w:tc>
                <w:tcPr>
                  <w:tcW w:w="400" w:type="pct"/>
                  <w:tcBorders>
                    <w:tl2br w:val="nil"/>
                    <w:tr2bl w:val="nil"/>
                  </w:tcBorders>
                  <w:tcMar>
                    <w:left w:w="28" w:type="dxa"/>
                    <w:right w:w="28" w:type="dxa"/>
                  </w:tcMar>
                  <w:vAlign w:val="center"/>
                </w:tcPr>
                <w:p w:rsidR="009320A0" w:rsidRDefault="009320A0">
                  <w:pPr>
                    <w:jc w:val="center"/>
                    <w:rPr>
                      <w:szCs w:val="21"/>
                    </w:rPr>
                  </w:pPr>
                  <w:r>
                    <w:rPr>
                      <w:szCs w:val="21"/>
                    </w:rPr>
                    <w:t>20</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堆放</w:t>
                  </w:r>
                </w:p>
              </w:tc>
              <w:tc>
                <w:tcPr>
                  <w:tcW w:w="400" w:type="pct"/>
                  <w:tcBorders>
                    <w:tl2br w:val="nil"/>
                    <w:tr2bl w:val="nil"/>
                  </w:tcBorders>
                  <w:vAlign w:val="center"/>
                </w:tcPr>
                <w:p w:rsidR="009320A0" w:rsidRDefault="009320A0">
                  <w:pPr>
                    <w:jc w:val="center"/>
                    <w:rPr>
                      <w:szCs w:val="21"/>
                    </w:rPr>
                  </w:pPr>
                  <w:r>
                    <w:rPr>
                      <w:szCs w:val="21"/>
                    </w:rPr>
                    <w:t>/</w:t>
                  </w:r>
                </w:p>
              </w:tc>
              <w:tc>
                <w:tcPr>
                  <w:tcW w:w="399" w:type="pct"/>
                  <w:tcBorders>
                    <w:tl2br w:val="nil"/>
                    <w:tr2bl w:val="nil"/>
                  </w:tcBorders>
                  <w:vAlign w:val="center"/>
                </w:tcPr>
                <w:p w:rsidR="009320A0" w:rsidRDefault="009320A0">
                  <w:pPr>
                    <w:jc w:val="center"/>
                    <w:rPr>
                      <w:szCs w:val="21"/>
                    </w:rPr>
                  </w:pPr>
                  <w:r>
                    <w:rPr>
                      <w:szCs w:val="21"/>
                    </w:rPr>
                    <w:t>/</w:t>
                  </w:r>
                </w:p>
              </w:tc>
              <w:tc>
                <w:tcPr>
                  <w:tcW w:w="479" w:type="pct"/>
                  <w:tcBorders>
                    <w:tl2br w:val="nil"/>
                    <w:tr2bl w:val="nil"/>
                  </w:tcBorders>
                  <w:tcMar>
                    <w:left w:w="28" w:type="dxa"/>
                    <w:right w:w="28" w:type="dxa"/>
                  </w:tcMar>
                  <w:vAlign w:val="center"/>
                </w:tcPr>
                <w:p w:rsidR="009320A0" w:rsidRDefault="009320A0">
                  <w:pPr>
                    <w:jc w:val="center"/>
                    <w:rPr>
                      <w:szCs w:val="21"/>
                    </w:rPr>
                  </w:pPr>
                  <w:r>
                    <w:rPr>
                      <w:szCs w:val="21"/>
                    </w:rPr>
                    <w:t>外卖物资回收公司</w:t>
                  </w:r>
                </w:p>
              </w:tc>
              <w:tc>
                <w:tcPr>
                  <w:tcW w:w="401" w:type="pct"/>
                  <w:tcBorders>
                    <w:tl2br w:val="nil"/>
                    <w:tr2bl w:val="nil"/>
                  </w:tcBorders>
                  <w:tcMar>
                    <w:left w:w="28" w:type="dxa"/>
                    <w:right w:w="28" w:type="dxa"/>
                  </w:tcMar>
                  <w:vAlign w:val="center"/>
                </w:tcPr>
                <w:p w:rsidR="009320A0" w:rsidRDefault="009320A0">
                  <w:pPr>
                    <w:jc w:val="center"/>
                    <w:rPr>
                      <w:szCs w:val="21"/>
                    </w:rPr>
                  </w:pPr>
                  <w:r>
                    <w:rPr>
                      <w:szCs w:val="21"/>
                    </w:rPr>
                    <w:t>20</w:t>
                  </w:r>
                </w:p>
              </w:tc>
              <w:tc>
                <w:tcPr>
                  <w:tcW w:w="410" w:type="pct"/>
                  <w:tcBorders>
                    <w:tl2br w:val="nil"/>
                    <w:tr2bl w:val="nil"/>
                  </w:tcBorders>
                  <w:tcMar>
                    <w:left w:w="28" w:type="dxa"/>
                    <w:right w:w="28" w:type="dxa"/>
                  </w:tcMar>
                  <w:vAlign w:val="center"/>
                </w:tcPr>
                <w:p w:rsidR="009320A0" w:rsidRDefault="009320A0">
                  <w:pPr>
                    <w:jc w:val="center"/>
                    <w:rPr>
                      <w:szCs w:val="21"/>
                    </w:rPr>
                  </w:pPr>
                  <w:r>
                    <w:rPr>
                      <w:szCs w:val="21"/>
                    </w:rPr>
                    <w:t>定点收集</w:t>
                  </w:r>
                </w:p>
              </w:tc>
            </w:tr>
            <w:tr w:rsidR="009320A0">
              <w:trPr>
                <w:trHeight w:val="340"/>
              </w:trPr>
              <w:tc>
                <w:tcPr>
                  <w:tcW w:w="241" w:type="pct"/>
                  <w:tcBorders>
                    <w:tl2br w:val="nil"/>
                    <w:tr2bl w:val="nil"/>
                  </w:tcBorders>
                  <w:tcMar>
                    <w:left w:w="28" w:type="dxa"/>
                    <w:right w:w="28" w:type="dxa"/>
                  </w:tcMar>
                  <w:vAlign w:val="center"/>
                </w:tcPr>
                <w:p w:rsidR="009320A0" w:rsidRDefault="009320A0">
                  <w:pPr>
                    <w:jc w:val="center"/>
                    <w:rPr>
                      <w:szCs w:val="21"/>
                    </w:rPr>
                  </w:pPr>
                  <w:r>
                    <w:rPr>
                      <w:szCs w:val="21"/>
                    </w:rPr>
                    <w:t>5</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生产</w:t>
                  </w:r>
                </w:p>
              </w:tc>
              <w:tc>
                <w:tcPr>
                  <w:tcW w:w="483" w:type="pct"/>
                  <w:tcBorders>
                    <w:tl2br w:val="nil"/>
                    <w:tr2bl w:val="nil"/>
                  </w:tcBorders>
                  <w:tcMar>
                    <w:left w:w="28" w:type="dxa"/>
                    <w:right w:w="28" w:type="dxa"/>
                  </w:tcMar>
                  <w:vAlign w:val="center"/>
                </w:tcPr>
                <w:p w:rsidR="009320A0" w:rsidRDefault="009320A0">
                  <w:pPr>
                    <w:jc w:val="center"/>
                    <w:rPr>
                      <w:szCs w:val="21"/>
                    </w:rPr>
                  </w:pPr>
                  <w:r>
                    <w:rPr>
                      <w:szCs w:val="21"/>
                    </w:rPr>
                    <w:t>废胶桶</w:t>
                  </w:r>
                </w:p>
              </w:tc>
              <w:tc>
                <w:tcPr>
                  <w:tcW w:w="492" w:type="pct"/>
                  <w:tcBorders>
                    <w:tl2br w:val="nil"/>
                    <w:tr2bl w:val="nil"/>
                  </w:tcBorders>
                  <w:tcMar>
                    <w:left w:w="28" w:type="dxa"/>
                    <w:right w:w="28" w:type="dxa"/>
                  </w:tcMar>
                  <w:vAlign w:val="center"/>
                </w:tcPr>
                <w:p w:rsidR="009320A0" w:rsidRDefault="009320A0">
                  <w:pPr>
                    <w:jc w:val="center"/>
                    <w:rPr>
                      <w:szCs w:val="21"/>
                    </w:rPr>
                  </w:pPr>
                  <w:r>
                    <w:rPr>
                      <w:szCs w:val="21"/>
                    </w:rPr>
                    <w:t>危险废物</w:t>
                  </w:r>
                  <w:r>
                    <w:rPr>
                      <w:szCs w:val="21"/>
                    </w:rPr>
                    <w:t>HW49</w:t>
                  </w:r>
                </w:p>
              </w:tc>
              <w:tc>
                <w:tcPr>
                  <w:tcW w:w="326" w:type="pct"/>
                  <w:tcBorders>
                    <w:tl2br w:val="nil"/>
                    <w:tr2bl w:val="nil"/>
                  </w:tcBorders>
                  <w:tcMar>
                    <w:left w:w="28" w:type="dxa"/>
                    <w:right w:w="28" w:type="dxa"/>
                  </w:tcMar>
                  <w:vAlign w:val="center"/>
                </w:tcPr>
                <w:p w:rsidR="009320A0" w:rsidRDefault="009320A0">
                  <w:pPr>
                    <w:jc w:val="center"/>
                    <w:rPr>
                      <w:szCs w:val="21"/>
                    </w:rPr>
                  </w:pPr>
                  <w:r>
                    <w:rPr>
                      <w:szCs w:val="21"/>
                    </w:rPr>
                    <w:t>胶料</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固态</w:t>
                  </w:r>
                </w:p>
              </w:tc>
              <w:tc>
                <w:tcPr>
                  <w:tcW w:w="400" w:type="pct"/>
                  <w:tcBorders>
                    <w:tl2br w:val="nil"/>
                    <w:tr2bl w:val="nil"/>
                  </w:tcBorders>
                  <w:tcMar>
                    <w:left w:w="28" w:type="dxa"/>
                    <w:right w:w="28" w:type="dxa"/>
                  </w:tcMar>
                  <w:vAlign w:val="center"/>
                </w:tcPr>
                <w:p w:rsidR="009320A0" w:rsidRDefault="009320A0">
                  <w:pPr>
                    <w:jc w:val="center"/>
                    <w:rPr>
                      <w:szCs w:val="21"/>
                    </w:rPr>
                  </w:pPr>
                  <w:r>
                    <w:rPr>
                      <w:szCs w:val="21"/>
                    </w:rPr>
                    <w:t>0.3</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分类存放</w:t>
                  </w:r>
                </w:p>
              </w:tc>
              <w:tc>
                <w:tcPr>
                  <w:tcW w:w="400" w:type="pct"/>
                  <w:tcBorders>
                    <w:tl2br w:val="nil"/>
                    <w:tr2bl w:val="nil"/>
                  </w:tcBorders>
                  <w:vAlign w:val="center"/>
                </w:tcPr>
                <w:p w:rsidR="009320A0" w:rsidRDefault="009320A0">
                  <w:pPr>
                    <w:jc w:val="center"/>
                    <w:rPr>
                      <w:szCs w:val="21"/>
                    </w:rPr>
                  </w:pPr>
                  <w:r>
                    <w:rPr>
                      <w:szCs w:val="21"/>
                    </w:rPr>
                    <w:t>胶料</w:t>
                  </w:r>
                </w:p>
              </w:tc>
              <w:tc>
                <w:tcPr>
                  <w:tcW w:w="399" w:type="pct"/>
                  <w:tcBorders>
                    <w:tl2br w:val="nil"/>
                    <w:tr2bl w:val="nil"/>
                  </w:tcBorders>
                  <w:vAlign w:val="center"/>
                </w:tcPr>
                <w:p w:rsidR="009320A0" w:rsidRDefault="009320A0">
                  <w:pPr>
                    <w:jc w:val="center"/>
                    <w:rPr>
                      <w:szCs w:val="21"/>
                    </w:rPr>
                  </w:pPr>
                  <w:r>
                    <w:rPr>
                      <w:szCs w:val="21"/>
                    </w:rPr>
                    <w:t>T</w:t>
                  </w:r>
                </w:p>
              </w:tc>
              <w:tc>
                <w:tcPr>
                  <w:tcW w:w="479" w:type="pct"/>
                  <w:tcBorders>
                    <w:tl2br w:val="nil"/>
                    <w:tr2bl w:val="nil"/>
                  </w:tcBorders>
                  <w:tcMar>
                    <w:left w:w="28" w:type="dxa"/>
                    <w:right w:w="28" w:type="dxa"/>
                  </w:tcMar>
                  <w:vAlign w:val="center"/>
                </w:tcPr>
                <w:p w:rsidR="009320A0" w:rsidRDefault="009320A0">
                  <w:pPr>
                    <w:jc w:val="center"/>
                    <w:rPr>
                      <w:szCs w:val="21"/>
                    </w:rPr>
                  </w:pPr>
                  <w:r>
                    <w:rPr>
                      <w:szCs w:val="21"/>
                    </w:rPr>
                    <w:t>委托有资质单位处置</w:t>
                  </w:r>
                </w:p>
              </w:tc>
              <w:tc>
                <w:tcPr>
                  <w:tcW w:w="401" w:type="pct"/>
                  <w:tcBorders>
                    <w:tl2br w:val="nil"/>
                    <w:tr2bl w:val="nil"/>
                  </w:tcBorders>
                  <w:tcMar>
                    <w:left w:w="28" w:type="dxa"/>
                    <w:right w:w="28" w:type="dxa"/>
                  </w:tcMar>
                  <w:vAlign w:val="center"/>
                </w:tcPr>
                <w:p w:rsidR="009320A0" w:rsidRDefault="009320A0">
                  <w:pPr>
                    <w:jc w:val="center"/>
                    <w:rPr>
                      <w:szCs w:val="21"/>
                    </w:rPr>
                  </w:pPr>
                  <w:r>
                    <w:rPr>
                      <w:szCs w:val="21"/>
                    </w:rPr>
                    <w:t>0.3</w:t>
                  </w:r>
                </w:p>
              </w:tc>
              <w:tc>
                <w:tcPr>
                  <w:tcW w:w="410" w:type="pct"/>
                  <w:vMerge w:val="restart"/>
                  <w:tcBorders>
                    <w:tl2br w:val="nil"/>
                    <w:tr2bl w:val="nil"/>
                  </w:tcBorders>
                  <w:tcMar>
                    <w:left w:w="28" w:type="dxa"/>
                    <w:right w:w="28" w:type="dxa"/>
                  </w:tcMar>
                  <w:vAlign w:val="center"/>
                </w:tcPr>
                <w:p w:rsidR="009320A0" w:rsidRDefault="009320A0">
                  <w:pPr>
                    <w:jc w:val="center"/>
                    <w:rPr>
                      <w:szCs w:val="21"/>
                    </w:rPr>
                  </w:pPr>
                  <w:r>
                    <w:rPr>
                      <w:szCs w:val="21"/>
                    </w:rPr>
                    <w:t>危废间暂存</w:t>
                  </w:r>
                </w:p>
              </w:tc>
            </w:tr>
            <w:tr w:rsidR="009320A0">
              <w:trPr>
                <w:trHeight w:val="340"/>
              </w:trPr>
              <w:tc>
                <w:tcPr>
                  <w:tcW w:w="241" w:type="pct"/>
                  <w:tcBorders>
                    <w:tl2br w:val="nil"/>
                    <w:tr2bl w:val="nil"/>
                  </w:tcBorders>
                  <w:tcMar>
                    <w:left w:w="28" w:type="dxa"/>
                    <w:right w:w="28" w:type="dxa"/>
                  </w:tcMar>
                  <w:vAlign w:val="center"/>
                </w:tcPr>
                <w:p w:rsidR="009320A0" w:rsidRDefault="009320A0">
                  <w:pPr>
                    <w:jc w:val="center"/>
                    <w:rPr>
                      <w:szCs w:val="21"/>
                    </w:rPr>
                  </w:pPr>
                  <w:r>
                    <w:rPr>
                      <w:szCs w:val="21"/>
                    </w:rPr>
                    <w:t>6</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生产</w:t>
                  </w:r>
                </w:p>
              </w:tc>
              <w:tc>
                <w:tcPr>
                  <w:tcW w:w="483" w:type="pct"/>
                  <w:tcBorders>
                    <w:tl2br w:val="nil"/>
                    <w:tr2bl w:val="nil"/>
                  </w:tcBorders>
                  <w:tcMar>
                    <w:left w:w="28" w:type="dxa"/>
                    <w:right w:w="28" w:type="dxa"/>
                  </w:tcMar>
                  <w:vAlign w:val="center"/>
                </w:tcPr>
                <w:p w:rsidR="009320A0" w:rsidRDefault="009320A0">
                  <w:pPr>
                    <w:jc w:val="center"/>
                    <w:rPr>
                      <w:szCs w:val="21"/>
                    </w:rPr>
                  </w:pPr>
                  <w:r>
                    <w:rPr>
                      <w:szCs w:val="21"/>
                    </w:rPr>
                    <w:t>废胶渣</w:t>
                  </w:r>
                </w:p>
              </w:tc>
              <w:tc>
                <w:tcPr>
                  <w:tcW w:w="492" w:type="pct"/>
                  <w:tcBorders>
                    <w:tl2br w:val="nil"/>
                    <w:tr2bl w:val="nil"/>
                  </w:tcBorders>
                  <w:tcMar>
                    <w:left w:w="28" w:type="dxa"/>
                    <w:right w:w="28" w:type="dxa"/>
                  </w:tcMar>
                  <w:vAlign w:val="center"/>
                </w:tcPr>
                <w:p w:rsidR="009320A0" w:rsidRDefault="009320A0">
                  <w:pPr>
                    <w:jc w:val="center"/>
                    <w:rPr>
                      <w:szCs w:val="21"/>
                    </w:rPr>
                  </w:pPr>
                  <w:r>
                    <w:rPr>
                      <w:szCs w:val="21"/>
                    </w:rPr>
                    <w:t>危险废物</w:t>
                  </w:r>
                  <w:r>
                    <w:rPr>
                      <w:szCs w:val="21"/>
                    </w:rPr>
                    <w:t>HW13</w:t>
                  </w:r>
                </w:p>
              </w:tc>
              <w:tc>
                <w:tcPr>
                  <w:tcW w:w="326" w:type="pct"/>
                  <w:tcBorders>
                    <w:tl2br w:val="nil"/>
                    <w:tr2bl w:val="nil"/>
                  </w:tcBorders>
                  <w:tcMar>
                    <w:left w:w="28" w:type="dxa"/>
                    <w:right w:w="28" w:type="dxa"/>
                  </w:tcMar>
                  <w:vAlign w:val="center"/>
                </w:tcPr>
                <w:p w:rsidR="009320A0" w:rsidRDefault="009320A0">
                  <w:pPr>
                    <w:jc w:val="center"/>
                    <w:rPr>
                      <w:szCs w:val="21"/>
                    </w:rPr>
                  </w:pPr>
                  <w:r>
                    <w:rPr>
                      <w:szCs w:val="21"/>
                    </w:rPr>
                    <w:t>胶料</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固态</w:t>
                  </w:r>
                </w:p>
              </w:tc>
              <w:tc>
                <w:tcPr>
                  <w:tcW w:w="400" w:type="pct"/>
                  <w:tcBorders>
                    <w:tl2br w:val="nil"/>
                    <w:tr2bl w:val="nil"/>
                  </w:tcBorders>
                  <w:tcMar>
                    <w:left w:w="28" w:type="dxa"/>
                    <w:right w:w="28" w:type="dxa"/>
                  </w:tcMar>
                  <w:vAlign w:val="center"/>
                </w:tcPr>
                <w:p w:rsidR="009320A0" w:rsidRDefault="009320A0">
                  <w:pPr>
                    <w:jc w:val="center"/>
                    <w:rPr>
                      <w:szCs w:val="21"/>
                    </w:rPr>
                  </w:pPr>
                  <w:r>
                    <w:rPr>
                      <w:szCs w:val="21"/>
                    </w:rPr>
                    <w:t>0.04</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分类存放</w:t>
                  </w:r>
                </w:p>
              </w:tc>
              <w:tc>
                <w:tcPr>
                  <w:tcW w:w="400" w:type="pct"/>
                  <w:tcBorders>
                    <w:tl2br w:val="nil"/>
                    <w:tr2bl w:val="nil"/>
                  </w:tcBorders>
                  <w:vAlign w:val="center"/>
                </w:tcPr>
                <w:p w:rsidR="009320A0" w:rsidRDefault="009320A0">
                  <w:pPr>
                    <w:jc w:val="center"/>
                    <w:rPr>
                      <w:szCs w:val="21"/>
                    </w:rPr>
                  </w:pPr>
                  <w:r>
                    <w:rPr>
                      <w:szCs w:val="21"/>
                    </w:rPr>
                    <w:t>胶料</w:t>
                  </w:r>
                </w:p>
              </w:tc>
              <w:tc>
                <w:tcPr>
                  <w:tcW w:w="399" w:type="pct"/>
                  <w:tcBorders>
                    <w:tl2br w:val="nil"/>
                    <w:tr2bl w:val="nil"/>
                  </w:tcBorders>
                  <w:vAlign w:val="center"/>
                </w:tcPr>
                <w:p w:rsidR="009320A0" w:rsidRDefault="009320A0">
                  <w:pPr>
                    <w:jc w:val="center"/>
                    <w:rPr>
                      <w:szCs w:val="21"/>
                    </w:rPr>
                  </w:pPr>
                  <w:r>
                    <w:rPr>
                      <w:szCs w:val="21"/>
                    </w:rPr>
                    <w:t>T</w:t>
                  </w:r>
                </w:p>
              </w:tc>
              <w:tc>
                <w:tcPr>
                  <w:tcW w:w="479" w:type="pct"/>
                  <w:tcBorders>
                    <w:tl2br w:val="nil"/>
                    <w:tr2bl w:val="nil"/>
                  </w:tcBorders>
                  <w:tcMar>
                    <w:left w:w="28" w:type="dxa"/>
                    <w:right w:w="28" w:type="dxa"/>
                  </w:tcMar>
                  <w:vAlign w:val="center"/>
                </w:tcPr>
                <w:p w:rsidR="009320A0" w:rsidRDefault="009320A0">
                  <w:pPr>
                    <w:jc w:val="center"/>
                    <w:rPr>
                      <w:szCs w:val="21"/>
                    </w:rPr>
                  </w:pPr>
                  <w:r>
                    <w:rPr>
                      <w:szCs w:val="21"/>
                    </w:rPr>
                    <w:t>委托有资质单位处置</w:t>
                  </w:r>
                </w:p>
              </w:tc>
              <w:tc>
                <w:tcPr>
                  <w:tcW w:w="401" w:type="pct"/>
                  <w:tcBorders>
                    <w:tl2br w:val="nil"/>
                    <w:tr2bl w:val="nil"/>
                  </w:tcBorders>
                  <w:tcMar>
                    <w:left w:w="28" w:type="dxa"/>
                    <w:right w:w="28" w:type="dxa"/>
                  </w:tcMar>
                  <w:vAlign w:val="center"/>
                </w:tcPr>
                <w:p w:rsidR="009320A0" w:rsidRDefault="009320A0">
                  <w:pPr>
                    <w:jc w:val="center"/>
                    <w:rPr>
                      <w:szCs w:val="21"/>
                    </w:rPr>
                  </w:pPr>
                  <w:r>
                    <w:rPr>
                      <w:szCs w:val="21"/>
                    </w:rPr>
                    <w:t>0.04</w:t>
                  </w:r>
                </w:p>
              </w:tc>
              <w:tc>
                <w:tcPr>
                  <w:tcW w:w="410" w:type="pct"/>
                  <w:vMerge/>
                  <w:tcBorders>
                    <w:tl2br w:val="nil"/>
                    <w:tr2bl w:val="nil"/>
                  </w:tcBorders>
                  <w:tcMar>
                    <w:left w:w="28" w:type="dxa"/>
                    <w:right w:w="28" w:type="dxa"/>
                  </w:tcMar>
                  <w:vAlign w:val="center"/>
                </w:tcPr>
                <w:p w:rsidR="009320A0" w:rsidRDefault="009320A0">
                  <w:pPr>
                    <w:jc w:val="center"/>
                    <w:rPr>
                      <w:szCs w:val="21"/>
                    </w:rPr>
                  </w:pPr>
                </w:p>
              </w:tc>
            </w:tr>
            <w:tr w:rsidR="009320A0">
              <w:trPr>
                <w:trHeight w:val="340"/>
              </w:trPr>
              <w:tc>
                <w:tcPr>
                  <w:tcW w:w="241" w:type="pct"/>
                  <w:tcBorders>
                    <w:tl2br w:val="nil"/>
                    <w:tr2bl w:val="nil"/>
                  </w:tcBorders>
                  <w:tcMar>
                    <w:left w:w="28" w:type="dxa"/>
                    <w:right w:w="28" w:type="dxa"/>
                  </w:tcMar>
                  <w:vAlign w:val="center"/>
                </w:tcPr>
                <w:p w:rsidR="009320A0" w:rsidRDefault="009320A0">
                  <w:pPr>
                    <w:jc w:val="center"/>
                    <w:rPr>
                      <w:szCs w:val="21"/>
                    </w:rPr>
                  </w:pPr>
                  <w:r>
                    <w:rPr>
                      <w:szCs w:val="21"/>
                    </w:rPr>
                    <w:t>7</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废气处理</w:t>
                  </w:r>
                </w:p>
              </w:tc>
              <w:tc>
                <w:tcPr>
                  <w:tcW w:w="483" w:type="pct"/>
                  <w:tcBorders>
                    <w:tl2br w:val="nil"/>
                    <w:tr2bl w:val="nil"/>
                  </w:tcBorders>
                  <w:tcMar>
                    <w:left w:w="28" w:type="dxa"/>
                    <w:right w:w="28" w:type="dxa"/>
                  </w:tcMar>
                  <w:vAlign w:val="center"/>
                </w:tcPr>
                <w:p w:rsidR="009320A0" w:rsidRDefault="009320A0">
                  <w:pPr>
                    <w:jc w:val="center"/>
                    <w:rPr>
                      <w:szCs w:val="21"/>
                    </w:rPr>
                  </w:pPr>
                  <w:r>
                    <w:rPr>
                      <w:szCs w:val="21"/>
                    </w:rPr>
                    <w:t>废活性炭</w:t>
                  </w:r>
                </w:p>
              </w:tc>
              <w:tc>
                <w:tcPr>
                  <w:tcW w:w="492" w:type="pct"/>
                  <w:tcBorders>
                    <w:tl2br w:val="nil"/>
                    <w:tr2bl w:val="nil"/>
                  </w:tcBorders>
                  <w:tcMar>
                    <w:left w:w="28" w:type="dxa"/>
                    <w:right w:w="28" w:type="dxa"/>
                  </w:tcMar>
                  <w:vAlign w:val="center"/>
                </w:tcPr>
                <w:p w:rsidR="009320A0" w:rsidRDefault="009320A0">
                  <w:pPr>
                    <w:jc w:val="center"/>
                    <w:rPr>
                      <w:szCs w:val="21"/>
                    </w:rPr>
                  </w:pPr>
                  <w:r>
                    <w:rPr>
                      <w:szCs w:val="21"/>
                    </w:rPr>
                    <w:t>危险废物</w:t>
                  </w:r>
                  <w:r>
                    <w:rPr>
                      <w:szCs w:val="21"/>
                    </w:rPr>
                    <w:t>HW49</w:t>
                  </w:r>
                </w:p>
              </w:tc>
              <w:tc>
                <w:tcPr>
                  <w:tcW w:w="326" w:type="pct"/>
                  <w:tcBorders>
                    <w:tl2br w:val="nil"/>
                    <w:tr2bl w:val="nil"/>
                  </w:tcBorders>
                  <w:tcMar>
                    <w:left w:w="28" w:type="dxa"/>
                    <w:right w:w="28" w:type="dxa"/>
                  </w:tcMar>
                  <w:vAlign w:val="center"/>
                </w:tcPr>
                <w:p w:rsidR="009320A0" w:rsidRDefault="009320A0">
                  <w:pPr>
                    <w:jc w:val="center"/>
                    <w:rPr>
                      <w:szCs w:val="21"/>
                    </w:rPr>
                  </w:pPr>
                  <w:r>
                    <w:rPr>
                      <w:szCs w:val="21"/>
                    </w:rPr>
                    <w:t>有机物</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固态</w:t>
                  </w:r>
                </w:p>
              </w:tc>
              <w:tc>
                <w:tcPr>
                  <w:tcW w:w="400" w:type="pct"/>
                  <w:tcBorders>
                    <w:tl2br w:val="nil"/>
                    <w:tr2bl w:val="nil"/>
                  </w:tcBorders>
                  <w:tcMar>
                    <w:left w:w="28" w:type="dxa"/>
                    <w:right w:w="28" w:type="dxa"/>
                  </w:tcMar>
                  <w:vAlign w:val="center"/>
                </w:tcPr>
                <w:p w:rsidR="009320A0" w:rsidRDefault="009320A0">
                  <w:pPr>
                    <w:jc w:val="center"/>
                    <w:rPr>
                      <w:szCs w:val="21"/>
                    </w:rPr>
                  </w:pPr>
                  <w:r>
                    <w:rPr>
                      <w:szCs w:val="21"/>
                    </w:rPr>
                    <w:t>0.50</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袋装</w:t>
                  </w:r>
                </w:p>
              </w:tc>
              <w:tc>
                <w:tcPr>
                  <w:tcW w:w="400" w:type="pct"/>
                  <w:tcBorders>
                    <w:tl2br w:val="nil"/>
                    <w:tr2bl w:val="nil"/>
                  </w:tcBorders>
                  <w:vAlign w:val="center"/>
                </w:tcPr>
                <w:p w:rsidR="009320A0" w:rsidRDefault="009320A0">
                  <w:pPr>
                    <w:jc w:val="center"/>
                    <w:rPr>
                      <w:szCs w:val="21"/>
                    </w:rPr>
                  </w:pPr>
                  <w:r>
                    <w:rPr>
                      <w:szCs w:val="21"/>
                    </w:rPr>
                    <w:t>有机物</w:t>
                  </w:r>
                </w:p>
              </w:tc>
              <w:tc>
                <w:tcPr>
                  <w:tcW w:w="399" w:type="pct"/>
                  <w:tcBorders>
                    <w:tl2br w:val="nil"/>
                    <w:tr2bl w:val="nil"/>
                  </w:tcBorders>
                  <w:vAlign w:val="center"/>
                </w:tcPr>
                <w:p w:rsidR="009320A0" w:rsidRDefault="009320A0">
                  <w:pPr>
                    <w:jc w:val="center"/>
                    <w:rPr>
                      <w:szCs w:val="21"/>
                    </w:rPr>
                  </w:pPr>
                  <w:r>
                    <w:rPr>
                      <w:szCs w:val="21"/>
                    </w:rPr>
                    <w:t>T</w:t>
                  </w:r>
                </w:p>
              </w:tc>
              <w:tc>
                <w:tcPr>
                  <w:tcW w:w="479" w:type="pct"/>
                  <w:tcBorders>
                    <w:tl2br w:val="nil"/>
                    <w:tr2bl w:val="nil"/>
                  </w:tcBorders>
                  <w:tcMar>
                    <w:left w:w="28" w:type="dxa"/>
                    <w:right w:w="28" w:type="dxa"/>
                  </w:tcMar>
                  <w:vAlign w:val="center"/>
                </w:tcPr>
                <w:p w:rsidR="009320A0" w:rsidRDefault="009320A0">
                  <w:pPr>
                    <w:jc w:val="center"/>
                    <w:rPr>
                      <w:szCs w:val="21"/>
                    </w:rPr>
                  </w:pPr>
                  <w:r>
                    <w:rPr>
                      <w:szCs w:val="21"/>
                    </w:rPr>
                    <w:t>委托有资质单位处置</w:t>
                  </w:r>
                </w:p>
              </w:tc>
              <w:tc>
                <w:tcPr>
                  <w:tcW w:w="401" w:type="pct"/>
                  <w:tcBorders>
                    <w:tl2br w:val="nil"/>
                    <w:tr2bl w:val="nil"/>
                  </w:tcBorders>
                  <w:tcMar>
                    <w:left w:w="28" w:type="dxa"/>
                    <w:right w:w="28" w:type="dxa"/>
                  </w:tcMar>
                  <w:vAlign w:val="center"/>
                </w:tcPr>
                <w:p w:rsidR="009320A0" w:rsidRDefault="009320A0">
                  <w:pPr>
                    <w:jc w:val="center"/>
                    <w:rPr>
                      <w:szCs w:val="21"/>
                    </w:rPr>
                  </w:pPr>
                  <w:r>
                    <w:rPr>
                      <w:szCs w:val="21"/>
                    </w:rPr>
                    <w:t>0.50</w:t>
                  </w:r>
                </w:p>
              </w:tc>
              <w:tc>
                <w:tcPr>
                  <w:tcW w:w="410" w:type="pct"/>
                  <w:vMerge/>
                  <w:tcBorders>
                    <w:tl2br w:val="nil"/>
                    <w:tr2bl w:val="nil"/>
                  </w:tcBorders>
                  <w:tcMar>
                    <w:left w:w="28" w:type="dxa"/>
                    <w:right w:w="28" w:type="dxa"/>
                  </w:tcMar>
                  <w:vAlign w:val="center"/>
                </w:tcPr>
                <w:p w:rsidR="009320A0" w:rsidRDefault="009320A0">
                  <w:pPr>
                    <w:jc w:val="center"/>
                    <w:rPr>
                      <w:szCs w:val="21"/>
                    </w:rPr>
                  </w:pPr>
                </w:p>
              </w:tc>
            </w:tr>
            <w:tr w:rsidR="009320A0">
              <w:trPr>
                <w:trHeight w:val="340"/>
              </w:trPr>
              <w:tc>
                <w:tcPr>
                  <w:tcW w:w="241" w:type="pct"/>
                  <w:tcBorders>
                    <w:tl2br w:val="nil"/>
                    <w:tr2bl w:val="nil"/>
                  </w:tcBorders>
                  <w:tcMar>
                    <w:left w:w="28" w:type="dxa"/>
                    <w:right w:w="28" w:type="dxa"/>
                  </w:tcMar>
                  <w:vAlign w:val="center"/>
                </w:tcPr>
                <w:p w:rsidR="009320A0" w:rsidRDefault="009320A0">
                  <w:pPr>
                    <w:jc w:val="center"/>
                    <w:rPr>
                      <w:szCs w:val="21"/>
                    </w:rPr>
                  </w:pPr>
                  <w:r>
                    <w:rPr>
                      <w:szCs w:val="21"/>
                    </w:rPr>
                    <w:t>8</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废气处理</w:t>
                  </w:r>
                </w:p>
              </w:tc>
              <w:tc>
                <w:tcPr>
                  <w:tcW w:w="483" w:type="pct"/>
                  <w:tcBorders>
                    <w:tl2br w:val="nil"/>
                    <w:tr2bl w:val="nil"/>
                  </w:tcBorders>
                  <w:tcMar>
                    <w:left w:w="28" w:type="dxa"/>
                    <w:right w:w="28" w:type="dxa"/>
                  </w:tcMar>
                  <w:vAlign w:val="center"/>
                </w:tcPr>
                <w:p w:rsidR="009320A0" w:rsidRDefault="009320A0">
                  <w:pPr>
                    <w:jc w:val="center"/>
                    <w:rPr>
                      <w:szCs w:val="21"/>
                    </w:rPr>
                  </w:pPr>
                  <w:r>
                    <w:rPr>
                      <w:szCs w:val="21"/>
                    </w:rPr>
                    <w:t>废灯管</w:t>
                  </w:r>
                </w:p>
              </w:tc>
              <w:tc>
                <w:tcPr>
                  <w:tcW w:w="492" w:type="pct"/>
                  <w:tcBorders>
                    <w:tl2br w:val="nil"/>
                    <w:tr2bl w:val="nil"/>
                  </w:tcBorders>
                  <w:tcMar>
                    <w:left w:w="28" w:type="dxa"/>
                    <w:right w:w="28" w:type="dxa"/>
                  </w:tcMar>
                  <w:vAlign w:val="center"/>
                </w:tcPr>
                <w:p w:rsidR="009320A0" w:rsidRDefault="009320A0">
                  <w:pPr>
                    <w:jc w:val="center"/>
                    <w:rPr>
                      <w:szCs w:val="21"/>
                    </w:rPr>
                  </w:pPr>
                  <w:r>
                    <w:rPr>
                      <w:szCs w:val="21"/>
                    </w:rPr>
                    <w:t>危险废物</w:t>
                  </w:r>
                  <w:r>
                    <w:rPr>
                      <w:szCs w:val="21"/>
                    </w:rPr>
                    <w:t>HW29</w:t>
                  </w:r>
                </w:p>
              </w:tc>
              <w:tc>
                <w:tcPr>
                  <w:tcW w:w="326" w:type="pct"/>
                  <w:tcBorders>
                    <w:tl2br w:val="nil"/>
                    <w:tr2bl w:val="nil"/>
                  </w:tcBorders>
                  <w:tcMar>
                    <w:left w:w="28" w:type="dxa"/>
                    <w:right w:w="28" w:type="dxa"/>
                  </w:tcMar>
                  <w:vAlign w:val="center"/>
                </w:tcPr>
                <w:p w:rsidR="009320A0" w:rsidRDefault="009320A0">
                  <w:pPr>
                    <w:jc w:val="center"/>
                    <w:rPr>
                      <w:szCs w:val="21"/>
                    </w:rPr>
                  </w:pPr>
                  <w:r>
                    <w:rPr>
                      <w:szCs w:val="21"/>
                    </w:rPr>
                    <w:t>汞等重金属</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固态</w:t>
                  </w:r>
                </w:p>
              </w:tc>
              <w:tc>
                <w:tcPr>
                  <w:tcW w:w="400" w:type="pct"/>
                  <w:tcBorders>
                    <w:tl2br w:val="nil"/>
                    <w:tr2bl w:val="nil"/>
                  </w:tcBorders>
                  <w:tcMar>
                    <w:left w:w="28" w:type="dxa"/>
                    <w:right w:w="28" w:type="dxa"/>
                  </w:tcMar>
                  <w:vAlign w:val="center"/>
                </w:tcPr>
                <w:p w:rsidR="009320A0" w:rsidRDefault="009320A0">
                  <w:pPr>
                    <w:jc w:val="center"/>
                    <w:rPr>
                      <w:szCs w:val="21"/>
                    </w:rPr>
                  </w:pPr>
                  <w:r>
                    <w:rPr>
                      <w:szCs w:val="21"/>
                    </w:rPr>
                    <w:t>0.01</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分类存放</w:t>
                  </w:r>
                </w:p>
              </w:tc>
              <w:tc>
                <w:tcPr>
                  <w:tcW w:w="400" w:type="pct"/>
                  <w:tcBorders>
                    <w:tl2br w:val="nil"/>
                    <w:tr2bl w:val="nil"/>
                  </w:tcBorders>
                  <w:vAlign w:val="center"/>
                </w:tcPr>
                <w:p w:rsidR="009320A0" w:rsidRDefault="009320A0">
                  <w:pPr>
                    <w:jc w:val="center"/>
                    <w:rPr>
                      <w:szCs w:val="21"/>
                    </w:rPr>
                  </w:pPr>
                  <w:r>
                    <w:rPr>
                      <w:szCs w:val="21"/>
                    </w:rPr>
                    <w:t>汞等重金属</w:t>
                  </w:r>
                </w:p>
              </w:tc>
              <w:tc>
                <w:tcPr>
                  <w:tcW w:w="399" w:type="pct"/>
                  <w:tcBorders>
                    <w:tl2br w:val="nil"/>
                    <w:tr2bl w:val="nil"/>
                  </w:tcBorders>
                  <w:vAlign w:val="center"/>
                </w:tcPr>
                <w:p w:rsidR="009320A0" w:rsidRDefault="009320A0">
                  <w:pPr>
                    <w:jc w:val="center"/>
                    <w:rPr>
                      <w:szCs w:val="21"/>
                    </w:rPr>
                  </w:pPr>
                  <w:r>
                    <w:rPr>
                      <w:szCs w:val="21"/>
                    </w:rPr>
                    <w:t>T</w:t>
                  </w:r>
                </w:p>
              </w:tc>
              <w:tc>
                <w:tcPr>
                  <w:tcW w:w="479" w:type="pct"/>
                  <w:tcBorders>
                    <w:tl2br w:val="nil"/>
                    <w:tr2bl w:val="nil"/>
                  </w:tcBorders>
                  <w:tcMar>
                    <w:left w:w="28" w:type="dxa"/>
                    <w:right w:w="28" w:type="dxa"/>
                  </w:tcMar>
                  <w:vAlign w:val="center"/>
                </w:tcPr>
                <w:p w:rsidR="009320A0" w:rsidRDefault="009320A0">
                  <w:pPr>
                    <w:jc w:val="center"/>
                    <w:rPr>
                      <w:szCs w:val="21"/>
                    </w:rPr>
                  </w:pPr>
                  <w:r>
                    <w:rPr>
                      <w:szCs w:val="21"/>
                    </w:rPr>
                    <w:t>委托有资质单位处置</w:t>
                  </w:r>
                </w:p>
              </w:tc>
              <w:tc>
                <w:tcPr>
                  <w:tcW w:w="401" w:type="pct"/>
                  <w:tcBorders>
                    <w:tl2br w:val="nil"/>
                    <w:tr2bl w:val="nil"/>
                  </w:tcBorders>
                  <w:tcMar>
                    <w:left w:w="28" w:type="dxa"/>
                    <w:right w:w="28" w:type="dxa"/>
                  </w:tcMar>
                  <w:vAlign w:val="center"/>
                </w:tcPr>
                <w:p w:rsidR="009320A0" w:rsidRDefault="009320A0">
                  <w:pPr>
                    <w:jc w:val="center"/>
                    <w:rPr>
                      <w:szCs w:val="21"/>
                    </w:rPr>
                  </w:pPr>
                  <w:r>
                    <w:rPr>
                      <w:szCs w:val="21"/>
                    </w:rPr>
                    <w:t>0.01</w:t>
                  </w:r>
                </w:p>
              </w:tc>
              <w:tc>
                <w:tcPr>
                  <w:tcW w:w="410" w:type="pct"/>
                  <w:vMerge/>
                  <w:tcBorders>
                    <w:tl2br w:val="nil"/>
                    <w:tr2bl w:val="nil"/>
                  </w:tcBorders>
                  <w:tcMar>
                    <w:left w:w="28" w:type="dxa"/>
                    <w:right w:w="28" w:type="dxa"/>
                  </w:tcMar>
                  <w:vAlign w:val="center"/>
                </w:tcPr>
                <w:p w:rsidR="009320A0" w:rsidRDefault="009320A0">
                  <w:pPr>
                    <w:jc w:val="center"/>
                    <w:rPr>
                      <w:szCs w:val="21"/>
                    </w:rPr>
                  </w:pPr>
                </w:p>
              </w:tc>
            </w:tr>
            <w:tr w:rsidR="009320A0">
              <w:trPr>
                <w:trHeight w:val="340"/>
              </w:trPr>
              <w:tc>
                <w:tcPr>
                  <w:tcW w:w="241" w:type="pct"/>
                  <w:tcBorders>
                    <w:tl2br w:val="nil"/>
                    <w:tr2bl w:val="nil"/>
                  </w:tcBorders>
                  <w:tcMar>
                    <w:left w:w="28" w:type="dxa"/>
                    <w:right w:w="28" w:type="dxa"/>
                  </w:tcMar>
                  <w:vAlign w:val="center"/>
                </w:tcPr>
                <w:p w:rsidR="009320A0" w:rsidRDefault="009320A0">
                  <w:pPr>
                    <w:jc w:val="center"/>
                    <w:rPr>
                      <w:szCs w:val="21"/>
                    </w:rPr>
                  </w:pPr>
                  <w:r>
                    <w:rPr>
                      <w:szCs w:val="21"/>
                    </w:rPr>
                    <w:t>9</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导热</w:t>
                  </w:r>
                  <w:r>
                    <w:rPr>
                      <w:szCs w:val="21"/>
                    </w:rPr>
                    <w:lastRenderedPageBreak/>
                    <w:t>油炉</w:t>
                  </w:r>
                </w:p>
              </w:tc>
              <w:tc>
                <w:tcPr>
                  <w:tcW w:w="483" w:type="pct"/>
                  <w:tcBorders>
                    <w:tl2br w:val="nil"/>
                    <w:tr2bl w:val="nil"/>
                  </w:tcBorders>
                  <w:tcMar>
                    <w:left w:w="28" w:type="dxa"/>
                    <w:right w:w="28" w:type="dxa"/>
                  </w:tcMar>
                  <w:vAlign w:val="center"/>
                </w:tcPr>
                <w:p w:rsidR="009320A0" w:rsidRDefault="009320A0">
                  <w:pPr>
                    <w:jc w:val="center"/>
                    <w:rPr>
                      <w:szCs w:val="21"/>
                    </w:rPr>
                  </w:pPr>
                  <w:r>
                    <w:rPr>
                      <w:szCs w:val="21"/>
                    </w:rPr>
                    <w:lastRenderedPageBreak/>
                    <w:t>废导热</w:t>
                  </w:r>
                  <w:r>
                    <w:rPr>
                      <w:szCs w:val="21"/>
                    </w:rPr>
                    <w:lastRenderedPageBreak/>
                    <w:t>油</w:t>
                  </w:r>
                </w:p>
              </w:tc>
              <w:tc>
                <w:tcPr>
                  <w:tcW w:w="492" w:type="pct"/>
                  <w:tcBorders>
                    <w:tl2br w:val="nil"/>
                    <w:tr2bl w:val="nil"/>
                  </w:tcBorders>
                  <w:tcMar>
                    <w:left w:w="28" w:type="dxa"/>
                    <w:right w:w="28" w:type="dxa"/>
                  </w:tcMar>
                  <w:vAlign w:val="center"/>
                </w:tcPr>
                <w:p w:rsidR="009320A0" w:rsidRDefault="009320A0">
                  <w:pPr>
                    <w:jc w:val="center"/>
                    <w:rPr>
                      <w:szCs w:val="21"/>
                    </w:rPr>
                  </w:pPr>
                  <w:r>
                    <w:rPr>
                      <w:szCs w:val="21"/>
                    </w:rPr>
                    <w:lastRenderedPageBreak/>
                    <w:t>危险废</w:t>
                  </w:r>
                  <w:r>
                    <w:rPr>
                      <w:szCs w:val="21"/>
                    </w:rPr>
                    <w:lastRenderedPageBreak/>
                    <w:t>物</w:t>
                  </w:r>
                  <w:r>
                    <w:rPr>
                      <w:szCs w:val="21"/>
                    </w:rPr>
                    <w:t>HW08</w:t>
                  </w:r>
                </w:p>
              </w:tc>
              <w:tc>
                <w:tcPr>
                  <w:tcW w:w="326" w:type="pct"/>
                  <w:tcBorders>
                    <w:tl2br w:val="nil"/>
                    <w:tr2bl w:val="nil"/>
                  </w:tcBorders>
                  <w:tcMar>
                    <w:left w:w="28" w:type="dxa"/>
                    <w:right w:w="28" w:type="dxa"/>
                  </w:tcMar>
                  <w:vAlign w:val="center"/>
                </w:tcPr>
                <w:p w:rsidR="009320A0" w:rsidRDefault="009320A0">
                  <w:pPr>
                    <w:jc w:val="center"/>
                    <w:rPr>
                      <w:szCs w:val="21"/>
                    </w:rPr>
                  </w:pPr>
                  <w:r>
                    <w:rPr>
                      <w:szCs w:val="21"/>
                    </w:rPr>
                    <w:lastRenderedPageBreak/>
                    <w:t>废矿</w:t>
                  </w:r>
                  <w:r>
                    <w:rPr>
                      <w:szCs w:val="21"/>
                    </w:rPr>
                    <w:lastRenderedPageBreak/>
                    <w:t>物油</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lastRenderedPageBreak/>
                    <w:t>液态</w:t>
                  </w:r>
                </w:p>
              </w:tc>
              <w:tc>
                <w:tcPr>
                  <w:tcW w:w="400" w:type="pct"/>
                  <w:tcBorders>
                    <w:tl2br w:val="nil"/>
                    <w:tr2bl w:val="nil"/>
                  </w:tcBorders>
                  <w:tcMar>
                    <w:left w:w="28" w:type="dxa"/>
                    <w:right w:w="28" w:type="dxa"/>
                  </w:tcMar>
                  <w:vAlign w:val="center"/>
                </w:tcPr>
                <w:p w:rsidR="009320A0" w:rsidRDefault="009320A0">
                  <w:pPr>
                    <w:jc w:val="center"/>
                    <w:rPr>
                      <w:szCs w:val="21"/>
                    </w:rPr>
                  </w:pPr>
                  <w:r>
                    <w:rPr>
                      <w:szCs w:val="21"/>
                    </w:rPr>
                    <w:t>0.1</w:t>
                  </w:r>
                </w:p>
              </w:tc>
              <w:tc>
                <w:tcPr>
                  <w:tcW w:w="320" w:type="pct"/>
                  <w:tcBorders>
                    <w:tl2br w:val="nil"/>
                    <w:tr2bl w:val="nil"/>
                  </w:tcBorders>
                  <w:tcMar>
                    <w:left w:w="28" w:type="dxa"/>
                    <w:right w:w="28" w:type="dxa"/>
                  </w:tcMar>
                  <w:vAlign w:val="center"/>
                </w:tcPr>
                <w:p w:rsidR="009320A0" w:rsidRDefault="009320A0">
                  <w:pPr>
                    <w:jc w:val="center"/>
                    <w:rPr>
                      <w:szCs w:val="21"/>
                    </w:rPr>
                  </w:pPr>
                  <w:r>
                    <w:rPr>
                      <w:szCs w:val="21"/>
                    </w:rPr>
                    <w:t>袋装</w:t>
                  </w:r>
                </w:p>
              </w:tc>
              <w:tc>
                <w:tcPr>
                  <w:tcW w:w="400" w:type="pct"/>
                  <w:tcBorders>
                    <w:tl2br w:val="nil"/>
                    <w:tr2bl w:val="nil"/>
                  </w:tcBorders>
                  <w:vAlign w:val="center"/>
                </w:tcPr>
                <w:p w:rsidR="009320A0" w:rsidRDefault="009320A0">
                  <w:pPr>
                    <w:jc w:val="center"/>
                    <w:rPr>
                      <w:szCs w:val="21"/>
                    </w:rPr>
                  </w:pPr>
                  <w:r>
                    <w:rPr>
                      <w:szCs w:val="21"/>
                    </w:rPr>
                    <w:t>废矿</w:t>
                  </w:r>
                  <w:r>
                    <w:rPr>
                      <w:szCs w:val="21"/>
                    </w:rPr>
                    <w:lastRenderedPageBreak/>
                    <w:t>物油</w:t>
                  </w:r>
                </w:p>
              </w:tc>
              <w:tc>
                <w:tcPr>
                  <w:tcW w:w="399" w:type="pct"/>
                  <w:tcBorders>
                    <w:tl2br w:val="nil"/>
                    <w:tr2bl w:val="nil"/>
                  </w:tcBorders>
                  <w:vAlign w:val="center"/>
                </w:tcPr>
                <w:p w:rsidR="009320A0" w:rsidRDefault="009320A0">
                  <w:pPr>
                    <w:jc w:val="center"/>
                    <w:rPr>
                      <w:szCs w:val="21"/>
                    </w:rPr>
                  </w:pPr>
                  <w:r>
                    <w:rPr>
                      <w:szCs w:val="21"/>
                    </w:rPr>
                    <w:lastRenderedPageBreak/>
                    <w:t>T</w:t>
                  </w:r>
                </w:p>
              </w:tc>
              <w:tc>
                <w:tcPr>
                  <w:tcW w:w="479" w:type="pct"/>
                  <w:tcBorders>
                    <w:tl2br w:val="nil"/>
                    <w:tr2bl w:val="nil"/>
                  </w:tcBorders>
                  <w:tcMar>
                    <w:left w:w="28" w:type="dxa"/>
                    <w:right w:w="28" w:type="dxa"/>
                  </w:tcMar>
                  <w:vAlign w:val="center"/>
                </w:tcPr>
                <w:p w:rsidR="009320A0" w:rsidRDefault="009320A0">
                  <w:pPr>
                    <w:jc w:val="center"/>
                    <w:rPr>
                      <w:szCs w:val="21"/>
                    </w:rPr>
                  </w:pPr>
                  <w:r>
                    <w:rPr>
                      <w:szCs w:val="21"/>
                    </w:rPr>
                    <w:t>委托有</w:t>
                  </w:r>
                  <w:r>
                    <w:rPr>
                      <w:szCs w:val="21"/>
                    </w:rPr>
                    <w:lastRenderedPageBreak/>
                    <w:t>资质单位处置</w:t>
                  </w:r>
                </w:p>
              </w:tc>
              <w:tc>
                <w:tcPr>
                  <w:tcW w:w="401" w:type="pct"/>
                  <w:tcBorders>
                    <w:tl2br w:val="nil"/>
                    <w:tr2bl w:val="nil"/>
                  </w:tcBorders>
                  <w:tcMar>
                    <w:left w:w="28" w:type="dxa"/>
                    <w:right w:w="28" w:type="dxa"/>
                  </w:tcMar>
                  <w:vAlign w:val="center"/>
                </w:tcPr>
                <w:p w:rsidR="009320A0" w:rsidRDefault="009320A0">
                  <w:pPr>
                    <w:jc w:val="center"/>
                    <w:rPr>
                      <w:szCs w:val="21"/>
                    </w:rPr>
                  </w:pPr>
                  <w:r>
                    <w:rPr>
                      <w:szCs w:val="21"/>
                    </w:rPr>
                    <w:lastRenderedPageBreak/>
                    <w:t>0.1</w:t>
                  </w:r>
                </w:p>
              </w:tc>
              <w:tc>
                <w:tcPr>
                  <w:tcW w:w="410" w:type="pct"/>
                  <w:vMerge/>
                  <w:tcBorders>
                    <w:tl2br w:val="nil"/>
                    <w:tr2bl w:val="nil"/>
                  </w:tcBorders>
                  <w:tcMar>
                    <w:left w:w="28" w:type="dxa"/>
                    <w:right w:w="28" w:type="dxa"/>
                  </w:tcMar>
                  <w:vAlign w:val="center"/>
                </w:tcPr>
                <w:p w:rsidR="009320A0" w:rsidRDefault="009320A0">
                  <w:pPr>
                    <w:jc w:val="center"/>
                    <w:rPr>
                      <w:szCs w:val="21"/>
                    </w:rPr>
                  </w:pPr>
                </w:p>
              </w:tc>
            </w:tr>
          </w:tbl>
          <w:p w:rsidR="009320A0" w:rsidRDefault="009320A0" w:rsidP="00701B7F">
            <w:pPr>
              <w:pStyle w:val="ad"/>
              <w:spacing w:beforeLines="50" w:line="360" w:lineRule="auto"/>
              <w:ind w:firstLineChars="200" w:firstLine="480"/>
              <w:rPr>
                <w:rFonts w:ascii="Times New Roman" w:eastAsia="黑体" w:hAnsi="Times New Roman"/>
                <w:b w:val="0"/>
                <w:bCs w:val="0"/>
                <w:sz w:val="24"/>
              </w:rPr>
            </w:pPr>
            <w:r>
              <w:rPr>
                <w:rFonts w:ascii="Times New Roman" w:eastAsia="黑体" w:hAnsi="Times New Roman" w:hint="eastAsia"/>
                <w:b w:val="0"/>
                <w:bCs w:val="0"/>
                <w:sz w:val="24"/>
              </w:rPr>
              <w:lastRenderedPageBreak/>
              <w:t xml:space="preserve">4.2 </w:t>
            </w:r>
            <w:r>
              <w:rPr>
                <w:rFonts w:ascii="Times New Roman" w:eastAsia="黑体" w:hAnsi="Times New Roman" w:hint="eastAsia"/>
                <w:b w:val="0"/>
                <w:bCs w:val="0"/>
                <w:sz w:val="24"/>
              </w:rPr>
              <w:t>污染防治措施</w:t>
            </w:r>
          </w:p>
          <w:p w:rsidR="009320A0" w:rsidRDefault="009320A0">
            <w:pPr>
              <w:spacing w:line="336" w:lineRule="auto"/>
              <w:ind w:firstLineChars="200" w:firstLine="480"/>
              <w:rPr>
                <w:sz w:val="24"/>
              </w:rPr>
            </w:pPr>
            <w:r>
              <w:rPr>
                <w:sz w:val="24"/>
              </w:rPr>
              <w:t xml:space="preserve">(1) </w:t>
            </w:r>
            <w:r>
              <w:rPr>
                <w:sz w:val="24"/>
              </w:rPr>
              <w:t>生活垃圾</w:t>
            </w:r>
          </w:p>
          <w:p w:rsidR="009320A0" w:rsidRDefault="009320A0">
            <w:pPr>
              <w:spacing w:line="336" w:lineRule="auto"/>
              <w:ind w:firstLineChars="200" w:firstLine="480"/>
              <w:rPr>
                <w:sz w:val="24"/>
              </w:rPr>
            </w:pPr>
            <w:r>
              <w:rPr>
                <w:sz w:val="24"/>
              </w:rPr>
              <w:t>定点存放于带盖生活垃圾桶，由环卫部门统一清运。</w:t>
            </w:r>
          </w:p>
          <w:p w:rsidR="009320A0" w:rsidRDefault="009320A0">
            <w:pPr>
              <w:spacing w:line="336" w:lineRule="auto"/>
              <w:ind w:firstLineChars="200" w:firstLine="480"/>
              <w:rPr>
                <w:sz w:val="24"/>
              </w:rPr>
            </w:pPr>
            <w:r>
              <w:rPr>
                <w:sz w:val="24"/>
              </w:rPr>
              <w:t xml:space="preserve">(2) </w:t>
            </w:r>
            <w:r>
              <w:rPr>
                <w:sz w:val="24"/>
              </w:rPr>
              <w:t>一般工业固废</w:t>
            </w:r>
          </w:p>
          <w:p w:rsidR="009320A0" w:rsidRDefault="009320A0">
            <w:pPr>
              <w:spacing w:line="336" w:lineRule="auto"/>
              <w:ind w:firstLineChars="200" w:firstLine="480"/>
              <w:rPr>
                <w:sz w:val="24"/>
              </w:rPr>
            </w:pPr>
            <w:r>
              <w:rPr>
                <w:sz w:val="24"/>
              </w:rPr>
              <w:t>一般固体废物处置应按照《一般工业固体废物贮存和填埋污染控制标准》</w:t>
            </w:r>
            <w:r>
              <w:rPr>
                <w:sz w:val="24"/>
              </w:rPr>
              <w:t>(GB18599-2020)</w:t>
            </w:r>
            <w:r>
              <w:rPr>
                <w:sz w:val="24"/>
              </w:rPr>
              <w:t>要求建设，具体要求如下：</w:t>
            </w:r>
          </w:p>
          <w:p w:rsidR="009320A0" w:rsidRDefault="009320A0">
            <w:pPr>
              <w:spacing w:line="336" w:lineRule="auto"/>
              <w:ind w:firstLineChars="200" w:firstLine="480"/>
              <w:rPr>
                <w:sz w:val="24"/>
              </w:rPr>
            </w:pPr>
            <w:r>
              <w:rPr>
                <w:rFonts w:ascii="宋体" w:hAnsi="宋体" w:cs="宋体" w:hint="eastAsia"/>
                <w:sz w:val="24"/>
              </w:rPr>
              <w:t>①</w:t>
            </w:r>
            <w:r>
              <w:rPr>
                <w:sz w:val="24"/>
              </w:rPr>
              <w:t>贮存、处置场的建设类型与将要堆放的一般工业固体废物的类别相一致；</w:t>
            </w:r>
          </w:p>
          <w:p w:rsidR="009320A0" w:rsidRDefault="009320A0">
            <w:pPr>
              <w:spacing w:line="336" w:lineRule="auto"/>
              <w:ind w:firstLineChars="200" w:firstLine="480"/>
              <w:rPr>
                <w:sz w:val="24"/>
              </w:rPr>
            </w:pPr>
            <w:r>
              <w:rPr>
                <w:rFonts w:ascii="宋体" w:hAnsi="宋体" w:cs="宋体" w:hint="eastAsia"/>
                <w:sz w:val="24"/>
              </w:rPr>
              <w:t>②</w:t>
            </w:r>
            <w:r>
              <w:rPr>
                <w:sz w:val="24"/>
              </w:rPr>
              <w:t>贮存、处置场采取防止粉尘污染的措施；</w:t>
            </w:r>
          </w:p>
          <w:p w:rsidR="009320A0" w:rsidRDefault="009320A0">
            <w:pPr>
              <w:spacing w:line="336" w:lineRule="auto"/>
              <w:ind w:firstLineChars="200" w:firstLine="480"/>
              <w:rPr>
                <w:sz w:val="24"/>
              </w:rPr>
            </w:pPr>
            <w:r>
              <w:rPr>
                <w:rFonts w:ascii="宋体" w:hAnsi="宋体" w:cs="宋体" w:hint="eastAsia"/>
                <w:sz w:val="24"/>
              </w:rPr>
              <w:t>③</w:t>
            </w:r>
            <w:r>
              <w:rPr>
                <w:sz w:val="24"/>
              </w:rPr>
              <w:t>为防止雨水径流进入贮存、处置场内，避免渗滤液量增加和滑坡，贮存、处置场周边设置导流渠；</w:t>
            </w:r>
          </w:p>
          <w:p w:rsidR="009320A0" w:rsidRDefault="009320A0">
            <w:pPr>
              <w:spacing w:line="336" w:lineRule="auto"/>
              <w:ind w:firstLineChars="200" w:firstLine="480"/>
              <w:rPr>
                <w:sz w:val="24"/>
              </w:rPr>
            </w:pPr>
            <w:r>
              <w:rPr>
                <w:rFonts w:ascii="宋体" w:hAnsi="宋体" w:cs="宋体" w:hint="eastAsia"/>
                <w:sz w:val="24"/>
              </w:rPr>
              <w:t>④</w:t>
            </w:r>
            <w:r>
              <w:rPr>
                <w:sz w:val="24"/>
              </w:rPr>
              <w:t>贮存、处置场应按</w:t>
            </w:r>
            <w:r>
              <w:rPr>
                <w:sz w:val="24"/>
              </w:rPr>
              <w:t>GB15562.2</w:t>
            </w:r>
            <w:r>
              <w:rPr>
                <w:sz w:val="24"/>
              </w:rPr>
              <w:t>设置环境保护图形标志。</w:t>
            </w:r>
          </w:p>
          <w:p w:rsidR="009320A0" w:rsidRDefault="009320A0">
            <w:pPr>
              <w:spacing w:line="336" w:lineRule="auto"/>
              <w:ind w:firstLineChars="200" w:firstLine="480"/>
              <w:rPr>
                <w:sz w:val="24"/>
              </w:rPr>
            </w:pPr>
            <w:r>
              <w:rPr>
                <w:sz w:val="24"/>
              </w:rPr>
              <w:t xml:space="preserve">(3) </w:t>
            </w:r>
            <w:r>
              <w:rPr>
                <w:sz w:val="24"/>
              </w:rPr>
              <w:t>危险废物</w:t>
            </w:r>
          </w:p>
          <w:p w:rsidR="009320A0" w:rsidRDefault="009320A0">
            <w:pPr>
              <w:spacing w:line="336" w:lineRule="auto"/>
              <w:ind w:firstLineChars="200" w:firstLine="480"/>
              <w:rPr>
                <w:sz w:val="24"/>
              </w:rPr>
            </w:pPr>
            <w:r>
              <w:rPr>
                <w:sz w:val="24"/>
              </w:rPr>
              <w:t>危险废物暂存库应按《危险废物贮存污染控制标准》（</w:t>
            </w:r>
            <w:r>
              <w:rPr>
                <w:sz w:val="24"/>
              </w:rPr>
              <w:t>GB18597-2001</w:t>
            </w:r>
            <w:r>
              <w:rPr>
                <w:sz w:val="24"/>
              </w:rPr>
              <w:t>）及修改单要求建设，具体要求如下：</w:t>
            </w:r>
          </w:p>
          <w:p w:rsidR="009320A0" w:rsidRDefault="009320A0">
            <w:pPr>
              <w:spacing w:line="336" w:lineRule="auto"/>
              <w:ind w:firstLineChars="200" w:firstLine="480"/>
              <w:rPr>
                <w:sz w:val="24"/>
              </w:rPr>
            </w:pPr>
            <w:r>
              <w:rPr>
                <w:sz w:val="24"/>
              </w:rPr>
              <w:t>A.</w:t>
            </w:r>
            <w:r>
              <w:rPr>
                <w:sz w:val="24"/>
              </w:rPr>
              <w:t>危险废物贮存设施（仓库式）的设计原则</w:t>
            </w:r>
          </w:p>
          <w:p w:rsidR="009320A0" w:rsidRDefault="009320A0">
            <w:pPr>
              <w:spacing w:line="336" w:lineRule="auto"/>
              <w:ind w:firstLineChars="200" w:firstLine="480"/>
              <w:rPr>
                <w:sz w:val="24"/>
              </w:rPr>
            </w:pPr>
            <w:r>
              <w:rPr>
                <w:rFonts w:ascii="宋体" w:hAnsi="宋体" w:cs="宋体" w:hint="eastAsia"/>
                <w:sz w:val="24"/>
              </w:rPr>
              <w:t>①</w:t>
            </w:r>
            <w:r>
              <w:rPr>
                <w:sz w:val="24"/>
              </w:rPr>
              <w:t>地面与裙脚要用坚固、防渗的材料建造，建筑材料必须与危险废物相容。</w:t>
            </w:r>
          </w:p>
          <w:p w:rsidR="009320A0" w:rsidRDefault="009320A0">
            <w:pPr>
              <w:spacing w:line="336" w:lineRule="auto"/>
              <w:ind w:firstLineChars="200" w:firstLine="480"/>
              <w:rPr>
                <w:sz w:val="24"/>
              </w:rPr>
            </w:pPr>
            <w:r>
              <w:rPr>
                <w:rFonts w:ascii="宋体" w:hAnsi="宋体" w:cs="宋体" w:hint="eastAsia"/>
                <w:sz w:val="24"/>
              </w:rPr>
              <w:t>②</w:t>
            </w:r>
            <w:r>
              <w:rPr>
                <w:sz w:val="24"/>
              </w:rPr>
              <w:t>必须有泄漏液体收集装置、气体导出口及气体净化装置。</w:t>
            </w:r>
          </w:p>
          <w:p w:rsidR="009320A0" w:rsidRDefault="009320A0">
            <w:pPr>
              <w:spacing w:line="336" w:lineRule="auto"/>
              <w:ind w:firstLineChars="200" w:firstLine="480"/>
              <w:rPr>
                <w:sz w:val="24"/>
              </w:rPr>
            </w:pPr>
            <w:r>
              <w:rPr>
                <w:rFonts w:ascii="宋体" w:hAnsi="宋体" w:cs="宋体" w:hint="eastAsia"/>
                <w:sz w:val="24"/>
              </w:rPr>
              <w:t>③</w:t>
            </w:r>
            <w:r>
              <w:rPr>
                <w:sz w:val="24"/>
              </w:rPr>
              <w:t>设施内要有安全照明设施和观察窗口。</w:t>
            </w:r>
          </w:p>
          <w:p w:rsidR="009320A0" w:rsidRDefault="009320A0">
            <w:pPr>
              <w:spacing w:line="336" w:lineRule="auto"/>
              <w:ind w:firstLineChars="200" w:firstLine="480"/>
              <w:rPr>
                <w:sz w:val="24"/>
              </w:rPr>
            </w:pPr>
            <w:r>
              <w:rPr>
                <w:rFonts w:ascii="宋体" w:hAnsi="宋体" w:cs="宋体" w:hint="eastAsia"/>
                <w:sz w:val="24"/>
              </w:rPr>
              <w:t>④</w:t>
            </w:r>
            <w:r>
              <w:rPr>
                <w:sz w:val="24"/>
              </w:rPr>
              <w:t>用以存放装载液体、半固体危险废物容器的地方，必须有耐腐蚀的硬化地面，且表面无裂隙。</w:t>
            </w:r>
          </w:p>
          <w:p w:rsidR="009320A0" w:rsidRDefault="009320A0">
            <w:pPr>
              <w:spacing w:line="336" w:lineRule="auto"/>
              <w:ind w:firstLineChars="200" w:firstLine="480"/>
              <w:rPr>
                <w:sz w:val="24"/>
              </w:rPr>
            </w:pPr>
            <w:r>
              <w:rPr>
                <w:rFonts w:ascii="宋体" w:hAnsi="宋体" w:cs="宋体" w:hint="eastAsia"/>
                <w:sz w:val="24"/>
              </w:rPr>
              <w:t>⑤</w:t>
            </w:r>
            <w:r>
              <w:rPr>
                <w:sz w:val="24"/>
              </w:rPr>
              <w:t>应设计堵截泄漏的裙脚，地面与裙脚所围建的容积不低于堵截最大容器的最大储量或总储量的</w:t>
            </w:r>
            <w:r>
              <w:rPr>
                <w:sz w:val="24"/>
              </w:rPr>
              <w:t>l/5</w:t>
            </w:r>
            <w:r>
              <w:rPr>
                <w:sz w:val="24"/>
              </w:rPr>
              <w:t>。</w:t>
            </w:r>
          </w:p>
          <w:p w:rsidR="009320A0" w:rsidRDefault="009320A0">
            <w:pPr>
              <w:spacing w:line="336" w:lineRule="auto"/>
              <w:ind w:firstLineChars="200" w:firstLine="480"/>
              <w:rPr>
                <w:sz w:val="24"/>
              </w:rPr>
            </w:pPr>
            <w:r>
              <w:rPr>
                <w:rFonts w:ascii="宋体" w:hAnsi="宋体" w:cs="宋体" w:hint="eastAsia"/>
                <w:sz w:val="24"/>
              </w:rPr>
              <w:t>⑥</w:t>
            </w:r>
            <w:r>
              <w:rPr>
                <w:sz w:val="24"/>
              </w:rPr>
              <w:t>不相容的危险废物必须分开存放，并设有隔离间隔断。</w:t>
            </w:r>
          </w:p>
          <w:p w:rsidR="009320A0" w:rsidRDefault="009320A0">
            <w:pPr>
              <w:spacing w:line="360" w:lineRule="auto"/>
              <w:ind w:firstLineChars="200" w:firstLine="480"/>
              <w:rPr>
                <w:sz w:val="24"/>
              </w:rPr>
            </w:pPr>
            <w:r>
              <w:rPr>
                <w:sz w:val="24"/>
              </w:rPr>
              <w:t>B.</w:t>
            </w:r>
            <w:r>
              <w:rPr>
                <w:sz w:val="24"/>
              </w:rPr>
              <w:t>危险废物的堆放</w:t>
            </w:r>
          </w:p>
          <w:p w:rsidR="009320A0" w:rsidRDefault="009320A0">
            <w:pPr>
              <w:spacing w:line="360" w:lineRule="auto"/>
              <w:ind w:firstLineChars="200" w:firstLine="480"/>
              <w:rPr>
                <w:sz w:val="24"/>
              </w:rPr>
            </w:pPr>
            <w:r>
              <w:rPr>
                <w:rFonts w:ascii="宋体" w:hAnsi="宋体" w:cs="宋体" w:hint="eastAsia"/>
                <w:sz w:val="24"/>
              </w:rPr>
              <w:t>①</w:t>
            </w:r>
            <w:r>
              <w:rPr>
                <w:sz w:val="24"/>
              </w:rPr>
              <w:t>基础必须防渗，防渗层为至少</w:t>
            </w:r>
            <w:r>
              <w:rPr>
                <w:sz w:val="24"/>
              </w:rPr>
              <w:t>1m</w:t>
            </w:r>
            <w:r>
              <w:rPr>
                <w:sz w:val="24"/>
              </w:rPr>
              <w:t>厚粘土层（渗透系数</w:t>
            </w:r>
            <w:r>
              <w:rPr>
                <w:sz w:val="24"/>
              </w:rPr>
              <w:t>≤10</w:t>
            </w:r>
            <w:r>
              <w:rPr>
                <w:sz w:val="24"/>
                <w:vertAlign w:val="superscript"/>
              </w:rPr>
              <w:t>-7</w:t>
            </w:r>
            <w:r>
              <w:rPr>
                <w:sz w:val="24"/>
              </w:rPr>
              <w:t>cm/s</w:t>
            </w:r>
            <w:r>
              <w:rPr>
                <w:sz w:val="24"/>
              </w:rPr>
              <w:t>），或</w:t>
            </w:r>
            <w:r>
              <w:rPr>
                <w:sz w:val="24"/>
              </w:rPr>
              <w:t>2mm</w:t>
            </w:r>
            <w:r>
              <w:rPr>
                <w:sz w:val="24"/>
              </w:rPr>
              <w:t>厚高密度聚乙烯，或至少</w:t>
            </w:r>
            <w:r>
              <w:rPr>
                <w:sz w:val="24"/>
              </w:rPr>
              <w:t>2mm</w:t>
            </w:r>
            <w:r>
              <w:rPr>
                <w:sz w:val="24"/>
              </w:rPr>
              <w:t>厚的其他人工材料，渗透系数</w:t>
            </w:r>
            <w:r>
              <w:rPr>
                <w:sz w:val="24"/>
              </w:rPr>
              <w:t>≤10</w:t>
            </w:r>
            <w:r>
              <w:rPr>
                <w:sz w:val="24"/>
                <w:vertAlign w:val="superscript"/>
              </w:rPr>
              <w:t>-10</w:t>
            </w:r>
            <w:r>
              <w:rPr>
                <w:sz w:val="24"/>
              </w:rPr>
              <w:t>cm/s</w:t>
            </w:r>
            <w:r>
              <w:rPr>
                <w:sz w:val="24"/>
              </w:rPr>
              <w:t>。</w:t>
            </w:r>
          </w:p>
          <w:p w:rsidR="009320A0" w:rsidRDefault="009320A0">
            <w:pPr>
              <w:spacing w:line="360" w:lineRule="auto"/>
              <w:ind w:firstLineChars="200" w:firstLine="480"/>
              <w:rPr>
                <w:sz w:val="24"/>
              </w:rPr>
            </w:pPr>
            <w:r>
              <w:rPr>
                <w:rFonts w:ascii="宋体" w:hAnsi="宋体" w:cs="宋体" w:hint="eastAsia"/>
                <w:sz w:val="24"/>
              </w:rPr>
              <w:t>②</w:t>
            </w:r>
            <w:r>
              <w:rPr>
                <w:sz w:val="24"/>
              </w:rPr>
              <w:t>堆放危险废物的高度应根据地面承载能力确定。</w:t>
            </w:r>
          </w:p>
          <w:p w:rsidR="009320A0" w:rsidRDefault="009320A0">
            <w:pPr>
              <w:spacing w:line="360" w:lineRule="auto"/>
              <w:ind w:firstLineChars="200" w:firstLine="480"/>
              <w:rPr>
                <w:sz w:val="24"/>
              </w:rPr>
            </w:pPr>
            <w:r>
              <w:rPr>
                <w:rFonts w:ascii="宋体" w:hAnsi="宋体" w:cs="宋体" w:hint="eastAsia"/>
                <w:sz w:val="24"/>
              </w:rPr>
              <w:lastRenderedPageBreak/>
              <w:t>③</w:t>
            </w:r>
            <w:r>
              <w:rPr>
                <w:sz w:val="24"/>
              </w:rPr>
              <w:t>衬里放在一个基础或底座上。</w:t>
            </w:r>
          </w:p>
          <w:p w:rsidR="009320A0" w:rsidRDefault="009320A0">
            <w:pPr>
              <w:spacing w:line="360" w:lineRule="auto"/>
              <w:ind w:firstLineChars="200" w:firstLine="480"/>
              <w:rPr>
                <w:sz w:val="24"/>
              </w:rPr>
            </w:pPr>
            <w:r>
              <w:rPr>
                <w:rFonts w:ascii="宋体" w:hAnsi="宋体" w:cs="宋体" w:hint="eastAsia"/>
                <w:sz w:val="24"/>
              </w:rPr>
              <w:t>④</w:t>
            </w:r>
            <w:r>
              <w:rPr>
                <w:sz w:val="24"/>
              </w:rPr>
              <w:t>衬里要能够覆盖危险废物或其溶出物可能涉及到的范围。</w:t>
            </w:r>
          </w:p>
          <w:p w:rsidR="009320A0" w:rsidRDefault="009320A0">
            <w:pPr>
              <w:spacing w:line="360" w:lineRule="auto"/>
              <w:ind w:firstLineChars="200" w:firstLine="480"/>
              <w:rPr>
                <w:sz w:val="24"/>
              </w:rPr>
            </w:pPr>
            <w:r>
              <w:rPr>
                <w:rFonts w:ascii="宋体" w:hAnsi="宋体" w:cs="宋体" w:hint="eastAsia"/>
                <w:sz w:val="24"/>
              </w:rPr>
              <w:t>⑤</w:t>
            </w:r>
            <w:r>
              <w:rPr>
                <w:sz w:val="24"/>
              </w:rPr>
              <w:t>衬里材料与堆放危险废物相容。</w:t>
            </w:r>
          </w:p>
          <w:p w:rsidR="009320A0" w:rsidRDefault="009320A0">
            <w:pPr>
              <w:spacing w:line="360" w:lineRule="auto"/>
              <w:ind w:firstLineChars="200" w:firstLine="480"/>
              <w:rPr>
                <w:sz w:val="24"/>
              </w:rPr>
            </w:pPr>
            <w:r>
              <w:rPr>
                <w:rFonts w:ascii="宋体" w:hAnsi="宋体" w:cs="宋体" w:hint="eastAsia"/>
                <w:sz w:val="24"/>
              </w:rPr>
              <w:t>⑥</w:t>
            </w:r>
            <w:r>
              <w:rPr>
                <w:sz w:val="24"/>
              </w:rPr>
              <w:t>在衬里上设计、建造浸出液收集清除系统。</w:t>
            </w:r>
          </w:p>
          <w:p w:rsidR="009320A0" w:rsidRDefault="009320A0">
            <w:pPr>
              <w:spacing w:line="360" w:lineRule="auto"/>
              <w:ind w:firstLineChars="200" w:firstLine="480"/>
              <w:rPr>
                <w:sz w:val="24"/>
              </w:rPr>
            </w:pPr>
            <w:r>
              <w:rPr>
                <w:sz w:val="24"/>
              </w:rPr>
              <w:t>建设单位必须按照《危险废物产生单位管理计划制定指南》的规定，制定危险废物管理计划，原则上管理计划按年度制定，并存档</w:t>
            </w:r>
            <w:r>
              <w:rPr>
                <w:sz w:val="24"/>
              </w:rPr>
              <w:t>5</w:t>
            </w:r>
            <w:r>
              <w:rPr>
                <w:sz w:val="24"/>
              </w:rPr>
              <w:t>年以上。同时要结合自身的实际情况，与生产记录相衔接，建立危险废物台账，如实记载产生危险废物的种类、数量、流向、贮存、利用处置等信息。</w:t>
            </w:r>
          </w:p>
          <w:p w:rsidR="009320A0" w:rsidRDefault="009320A0">
            <w:pPr>
              <w:spacing w:line="360" w:lineRule="auto"/>
              <w:ind w:firstLineChars="200" w:firstLine="480"/>
              <w:rPr>
                <w:sz w:val="24"/>
              </w:rPr>
            </w:pPr>
            <w:r>
              <w:rPr>
                <w:sz w:val="24"/>
              </w:rPr>
              <w:t>企业为固体废物污染防治的责任主体，应建立风险管理及应急救援体系、环境监测计划，执行转移联单制度及国家和省转移管理的相关规定、处置过程安全操作规程、人员培训考核制度、档案管理制度、专人专管负责制、台账保管制度、处置全过程管理制度等。</w:t>
            </w:r>
          </w:p>
          <w:p w:rsidR="009320A0" w:rsidRDefault="009320A0">
            <w:pPr>
              <w:spacing w:line="360" w:lineRule="auto"/>
              <w:ind w:firstLineChars="200" w:firstLine="480"/>
            </w:pPr>
            <w:r>
              <w:rPr>
                <w:sz w:val="24"/>
              </w:rPr>
              <w:t>经采取上述措施后，该项目生产过程中所产生的固体废物均可得到妥善处理，固体废弃物的处理和处置措施符合《一般工业固体废物贮存和填埋污染控制标准》</w:t>
            </w:r>
            <w:r>
              <w:rPr>
                <w:sz w:val="24"/>
              </w:rPr>
              <w:t>(GB 18599-2020)</w:t>
            </w:r>
            <w:r>
              <w:rPr>
                <w:rStyle w:val="af6"/>
                <w:kern w:val="0"/>
                <w:szCs w:val="20"/>
              </w:rPr>
              <w:t>要求</w:t>
            </w:r>
            <w:r>
              <w:rPr>
                <w:sz w:val="24"/>
              </w:rPr>
              <w:t>和《危险废物贮存污染控制标准》（</w:t>
            </w:r>
            <w:r>
              <w:rPr>
                <w:sz w:val="24"/>
              </w:rPr>
              <w:t>GB18597-2001</w:t>
            </w:r>
            <w:r>
              <w:rPr>
                <w:sz w:val="24"/>
              </w:rPr>
              <w:t>）及修改单标准要求，对周围环境影响很小。</w:t>
            </w:r>
          </w:p>
          <w:p w:rsidR="009320A0" w:rsidRDefault="009320A0">
            <w:pPr>
              <w:spacing w:line="360" w:lineRule="auto"/>
              <w:ind w:firstLineChars="200" w:firstLine="480"/>
              <w:outlineLvl w:val="1"/>
              <w:rPr>
                <w:rFonts w:eastAsia="黑体"/>
                <w:sz w:val="24"/>
              </w:rPr>
            </w:pPr>
            <w:r>
              <w:rPr>
                <w:rFonts w:eastAsia="黑体"/>
                <w:sz w:val="24"/>
              </w:rPr>
              <w:t>5</w:t>
            </w:r>
            <w:r>
              <w:rPr>
                <w:rFonts w:eastAsia="黑体" w:hint="eastAsia"/>
                <w:sz w:val="24"/>
              </w:rPr>
              <w:t>.</w:t>
            </w:r>
            <w:r>
              <w:rPr>
                <w:rFonts w:eastAsia="黑体" w:hint="eastAsia"/>
                <w:sz w:val="24"/>
              </w:rPr>
              <w:t>地下水</w:t>
            </w:r>
            <w:r>
              <w:rPr>
                <w:rFonts w:eastAsia="黑体"/>
                <w:sz w:val="24"/>
              </w:rPr>
              <w:t>环境影响分析</w:t>
            </w:r>
          </w:p>
          <w:p w:rsidR="009320A0" w:rsidRDefault="009320A0">
            <w:pPr>
              <w:spacing w:line="360" w:lineRule="auto"/>
              <w:ind w:firstLineChars="200" w:firstLine="480"/>
              <w:rPr>
                <w:sz w:val="24"/>
              </w:rPr>
            </w:pPr>
            <w:r>
              <w:rPr>
                <w:rFonts w:hint="eastAsia"/>
                <w:sz w:val="24"/>
              </w:rPr>
              <w:t>项目污染地下水的途径主要是废水、废液等通过包气带渗漏污染土壤和地下水。</w:t>
            </w:r>
          </w:p>
          <w:p w:rsidR="009320A0" w:rsidRDefault="00FA7446">
            <w:pPr>
              <w:spacing w:line="360" w:lineRule="auto"/>
              <w:ind w:firstLineChars="200" w:firstLine="480"/>
              <w:rPr>
                <w:sz w:val="24"/>
              </w:rPr>
            </w:pPr>
            <w:r>
              <w:rPr>
                <w:sz w:val="24"/>
              </w:rPr>
              <w:fldChar w:fldCharType="begin"/>
            </w:r>
            <w:r w:rsidR="009320A0">
              <w:rPr>
                <w:sz w:val="24"/>
              </w:rPr>
              <w:instrText xml:space="preserve"> </w:instrText>
            </w:r>
            <w:r w:rsidR="009320A0">
              <w:rPr>
                <w:rFonts w:hint="eastAsia"/>
                <w:sz w:val="24"/>
              </w:rPr>
              <w:instrText>= 1 \* GB3</w:instrText>
            </w:r>
            <w:r w:rsidR="009320A0">
              <w:rPr>
                <w:sz w:val="24"/>
              </w:rPr>
              <w:instrText xml:space="preserve"> </w:instrText>
            </w:r>
            <w:r>
              <w:rPr>
                <w:sz w:val="24"/>
              </w:rPr>
              <w:fldChar w:fldCharType="separate"/>
            </w:r>
            <w:r w:rsidR="009320A0">
              <w:rPr>
                <w:rFonts w:hint="eastAsia"/>
                <w:sz w:val="24"/>
              </w:rPr>
              <w:t>①</w:t>
            </w:r>
            <w:r>
              <w:rPr>
                <w:sz w:val="24"/>
              </w:rPr>
              <w:fldChar w:fldCharType="end"/>
            </w:r>
            <w:r w:rsidR="009320A0">
              <w:rPr>
                <w:sz w:val="24"/>
              </w:rPr>
              <w:t xml:space="preserve"> </w:t>
            </w:r>
            <w:r w:rsidR="009320A0">
              <w:rPr>
                <w:rFonts w:hint="eastAsia"/>
                <w:sz w:val="24"/>
              </w:rPr>
              <w:t>项目厂区内废水渗漏，主要是车间、化粪池、危废暂存间发生渗漏以及火灾消防水泄漏，含有较高浓度污染物将渗入地下从而污染地下水；</w:t>
            </w:r>
          </w:p>
          <w:p w:rsidR="009320A0" w:rsidRDefault="009320A0">
            <w:pPr>
              <w:spacing w:line="360" w:lineRule="auto"/>
              <w:ind w:firstLineChars="200" w:firstLine="480"/>
              <w:rPr>
                <w:sz w:val="24"/>
              </w:rPr>
            </w:pPr>
            <w:r>
              <w:rPr>
                <w:rFonts w:hint="eastAsia"/>
                <w:sz w:val="24"/>
              </w:rPr>
              <w:t>②</w:t>
            </w:r>
            <w:r>
              <w:rPr>
                <w:rFonts w:hint="eastAsia"/>
                <w:sz w:val="24"/>
              </w:rPr>
              <w:t xml:space="preserve"> </w:t>
            </w:r>
            <w:r>
              <w:rPr>
                <w:rFonts w:hint="eastAsia"/>
                <w:sz w:val="24"/>
              </w:rPr>
              <w:t>本项目建成后，人工硬化地面减少了污染物入渗对地下水的影响；</w:t>
            </w:r>
          </w:p>
          <w:p w:rsidR="009320A0" w:rsidRDefault="009320A0">
            <w:pPr>
              <w:spacing w:line="360" w:lineRule="auto"/>
              <w:ind w:firstLineChars="200" w:firstLine="480"/>
              <w:rPr>
                <w:sz w:val="24"/>
              </w:rPr>
            </w:pPr>
            <w:r>
              <w:rPr>
                <w:rFonts w:ascii="宋体" w:hAnsi="宋体" w:cs="宋体" w:hint="eastAsia"/>
                <w:sz w:val="24"/>
              </w:rPr>
              <w:t xml:space="preserve">③ </w:t>
            </w:r>
            <w:r>
              <w:rPr>
                <w:rFonts w:hint="eastAsia"/>
                <w:sz w:val="24"/>
              </w:rPr>
              <w:t>车间、化粪池、危废间采取混凝土防渗措施，做好防渗基础。</w:t>
            </w:r>
          </w:p>
          <w:p w:rsidR="009320A0" w:rsidRDefault="009320A0">
            <w:pPr>
              <w:spacing w:line="360" w:lineRule="auto"/>
              <w:ind w:firstLineChars="200" w:firstLine="480"/>
              <w:rPr>
                <w:sz w:val="24"/>
              </w:rPr>
            </w:pPr>
            <w:r>
              <w:rPr>
                <w:rFonts w:hint="eastAsia"/>
                <w:sz w:val="24"/>
              </w:rPr>
              <w:t>本项目为胶合板制造，且项目所使用的原料和产品危害性较小，车间属于一般防渗区，防渗性能不应低于</w:t>
            </w:r>
            <w:r>
              <w:rPr>
                <w:sz w:val="24"/>
              </w:rPr>
              <w:t>1.5m</w:t>
            </w:r>
            <w:r>
              <w:rPr>
                <w:rFonts w:hint="eastAsia"/>
                <w:sz w:val="24"/>
              </w:rPr>
              <w:t>厚渗透系数为</w:t>
            </w:r>
            <w:r>
              <w:rPr>
                <w:sz w:val="24"/>
              </w:rPr>
              <w:t>1.0</w:t>
            </w:r>
            <w:r>
              <w:rPr>
                <w:rFonts w:hint="eastAsia"/>
                <w:sz w:val="24"/>
              </w:rPr>
              <w:t>×</w:t>
            </w:r>
            <w:r>
              <w:rPr>
                <w:sz w:val="24"/>
              </w:rPr>
              <w:t>10</w:t>
            </w:r>
            <w:r>
              <w:rPr>
                <w:sz w:val="24"/>
                <w:vertAlign w:val="superscript"/>
              </w:rPr>
              <w:t>-7</w:t>
            </w:r>
            <w:r>
              <w:rPr>
                <w:rFonts w:hint="eastAsia"/>
                <w:sz w:val="24"/>
                <w:vertAlign w:val="superscript"/>
              </w:rPr>
              <w:t xml:space="preserve"> </w:t>
            </w:r>
            <w:r>
              <w:rPr>
                <w:sz w:val="24"/>
              </w:rPr>
              <w:t>cm/s</w:t>
            </w:r>
            <w:r>
              <w:rPr>
                <w:rFonts w:hint="eastAsia"/>
                <w:sz w:val="24"/>
              </w:rPr>
              <w:t>的黏土层的防渗性能。化粪池、危废间属于重点防渗区，防渗性能不应低于</w:t>
            </w:r>
            <w:r>
              <w:rPr>
                <w:sz w:val="24"/>
              </w:rPr>
              <w:t>6.0m</w:t>
            </w:r>
            <w:r>
              <w:rPr>
                <w:rFonts w:hint="eastAsia"/>
                <w:sz w:val="24"/>
              </w:rPr>
              <w:t>厚渗透系数为</w:t>
            </w:r>
            <w:r>
              <w:rPr>
                <w:sz w:val="24"/>
              </w:rPr>
              <w:t>1.0</w:t>
            </w:r>
            <w:r>
              <w:rPr>
                <w:rFonts w:hint="eastAsia"/>
                <w:sz w:val="24"/>
              </w:rPr>
              <w:t>×</w:t>
            </w:r>
            <w:r>
              <w:rPr>
                <w:sz w:val="24"/>
              </w:rPr>
              <w:t>10</w:t>
            </w:r>
            <w:r>
              <w:rPr>
                <w:sz w:val="24"/>
                <w:vertAlign w:val="superscript"/>
              </w:rPr>
              <w:t>-7</w:t>
            </w:r>
            <w:r>
              <w:rPr>
                <w:sz w:val="24"/>
              </w:rPr>
              <w:t>cm/s</w:t>
            </w:r>
            <w:r>
              <w:rPr>
                <w:rFonts w:hint="eastAsia"/>
                <w:sz w:val="24"/>
              </w:rPr>
              <w:t>的黏土层的防渗性能。</w:t>
            </w:r>
          </w:p>
          <w:p w:rsidR="009320A0" w:rsidRDefault="009320A0">
            <w:pPr>
              <w:spacing w:line="360" w:lineRule="auto"/>
              <w:ind w:firstLineChars="200" w:firstLine="480"/>
              <w:rPr>
                <w:sz w:val="24"/>
              </w:rPr>
            </w:pPr>
            <w:r>
              <w:rPr>
                <w:sz w:val="24"/>
              </w:rPr>
              <w:t>企业</w:t>
            </w:r>
            <w:r>
              <w:rPr>
                <w:rFonts w:eastAsia="新宋体"/>
                <w:bCs/>
                <w:sz w:val="24"/>
                <w:szCs w:val="20"/>
              </w:rPr>
              <w:t>在生产过程中做好对设备的维护、检修，切实杜绝</w:t>
            </w:r>
            <w:r>
              <w:rPr>
                <w:rFonts w:eastAsia="新宋体"/>
                <w:bCs/>
                <w:sz w:val="24"/>
                <w:szCs w:val="20"/>
              </w:rPr>
              <w:t>“</w:t>
            </w:r>
            <w:r>
              <w:rPr>
                <w:rFonts w:eastAsia="新宋体"/>
                <w:bCs/>
                <w:sz w:val="24"/>
                <w:szCs w:val="20"/>
              </w:rPr>
              <w:t>跑、冒、滴、漏</w:t>
            </w:r>
            <w:r>
              <w:rPr>
                <w:rFonts w:eastAsia="新宋体"/>
                <w:bCs/>
                <w:sz w:val="24"/>
                <w:szCs w:val="20"/>
              </w:rPr>
              <w:t>”</w:t>
            </w:r>
            <w:r>
              <w:rPr>
                <w:rFonts w:eastAsia="新宋体"/>
                <w:bCs/>
                <w:sz w:val="24"/>
                <w:szCs w:val="20"/>
              </w:rPr>
              <w:t>现象发生，</w:t>
            </w:r>
            <w:r>
              <w:rPr>
                <w:sz w:val="24"/>
              </w:rPr>
              <w:t>按要求做好分区防渗处理，各类固废分别集中收集，做好防雨、防晒措施，可有</w:t>
            </w:r>
            <w:r>
              <w:rPr>
                <w:sz w:val="24"/>
              </w:rPr>
              <w:lastRenderedPageBreak/>
              <w:t>效防止液体物料、固废渗滤液以及废水渗入地下</w:t>
            </w:r>
            <w:r>
              <w:rPr>
                <w:rFonts w:hint="eastAsia"/>
                <w:sz w:val="24"/>
              </w:rPr>
              <w:t>。</w:t>
            </w:r>
            <w:r>
              <w:rPr>
                <w:rFonts w:eastAsia="新宋体"/>
                <w:bCs/>
                <w:sz w:val="24"/>
                <w:szCs w:val="20"/>
              </w:rPr>
              <w:t>同时，应加强关键部位的安全防护、警报措施，以便及时发现事故隐患，采取有效的应对措施以防事故的发生。采取以上措施</w:t>
            </w:r>
            <w:r>
              <w:rPr>
                <w:rFonts w:eastAsia="新宋体" w:hint="eastAsia"/>
                <w:bCs/>
                <w:sz w:val="24"/>
                <w:szCs w:val="20"/>
              </w:rPr>
              <w:t>，</w:t>
            </w:r>
            <w:r>
              <w:rPr>
                <w:rFonts w:eastAsia="新宋体"/>
                <w:bCs/>
                <w:sz w:val="24"/>
                <w:szCs w:val="20"/>
              </w:rPr>
              <w:t>项目的建设</w:t>
            </w:r>
            <w:r>
              <w:rPr>
                <w:sz w:val="24"/>
              </w:rPr>
              <w:t>对周围地下水环境影响较小。</w:t>
            </w:r>
          </w:p>
          <w:p w:rsidR="009320A0" w:rsidRDefault="009320A0">
            <w:pPr>
              <w:spacing w:line="360" w:lineRule="auto"/>
              <w:ind w:firstLineChars="200" w:firstLine="480"/>
              <w:outlineLvl w:val="1"/>
              <w:rPr>
                <w:rFonts w:eastAsia="黑体"/>
                <w:sz w:val="24"/>
              </w:rPr>
            </w:pPr>
            <w:r>
              <w:rPr>
                <w:rFonts w:eastAsia="黑体" w:hint="eastAsia"/>
                <w:sz w:val="24"/>
              </w:rPr>
              <w:t>6</w:t>
            </w:r>
            <w:r>
              <w:rPr>
                <w:rFonts w:eastAsia="黑体" w:hint="eastAsia"/>
                <w:sz w:val="24"/>
              </w:rPr>
              <w:t>、土壤影响分析</w:t>
            </w:r>
          </w:p>
          <w:p w:rsidR="009320A0" w:rsidRDefault="009320A0">
            <w:pPr>
              <w:spacing w:line="360" w:lineRule="auto"/>
              <w:ind w:firstLineChars="200" w:firstLine="480"/>
              <w:rPr>
                <w:sz w:val="24"/>
              </w:rPr>
            </w:pPr>
            <w:r>
              <w:rPr>
                <w:rFonts w:hint="eastAsia"/>
                <w:sz w:val="24"/>
              </w:rPr>
              <w:t>土壤污染是指人类活动所产生的物质</w:t>
            </w:r>
            <w:r>
              <w:rPr>
                <w:rFonts w:hint="eastAsia"/>
                <w:sz w:val="24"/>
              </w:rPr>
              <w:t>(</w:t>
            </w:r>
            <w:r>
              <w:rPr>
                <w:rFonts w:hint="eastAsia"/>
                <w:sz w:val="24"/>
              </w:rPr>
              <w:t>污染物</w:t>
            </w:r>
            <w:r>
              <w:rPr>
                <w:rFonts w:hint="eastAsia"/>
                <w:sz w:val="24"/>
              </w:rPr>
              <w:t>)</w:t>
            </w:r>
            <w:r>
              <w:rPr>
                <w:rFonts w:hint="eastAsia"/>
                <w:sz w:val="24"/>
              </w:rPr>
              <w:t>，通过各种途径进入土壤，其数量和速度超过了土壤的容纳能力和净化速度的现象。土壤污染可使土壤的性质、组成及性状等发生变化，使污染物质的积累过程逐渐占据优势，破坏土壤的自然动态平衡，从而导致土壤自然正常功能失调，土壤质量恶化，影响作物的生长发育，以致造成产量和质量的下降，并可通过食物链危害生物和人类健康。</w:t>
            </w:r>
          </w:p>
          <w:p w:rsidR="009320A0" w:rsidRDefault="009320A0">
            <w:pPr>
              <w:spacing w:line="360" w:lineRule="auto"/>
              <w:ind w:firstLineChars="200" w:firstLine="480"/>
              <w:rPr>
                <w:sz w:val="24"/>
              </w:rPr>
            </w:pPr>
            <w:r>
              <w:rPr>
                <w:rFonts w:hint="eastAsia"/>
                <w:sz w:val="24"/>
              </w:rPr>
              <w:t>本工程污染物质对土壤的主要影响途径如下：</w:t>
            </w:r>
          </w:p>
          <w:p w:rsidR="009320A0" w:rsidRDefault="009320A0">
            <w:pPr>
              <w:spacing w:line="360" w:lineRule="auto"/>
              <w:ind w:firstLineChars="200" w:firstLine="480"/>
              <w:rPr>
                <w:sz w:val="24"/>
              </w:rPr>
            </w:pPr>
            <w:r>
              <w:rPr>
                <w:rFonts w:hint="eastAsia"/>
                <w:sz w:val="24"/>
              </w:rPr>
              <w:t xml:space="preserve">(1) </w:t>
            </w:r>
            <w:r>
              <w:rPr>
                <w:rFonts w:hint="eastAsia"/>
                <w:sz w:val="24"/>
              </w:rPr>
              <w:t>施工期</w:t>
            </w:r>
          </w:p>
          <w:p w:rsidR="009320A0" w:rsidRDefault="009320A0">
            <w:pPr>
              <w:spacing w:line="360" w:lineRule="auto"/>
              <w:ind w:firstLineChars="200" w:firstLine="480"/>
              <w:rPr>
                <w:sz w:val="24"/>
              </w:rPr>
            </w:pPr>
            <w:r>
              <w:rPr>
                <w:rFonts w:hint="eastAsia"/>
                <w:sz w:val="24"/>
              </w:rPr>
              <w:t>本项目施工期无土建工程，仅对生产设备进行安装调试，对周围土壤无明显影响。</w:t>
            </w:r>
          </w:p>
          <w:p w:rsidR="009320A0" w:rsidRDefault="009320A0">
            <w:pPr>
              <w:spacing w:line="360" w:lineRule="auto"/>
              <w:ind w:firstLineChars="200" w:firstLine="480"/>
              <w:rPr>
                <w:sz w:val="24"/>
              </w:rPr>
            </w:pPr>
            <w:r>
              <w:rPr>
                <w:rFonts w:hint="eastAsia"/>
                <w:sz w:val="24"/>
              </w:rPr>
              <w:t xml:space="preserve">(2) </w:t>
            </w:r>
            <w:r>
              <w:rPr>
                <w:rFonts w:hint="eastAsia"/>
                <w:sz w:val="24"/>
              </w:rPr>
              <w:t>运营期</w:t>
            </w:r>
          </w:p>
          <w:p w:rsidR="009320A0" w:rsidRDefault="009320A0">
            <w:pPr>
              <w:spacing w:line="360" w:lineRule="auto"/>
              <w:ind w:firstLineChars="200" w:firstLine="480"/>
              <w:rPr>
                <w:sz w:val="24"/>
              </w:rPr>
            </w:pPr>
            <w:r>
              <w:rPr>
                <w:rFonts w:hint="eastAsia"/>
                <w:sz w:val="24"/>
              </w:rPr>
              <w:t>运营期项目对土壤的污染途径主要有：大气沉降、废水垂直入渗、固废淋溶入渗等。</w:t>
            </w:r>
          </w:p>
          <w:p w:rsidR="009320A0" w:rsidRDefault="009320A0">
            <w:pPr>
              <w:spacing w:line="360" w:lineRule="auto"/>
              <w:ind w:firstLineChars="200" w:firstLine="480"/>
              <w:rPr>
                <w:sz w:val="24"/>
              </w:rPr>
            </w:pPr>
            <w:r>
              <w:rPr>
                <w:rFonts w:hint="eastAsia"/>
                <w:sz w:val="24"/>
              </w:rPr>
              <w:t>大气沉降：项目废气中的污染物经干</w:t>
            </w:r>
            <w:r>
              <w:rPr>
                <w:rFonts w:hint="eastAsia"/>
                <w:sz w:val="24"/>
              </w:rPr>
              <w:t>/</w:t>
            </w:r>
            <w:r>
              <w:rPr>
                <w:rFonts w:hint="eastAsia"/>
                <w:sz w:val="24"/>
              </w:rPr>
              <w:t>湿沉降后，降落到地表从而污染土壤。污染物主要集中在土壤表层，可引起土壤土质发生变化，破坏土壤肥力与生态系统的平衡。</w:t>
            </w:r>
          </w:p>
          <w:p w:rsidR="009320A0" w:rsidRDefault="009320A0">
            <w:pPr>
              <w:spacing w:line="360" w:lineRule="auto"/>
              <w:ind w:firstLineChars="200" w:firstLine="480"/>
              <w:rPr>
                <w:sz w:val="24"/>
              </w:rPr>
            </w:pPr>
            <w:r>
              <w:rPr>
                <w:rFonts w:hint="eastAsia"/>
                <w:sz w:val="24"/>
              </w:rPr>
              <w:t>废水渗漏入渗：项目生产废水和生活污水不能做到达标排放或事故状态下未经处理直接排放，或发生泄漏，致使土壤受到无机盐、有机物或病原体的污染。</w:t>
            </w:r>
          </w:p>
          <w:p w:rsidR="009320A0" w:rsidRDefault="009320A0">
            <w:pPr>
              <w:spacing w:line="360" w:lineRule="auto"/>
              <w:ind w:firstLineChars="200" w:firstLine="480"/>
              <w:rPr>
                <w:sz w:val="24"/>
              </w:rPr>
            </w:pPr>
            <w:r>
              <w:rPr>
                <w:rFonts w:hint="eastAsia"/>
                <w:sz w:val="24"/>
              </w:rPr>
              <w:t>固废淋溶入渗：项目产生的固废，尤其是危废，在贮存或运输过程中通过扩散、降水淋洗等直接或间接的影响土壤。</w:t>
            </w:r>
          </w:p>
          <w:p w:rsidR="009320A0" w:rsidRDefault="009320A0">
            <w:pPr>
              <w:spacing w:line="360" w:lineRule="auto"/>
              <w:ind w:firstLineChars="200" w:firstLine="480"/>
              <w:rPr>
                <w:sz w:val="24"/>
              </w:rPr>
            </w:pPr>
            <w:r>
              <w:rPr>
                <w:rFonts w:hint="eastAsia"/>
                <w:sz w:val="24"/>
              </w:rPr>
              <w:t>本项目对土壤的污染途径主要为：</w:t>
            </w:r>
          </w:p>
          <w:p w:rsidR="009320A0" w:rsidRDefault="009320A0">
            <w:pPr>
              <w:spacing w:line="360" w:lineRule="auto"/>
              <w:ind w:firstLineChars="200" w:firstLine="480"/>
              <w:rPr>
                <w:sz w:val="24"/>
              </w:rPr>
            </w:pPr>
            <w:r>
              <w:rPr>
                <w:rFonts w:hint="eastAsia"/>
                <w:sz w:val="24"/>
              </w:rPr>
              <w:t xml:space="preserve">(1) </w:t>
            </w:r>
            <w:r>
              <w:rPr>
                <w:rFonts w:hint="eastAsia"/>
                <w:sz w:val="24"/>
              </w:rPr>
              <w:t>事故状态下或防渗措施失效情况下，废水泄漏，并垂直入渗；</w:t>
            </w:r>
          </w:p>
          <w:p w:rsidR="009320A0" w:rsidRDefault="009320A0">
            <w:pPr>
              <w:spacing w:line="360" w:lineRule="auto"/>
              <w:ind w:firstLineChars="200" w:firstLine="480"/>
              <w:rPr>
                <w:sz w:val="24"/>
              </w:rPr>
            </w:pPr>
            <w:r>
              <w:rPr>
                <w:rFonts w:hint="eastAsia"/>
                <w:sz w:val="24"/>
              </w:rPr>
              <w:t xml:space="preserve">(2) </w:t>
            </w:r>
            <w:r>
              <w:rPr>
                <w:rFonts w:hint="eastAsia"/>
                <w:sz w:val="24"/>
              </w:rPr>
              <w:t>一般固废及危废如未按规范贮存，或事故状态下，渗滤液或经降水淋溶下渗，可能会造成土壤污染。</w:t>
            </w:r>
          </w:p>
          <w:p w:rsidR="009320A0" w:rsidRDefault="009320A0">
            <w:pPr>
              <w:spacing w:line="360" w:lineRule="auto"/>
              <w:ind w:firstLineChars="200" w:firstLine="480"/>
              <w:rPr>
                <w:sz w:val="24"/>
              </w:rPr>
            </w:pPr>
            <w:r>
              <w:rPr>
                <w:rFonts w:hint="eastAsia"/>
                <w:sz w:val="24"/>
              </w:rPr>
              <w:t>本项目应采取下列土壤污染控制措施：</w:t>
            </w:r>
          </w:p>
          <w:p w:rsidR="009320A0" w:rsidRDefault="009320A0">
            <w:pPr>
              <w:spacing w:line="360" w:lineRule="auto"/>
              <w:ind w:firstLineChars="200" w:firstLine="480"/>
              <w:rPr>
                <w:sz w:val="24"/>
              </w:rPr>
            </w:pPr>
            <w:r>
              <w:rPr>
                <w:rFonts w:hint="eastAsia"/>
                <w:sz w:val="24"/>
              </w:rPr>
              <w:t xml:space="preserve">(1) </w:t>
            </w:r>
            <w:r>
              <w:rPr>
                <w:rFonts w:hint="eastAsia"/>
                <w:sz w:val="24"/>
              </w:rPr>
              <w:t>控制拟建项目“三废”的排放。大力推广闭路循环、清洁工艺，以减少污染物质；控制污染物排放的数量和浓度，使之符合排放标准和总量要求。</w:t>
            </w:r>
          </w:p>
          <w:p w:rsidR="009320A0" w:rsidRDefault="009320A0">
            <w:pPr>
              <w:spacing w:line="360" w:lineRule="auto"/>
              <w:ind w:firstLineChars="200" w:firstLine="480"/>
              <w:rPr>
                <w:sz w:val="24"/>
              </w:rPr>
            </w:pPr>
            <w:r>
              <w:rPr>
                <w:rFonts w:hint="eastAsia"/>
                <w:sz w:val="24"/>
              </w:rPr>
              <w:lastRenderedPageBreak/>
              <w:t xml:space="preserve">(2) </w:t>
            </w:r>
            <w:r>
              <w:rPr>
                <w:rFonts w:hint="eastAsia"/>
                <w:sz w:val="24"/>
              </w:rPr>
              <w:t>建设单位严格按照各重点防渗区、一般防渗区、简单防渗区进行厂区全过程防渗处理。涉及物料储存的原料贮存区、生产装置区、物料堆场、污水收集和输送管线、化粪池等区域应做好防渗层的检查维修工作，及时对破损的防渗层进行修补。生产过程中的各种物料及污染物均须确保与天然土壤隔离，不会通过裸露区渗入到土壤中，尽可能避免对土壤环境造成不利影响。</w:t>
            </w:r>
          </w:p>
          <w:p w:rsidR="009320A0" w:rsidRDefault="009320A0">
            <w:pPr>
              <w:spacing w:line="360" w:lineRule="auto"/>
              <w:ind w:firstLineChars="200" w:firstLine="480"/>
              <w:rPr>
                <w:sz w:val="24"/>
              </w:rPr>
            </w:pPr>
            <w:r>
              <w:rPr>
                <w:rFonts w:hint="eastAsia"/>
                <w:sz w:val="24"/>
              </w:rPr>
              <w:t xml:space="preserve">(3) </w:t>
            </w:r>
            <w:r>
              <w:rPr>
                <w:rFonts w:hint="eastAsia"/>
                <w:sz w:val="24"/>
              </w:rPr>
              <w:t>生产过程中做好对设备的维护、检修，切实杜绝“跑、冒、滴、漏”现象发生，同时，应加强关键部位的安全防护、报警措施，以便及时发现事故隐患，采取有效的应对措施以防事故的发生。</w:t>
            </w:r>
          </w:p>
          <w:p w:rsidR="009320A0" w:rsidRDefault="009320A0">
            <w:pPr>
              <w:spacing w:line="360" w:lineRule="auto"/>
              <w:ind w:firstLineChars="200" w:firstLine="480"/>
              <w:rPr>
                <w:sz w:val="24"/>
              </w:rPr>
            </w:pPr>
            <w:r>
              <w:rPr>
                <w:rFonts w:hint="eastAsia"/>
                <w:sz w:val="24"/>
              </w:rPr>
              <w:t xml:space="preserve">(4) </w:t>
            </w:r>
            <w:r>
              <w:rPr>
                <w:rFonts w:hint="eastAsia"/>
                <w:sz w:val="24"/>
              </w:rPr>
              <w:t>建立土壤污染隐患排查治理制度，定期对重点区域、重点设施开展隐患排查。发现污染隐患的，应当制定整改方案，及时采取技术、管理措施消除隐患。隐患排查、治理情况应当如实记录并建立档案。</w:t>
            </w:r>
          </w:p>
          <w:p w:rsidR="009320A0" w:rsidRDefault="009320A0">
            <w:pPr>
              <w:spacing w:line="360" w:lineRule="auto"/>
              <w:ind w:firstLineChars="200" w:firstLine="480"/>
              <w:rPr>
                <w:sz w:val="24"/>
              </w:rPr>
            </w:pPr>
            <w:r>
              <w:rPr>
                <w:rFonts w:hint="eastAsia"/>
                <w:sz w:val="24"/>
              </w:rPr>
              <w:t xml:space="preserve">(5) </w:t>
            </w:r>
            <w:r>
              <w:rPr>
                <w:rFonts w:hint="eastAsia"/>
                <w:sz w:val="24"/>
              </w:rPr>
              <w:t>按照相关技术规范要求，自行或者委托第三方定期开展土壤监测，重点监测存在污染隐患的区域和设施周边的土壤、地下水，并按照规定公开相关信息。</w:t>
            </w:r>
          </w:p>
          <w:p w:rsidR="009320A0" w:rsidRDefault="009320A0">
            <w:pPr>
              <w:spacing w:line="360" w:lineRule="auto"/>
              <w:ind w:firstLineChars="200" w:firstLine="480"/>
              <w:rPr>
                <w:sz w:val="24"/>
              </w:rPr>
            </w:pPr>
            <w:r>
              <w:rPr>
                <w:rFonts w:hint="eastAsia"/>
                <w:sz w:val="24"/>
              </w:rPr>
              <w:t xml:space="preserve">(6) </w:t>
            </w:r>
            <w:r>
              <w:rPr>
                <w:rFonts w:hint="eastAsia"/>
                <w:sz w:val="24"/>
              </w:rPr>
              <w:t>在隐患排查、监测等活动中发现项目用地土壤存在污染迹象的，应当排查污染源，查明污染原因，采取措施防止新增污染，并参照污染地块土壤环境管理有关规定及时开展土壤环境调查与风险评估，根据调查与风险评估结果采取风险管控或者治理与修复等措施。</w:t>
            </w:r>
          </w:p>
          <w:p w:rsidR="009320A0" w:rsidRDefault="009320A0">
            <w:pPr>
              <w:spacing w:line="360" w:lineRule="auto"/>
              <w:ind w:firstLineChars="200" w:firstLine="480"/>
              <w:rPr>
                <w:sz w:val="24"/>
              </w:rPr>
            </w:pPr>
            <w:r>
              <w:rPr>
                <w:rFonts w:hint="eastAsia"/>
                <w:sz w:val="24"/>
              </w:rPr>
              <w:t>对照《环境影响评价技术导则</w:t>
            </w:r>
            <w:r>
              <w:rPr>
                <w:rFonts w:hint="eastAsia"/>
                <w:sz w:val="24"/>
              </w:rPr>
              <w:t xml:space="preserve"> </w:t>
            </w:r>
            <w:r>
              <w:rPr>
                <w:rFonts w:hint="eastAsia"/>
                <w:sz w:val="24"/>
              </w:rPr>
              <w:t>地下水环境》（</w:t>
            </w:r>
            <w:r>
              <w:rPr>
                <w:rFonts w:hint="eastAsia"/>
                <w:sz w:val="24"/>
              </w:rPr>
              <w:t>HJ610-2016</w:t>
            </w:r>
            <w:r>
              <w:rPr>
                <w:rFonts w:hint="eastAsia"/>
                <w:sz w:val="24"/>
              </w:rPr>
              <w:t>）和《环境影响评价技术导则土壤环境》</w:t>
            </w:r>
            <w:r>
              <w:rPr>
                <w:rFonts w:hint="eastAsia"/>
                <w:sz w:val="24"/>
              </w:rPr>
              <w:t>(HJ964-2018)</w:t>
            </w:r>
            <w:r>
              <w:rPr>
                <w:rFonts w:hint="eastAsia"/>
                <w:sz w:val="24"/>
              </w:rPr>
              <w:t>，本项目土壤环境影响评价项目类别和地下水环境影响评价项目类别均为Ⅳ类，无需开展地下水和土壤的环境影响评价，也无需开展跟踪监测。</w:t>
            </w:r>
          </w:p>
          <w:p w:rsidR="009320A0" w:rsidRDefault="009320A0">
            <w:pPr>
              <w:spacing w:line="360" w:lineRule="auto"/>
              <w:ind w:firstLineChars="200" w:firstLine="480"/>
              <w:outlineLvl w:val="1"/>
              <w:rPr>
                <w:rFonts w:eastAsia="黑体"/>
                <w:sz w:val="24"/>
              </w:rPr>
            </w:pPr>
            <w:r>
              <w:rPr>
                <w:rFonts w:eastAsia="黑体"/>
                <w:sz w:val="24"/>
              </w:rPr>
              <w:t>7</w:t>
            </w:r>
            <w:r>
              <w:rPr>
                <w:rFonts w:eastAsia="黑体" w:hint="eastAsia"/>
                <w:sz w:val="24"/>
              </w:rPr>
              <w:t>.</w:t>
            </w:r>
            <w:r>
              <w:rPr>
                <w:rFonts w:eastAsia="黑体"/>
                <w:sz w:val="24"/>
              </w:rPr>
              <w:t>环境风险影响分析</w:t>
            </w:r>
          </w:p>
          <w:p w:rsidR="009320A0" w:rsidRDefault="009320A0">
            <w:pPr>
              <w:spacing w:line="360" w:lineRule="auto"/>
              <w:ind w:firstLineChars="200" w:firstLine="480"/>
              <w:rPr>
                <w:sz w:val="24"/>
              </w:rPr>
            </w:pPr>
            <w:r>
              <w:rPr>
                <w:sz w:val="24"/>
              </w:rPr>
              <w:t>环境风险评价应以突发性事故导致的危险物质环境应急损害防控为目标，对建设项目的环境风险进行分析、预测和评估，提出环境风险防范、控制、减缓措施，明确环境风险监控及应急建议要求，为建设项目环境风险防控提供科学依据。</w:t>
            </w:r>
          </w:p>
          <w:p w:rsidR="009320A0" w:rsidRDefault="009320A0">
            <w:pPr>
              <w:spacing w:line="360" w:lineRule="auto"/>
              <w:ind w:firstLineChars="200" w:firstLine="480"/>
              <w:rPr>
                <w:sz w:val="24"/>
              </w:rPr>
            </w:pPr>
            <w:r>
              <w:rPr>
                <w:rFonts w:hint="eastAsia"/>
                <w:sz w:val="24"/>
              </w:rPr>
              <w:t>(</w:t>
            </w:r>
            <w:r>
              <w:rPr>
                <w:sz w:val="24"/>
              </w:rPr>
              <w:t>1</w:t>
            </w:r>
            <w:r>
              <w:rPr>
                <w:rFonts w:hint="eastAsia"/>
                <w:sz w:val="24"/>
              </w:rPr>
              <w:t>)</w:t>
            </w:r>
            <w:r>
              <w:rPr>
                <w:sz w:val="24"/>
              </w:rPr>
              <w:t xml:space="preserve"> </w:t>
            </w:r>
            <w:r>
              <w:rPr>
                <w:sz w:val="24"/>
              </w:rPr>
              <w:t>物质风险识别</w:t>
            </w:r>
          </w:p>
          <w:p w:rsidR="009320A0" w:rsidRDefault="009320A0">
            <w:pPr>
              <w:spacing w:line="360" w:lineRule="auto"/>
              <w:ind w:firstLineChars="200" w:firstLine="480"/>
              <w:rPr>
                <w:rFonts w:eastAsia="新宋体"/>
                <w:bCs/>
                <w:sz w:val="24"/>
                <w:szCs w:val="20"/>
              </w:rPr>
            </w:pPr>
            <w:r>
              <w:rPr>
                <w:sz w:val="24"/>
              </w:rPr>
              <w:t>根据《建设项目环境风险评价技术导则》</w:t>
            </w:r>
            <w:r>
              <w:rPr>
                <w:rFonts w:hint="eastAsia"/>
                <w:sz w:val="24"/>
              </w:rPr>
              <w:t>(</w:t>
            </w:r>
            <w:r>
              <w:rPr>
                <w:sz w:val="24"/>
              </w:rPr>
              <w:t>HJT169-2018</w:t>
            </w:r>
            <w:r>
              <w:rPr>
                <w:rFonts w:hint="eastAsia"/>
                <w:sz w:val="24"/>
              </w:rPr>
              <w:t>)</w:t>
            </w:r>
            <w:r>
              <w:rPr>
                <w:sz w:val="24"/>
              </w:rPr>
              <w:t>的规定，对环境风险源进行了识别，本项目</w:t>
            </w:r>
            <w:r>
              <w:rPr>
                <w:rFonts w:hint="eastAsia"/>
                <w:sz w:val="24"/>
              </w:rPr>
              <w:t>涉及的环境风险物质为：废导热油、脲醛树脂中挥发的游离甲醛、</w:t>
            </w:r>
            <w:r>
              <w:rPr>
                <w:rFonts w:hint="eastAsia"/>
                <w:sz w:val="24"/>
              </w:rPr>
              <w:lastRenderedPageBreak/>
              <w:t>天然气</w:t>
            </w:r>
            <w:r>
              <w:rPr>
                <w:sz w:val="24"/>
              </w:rPr>
              <w:t>。</w:t>
            </w:r>
            <w:r>
              <w:rPr>
                <w:rFonts w:eastAsia="新宋体" w:hint="eastAsia"/>
                <w:bCs/>
                <w:sz w:val="24"/>
                <w:szCs w:val="20"/>
              </w:rPr>
              <w:t>主要风险源为危废暂存间、生产车间、天然气罐。</w:t>
            </w:r>
          </w:p>
          <w:p w:rsidR="009320A0" w:rsidRDefault="009320A0">
            <w:pPr>
              <w:spacing w:line="360" w:lineRule="auto"/>
              <w:ind w:firstLineChars="200" w:firstLine="480"/>
              <w:textAlignment w:val="baseline"/>
            </w:pPr>
            <w:r>
              <w:rPr>
                <w:rFonts w:hint="eastAsia"/>
                <w:sz w:val="24"/>
              </w:rPr>
              <w:t>厂内保存</w:t>
            </w:r>
            <w:r>
              <w:rPr>
                <w:rFonts w:hint="eastAsia"/>
                <w:sz w:val="24"/>
              </w:rPr>
              <w:t>1</w:t>
            </w:r>
            <w:r>
              <w:rPr>
                <w:rFonts w:hint="eastAsia"/>
                <w:sz w:val="24"/>
              </w:rPr>
              <w:t>个液化天然气罐，容积为</w:t>
            </w:r>
            <w:r>
              <w:rPr>
                <w:rFonts w:hint="eastAsia"/>
                <w:sz w:val="24"/>
              </w:rPr>
              <w:t>200L</w:t>
            </w:r>
            <w:r>
              <w:rPr>
                <w:rFonts w:hint="eastAsia"/>
                <w:sz w:val="24"/>
              </w:rPr>
              <w:t>，最大充装</w:t>
            </w:r>
            <w:r>
              <w:rPr>
                <w:rFonts w:hint="eastAsia"/>
                <w:sz w:val="24"/>
              </w:rPr>
              <w:t>85%</w:t>
            </w:r>
            <w:r>
              <w:rPr>
                <w:rFonts w:hint="eastAsia"/>
                <w:sz w:val="24"/>
              </w:rPr>
              <w:t>，</w:t>
            </w:r>
            <w:r>
              <w:rPr>
                <w:rFonts w:hint="eastAsia"/>
                <w:sz w:val="24"/>
              </w:rPr>
              <w:t>170L</w:t>
            </w:r>
            <w:r>
              <w:rPr>
                <w:rFonts w:hint="eastAsia"/>
                <w:sz w:val="24"/>
              </w:rPr>
              <w:t>左右，液化天然气密度为</w:t>
            </w:r>
            <w:r>
              <w:rPr>
                <w:rFonts w:hint="eastAsia"/>
                <w:sz w:val="24"/>
              </w:rPr>
              <w:t>0.42-0.46g/cm</w:t>
            </w:r>
            <w:r>
              <w:rPr>
                <w:rFonts w:hint="eastAsia"/>
                <w:sz w:val="24"/>
                <w:vertAlign w:val="superscript"/>
              </w:rPr>
              <w:t>3</w:t>
            </w:r>
            <w:r>
              <w:rPr>
                <w:rFonts w:hint="eastAsia"/>
                <w:sz w:val="24"/>
              </w:rPr>
              <w:t>，本次评价按照</w:t>
            </w:r>
            <w:r>
              <w:rPr>
                <w:rFonts w:hint="eastAsia"/>
                <w:sz w:val="24"/>
              </w:rPr>
              <w:t>0.45g/cm</w:t>
            </w:r>
            <w:r>
              <w:rPr>
                <w:rFonts w:hint="eastAsia"/>
                <w:sz w:val="24"/>
                <w:vertAlign w:val="superscript"/>
              </w:rPr>
              <w:t>3</w:t>
            </w:r>
            <w:r>
              <w:rPr>
                <w:rFonts w:hint="eastAsia"/>
                <w:sz w:val="24"/>
              </w:rPr>
              <w:t>计算，有效储存量为</w:t>
            </w:r>
            <w:r>
              <w:rPr>
                <w:rFonts w:hint="eastAsia"/>
                <w:sz w:val="24"/>
              </w:rPr>
              <w:t>0.077t</w:t>
            </w:r>
            <w:r>
              <w:rPr>
                <w:rFonts w:hint="eastAsia"/>
                <w:sz w:val="24"/>
              </w:rPr>
              <w:t>。</w:t>
            </w:r>
          </w:p>
          <w:p w:rsidR="009320A0" w:rsidRDefault="009320A0">
            <w:pPr>
              <w:widowControl/>
              <w:spacing w:line="360" w:lineRule="auto"/>
              <w:ind w:firstLineChars="200" w:firstLine="480"/>
              <w:jc w:val="center"/>
              <w:rPr>
                <w:rFonts w:ascii="黑体" w:eastAsia="黑体" w:hAnsi="黑体" w:cs="黑体"/>
                <w:bCs/>
                <w:sz w:val="24"/>
              </w:rPr>
            </w:pPr>
            <w:r>
              <w:rPr>
                <w:rFonts w:ascii="黑体" w:eastAsia="黑体" w:hAnsi="黑体" w:cs="黑体" w:hint="eastAsia"/>
                <w:bCs/>
                <w:sz w:val="24"/>
              </w:rPr>
              <w:t>表4-4  项目主要危险物质的储量及临界量一览表</w:t>
            </w:r>
          </w:p>
          <w:tbl>
            <w:tblPr>
              <w:tblW w:w="4998" w:type="pct"/>
              <w:jc w:val="center"/>
              <w:tblBorders>
                <w:top w:val="single" w:sz="12" w:space="0" w:color="auto"/>
                <w:bottom w:val="single" w:sz="12" w:space="0" w:color="auto"/>
                <w:insideH w:val="single" w:sz="4" w:space="0" w:color="auto"/>
                <w:insideV w:val="single" w:sz="4" w:space="0" w:color="auto"/>
              </w:tblBorders>
              <w:tblLook w:val="0000"/>
            </w:tblPr>
            <w:tblGrid>
              <w:gridCol w:w="888"/>
              <w:gridCol w:w="3045"/>
              <w:gridCol w:w="2137"/>
              <w:gridCol w:w="1381"/>
              <w:gridCol w:w="1400"/>
            </w:tblGrid>
            <w:tr w:rsidR="009320A0">
              <w:trPr>
                <w:trHeight w:val="356"/>
                <w:jc w:val="center"/>
              </w:trPr>
              <w:tc>
                <w:tcPr>
                  <w:tcW w:w="502" w:type="pct"/>
                  <w:tcBorders>
                    <w:tl2br w:val="nil"/>
                    <w:tr2bl w:val="nil"/>
                  </w:tcBorders>
                  <w:vAlign w:val="center"/>
                </w:tcPr>
                <w:p w:rsidR="009320A0" w:rsidRDefault="009320A0">
                  <w:pPr>
                    <w:jc w:val="center"/>
                    <w:rPr>
                      <w:szCs w:val="21"/>
                    </w:rPr>
                  </w:pPr>
                  <w:r>
                    <w:rPr>
                      <w:szCs w:val="21"/>
                    </w:rPr>
                    <w:t>序号</w:t>
                  </w:r>
                </w:p>
              </w:tc>
              <w:tc>
                <w:tcPr>
                  <w:tcW w:w="1720" w:type="pct"/>
                  <w:tcBorders>
                    <w:tl2br w:val="nil"/>
                    <w:tr2bl w:val="nil"/>
                  </w:tcBorders>
                  <w:vAlign w:val="center"/>
                </w:tcPr>
                <w:p w:rsidR="009320A0" w:rsidRDefault="009320A0">
                  <w:pPr>
                    <w:jc w:val="center"/>
                    <w:rPr>
                      <w:szCs w:val="21"/>
                    </w:rPr>
                  </w:pPr>
                  <w:r>
                    <w:rPr>
                      <w:szCs w:val="21"/>
                    </w:rPr>
                    <w:t>物质</w:t>
                  </w:r>
                </w:p>
              </w:tc>
              <w:tc>
                <w:tcPr>
                  <w:tcW w:w="1207" w:type="pct"/>
                  <w:tcBorders>
                    <w:tl2br w:val="nil"/>
                    <w:tr2bl w:val="nil"/>
                  </w:tcBorders>
                  <w:vAlign w:val="center"/>
                </w:tcPr>
                <w:p w:rsidR="009320A0" w:rsidRDefault="009320A0">
                  <w:pPr>
                    <w:jc w:val="center"/>
                    <w:rPr>
                      <w:szCs w:val="21"/>
                    </w:rPr>
                  </w:pPr>
                  <w:r>
                    <w:rPr>
                      <w:szCs w:val="21"/>
                    </w:rPr>
                    <w:t>实际储存（</w:t>
                  </w:r>
                  <w:r>
                    <w:rPr>
                      <w:szCs w:val="21"/>
                    </w:rPr>
                    <w:t>t</w:t>
                  </w:r>
                  <w:r>
                    <w:rPr>
                      <w:szCs w:val="21"/>
                    </w:rPr>
                    <w:t>）</w:t>
                  </w:r>
                </w:p>
              </w:tc>
              <w:tc>
                <w:tcPr>
                  <w:tcW w:w="780" w:type="pct"/>
                  <w:tcBorders>
                    <w:tl2br w:val="nil"/>
                    <w:tr2bl w:val="nil"/>
                  </w:tcBorders>
                  <w:vAlign w:val="center"/>
                </w:tcPr>
                <w:p w:rsidR="009320A0" w:rsidRDefault="009320A0">
                  <w:pPr>
                    <w:jc w:val="center"/>
                    <w:rPr>
                      <w:szCs w:val="21"/>
                    </w:rPr>
                  </w:pPr>
                  <w:r>
                    <w:rPr>
                      <w:szCs w:val="21"/>
                    </w:rPr>
                    <w:t>临界量（</w:t>
                  </w:r>
                  <w:r>
                    <w:rPr>
                      <w:szCs w:val="21"/>
                    </w:rPr>
                    <w:t>t</w:t>
                  </w:r>
                  <w:r>
                    <w:rPr>
                      <w:szCs w:val="21"/>
                    </w:rPr>
                    <w:t>）</w:t>
                  </w:r>
                </w:p>
              </w:tc>
              <w:tc>
                <w:tcPr>
                  <w:tcW w:w="791" w:type="pct"/>
                  <w:tcBorders>
                    <w:tl2br w:val="nil"/>
                    <w:tr2bl w:val="nil"/>
                  </w:tcBorders>
                  <w:vAlign w:val="center"/>
                </w:tcPr>
                <w:p w:rsidR="009320A0" w:rsidRDefault="009320A0">
                  <w:pPr>
                    <w:jc w:val="center"/>
                    <w:rPr>
                      <w:szCs w:val="21"/>
                    </w:rPr>
                  </w:pPr>
                  <w:r>
                    <w:rPr>
                      <w:szCs w:val="21"/>
                    </w:rPr>
                    <w:t>q/Q</w:t>
                  </w:r>
                </w:p>
              </w:tc>
            </w:tr>
            <w:tr w:rsidR="009320A0">
              <w:trPr>
                <w:trHeight w:val="332"/>
                <w:jc w:val="center"/>
              </w:trPr>
              <w:tc>
                <w:tcPr>
                  <w:tcW w:w="502" w:type="pct"/>
                  <w:tcBorders>
                    <w:tl2br w:val="nil"/>
                    <w:tr2bl w:val="nil"/>
                  </w:tcBorders>
                  <w:vAlign w:val="center"/>
                </w:tcPr>
                <w:p w:rsidR="009320A0" w:rsidRDefault="009320A0">
                  <w:pPr>
                    <w:jc w:val="center"/>
                    <w:rPr>
                      <w:szCs w:val="21"/>
                    </w:rPr>
                  </w:pPr>
                  <w:r>
                    <w:rPr>
                      <w:szCs w:val="21"/>
                    </w:rPr>
                    <w:t>1</w:t>
                  </w:r>
                </w:p>
              </w:tc>
              <w:tc>
                <w:tcPr>
                  <w:tcW w:w="1720" w:type="pct"/>
                  <w:tcBorders>
                    <w:tl2br w:val="nil"/>
                    <w:tr2bl w:val="nil"/>
                  </w:tcBorders>
                  <w:vAlign w:val="center"/>
                </w:tcPr>
                <w:p w:rsidR="009320A0" w:rsidRDefault="009320A0">
                  <w:pPr>
                    <w:adjustRightInd w:val="0"/>
                    <w:snapToGrid w:val="0"/>
                    <w:jc w:val="center"/>
                    <w:rPr>
                      <w:szCs w:val="21"/>
                    </w:rPr>
                  </w:pPr>
                  <w:r>
                    <w:rPr>
                      <w:szCs w:val="21"/>
                    </w:rPr>
                    <w:t>废</w:t>
                  </w:r>
                  <w:r>
                    <w:rPr>
                      <w:rFonts w:hint="eastAsia"/>
                      <w:szCs w:val="21"/>
                    </w:rPr>
                    <w:t>导热油</w:t>
                  </w:r>
                </w:p>
              </w:tc>
              <w:tc>
                <w:tcPr>
                  <w:tcW w:w="1207" w:type="pct"/>
                  <w:tcBorders>
                    <w:tl2br w:val="nil"/>
                    <w:tr2bl w:val="nil"/>
                  </w:tcBorders>
                  <w:vAlign w:val="center"/>
                </w:tcPr>
                <w:p w:rsidR="009320A0" w:rsidRDefault="009320A0">
                  <w:pPr>
                    <w:adjustRightInd w:val="0"/>
                    <w:snapToGrid w:val="0"/>
                    <w:jc w:val="center"/>
                    <w:rPr>
                      <w:szCs w:val="21"/>
                    </w:rPr>
                  </w:pPr>
                  <w:r>
                    <w:rPr>
                      <w:szCs w:val="21"/>
                    </w:rPr>
                    <w:t>0.1</w:t>
                  </w:r>
                </w:p>
              </w:tc>
              <w:tc>
                <w:tcPr>
                  <w:tcW w:w="780" w:type="pct"/>
                  <w:tcBorders>
                    <w:tl2br w:val="nil"/>
                    <w:tr2bl w:val="nil"/>
                  </w:tcBorders>
                  <w:vAlign w:val="center"/>
                </w:tcPr>
                <w:p w:rsidR="009320A0" w:rsidRDefault="009320A0">
                  <w:pPr>
                    <w:jc w:val="center"/>
                    <w:rPr>
                      <w:szCs w:val="21"/>
                    </w:rPr>
                  </w:pPr>
                  <w:r>
                    <w:rPr>
                      <w:szCs w:val="21"/>
                    </w:rPr>
                    <w:t>2500</w:t>
                  </w:r>
                </w:p>
              </w:tc>
              <w:tc>
                <w:tcPr>
                  <w:tcW w:w="791" w:type="pct"/>
                  <w:tcBorders>
                    <w:tl2br w:val="nil"/>
                    <w:tr2bl w:val="nil"/>
                  </w:tcBorders>
                  <w:vAlign w:val="center"/>
                </w:tcPr>
                <w:p w:rsidR="009320A0" w:rsidRDefault="009320A0">
                  <w:pPr>
                    <w:jc w:val="center"/>
                    <w:rPr>
                      <w:szCs w:val="21"/>
                    </w:rPr>
                  </w:pPr>
                  <w:r>
                    <w:rPr>
                      <w:szCs w:val="21"/>
                    </w:rPr>
                    <w:t>0.0000</w:t>
                  </w:r>
                  <w:r>
                    <w:rPr>
                      <w:rFonts w:hint="eastAsia"/>
                      <w:szCs w:val="21"/>
                    </w:rPr>
                    <w:t>4</w:t>
                  </w:r>
                </w:p>
              </w:tc>
            </w:tr>
            <w:tr w:rsidR="009320A0">
              <w:trPr>
                <w:trHeight w:val="332"/>
                <w:jc w:val="center"/>
              </w:trPr>
              <w:tc>
                <w:tcPr>
                  <w:tcW w:w="502" w:type="pct"/>
                  <w:tcBorders>
                    <w:tl2br w:val="nil"/>
                    <w:tr2bl w:val="nil"/>
                  </w:tcBorders>
                  <w:vAlign w:val="center"/>
                </w:tcPr>
                <w:p w:rsidR="009320A0" w:rsidRDefault="009320A0">
                  <w:pPr>
                    <w:jc w:val="center"/>
                    <w:rPr>
                      <w:szCs w:val="21"/>
                    </w:rPr>
                  </w:pPr>
                  <w:r>
                    <w:rPr>
                      <w:rFonts w:hint="eastAsia"/>
                      <w:szCs w:val="21"/>
                    </w:rPr>
                    <w:t>2</w:t>
                  </w:r>
                </w:p>
              </w:tc>
              <w:tc>
                <w:tcPr>
                  <w:tcW w:w="1720" w:type="pct"/>
                  <w:tcBorders>
                    <w:tl2br w:val="nil"/>
                    <w:tr2bl w:val="nil"/>
                  </w:tcBorders>
                  <w:vAlign w:val="center"/>
                </w:tcPr>
                <w:p w:rsidR="009320A0" w:rsidRDefault="009320A0">
                  <w:pPr>
                    <w:adjustRightInd w:val="0"/>
                    <w:snapToGrid w:val="0"/>
                    <w:jc w:val="center"/>
                    <w:rPr>
                      <w:szCs w:val="21"/>
                    </w:rPr>
                  </w:pPr>
                  <w:r>
                    <w:rPr>
                      <w:szCs w:val="21"/>
                    </w:rPr>
                    <w:t>游离甲醛</w:t>
                  </w:r>
                </w:p>
              </w:tc>
              <w:tc>
                <w:tcPr>
                  <w:tcW w:w="1207" w:type="pct"/>
                  <w:tcBorders>
                    <w:tl2br w:val="nil"/>
                    <w:tr2bl w:val="nil"/>
                  </w:tcBorders>
                  <w:vAlign w:val="center"/>
                </w:tcPr>
                <w:p w:rsidR="009320A0" w:rsidRDefault="009320A0">
                  <w:pPr>
                    <w:adjustRightInd w:val="0"/>
                    <w:snapToGrid w:val="0"/>
                    <w:jc w:val="center"/>
                    <w:rPr>
                      <w:szCs w:val="21"/>
                    </w:rPr>
                  </w:pPr>
                  <w:r>
                    <w:rPr>
                      <w:rFonts w:hint="eastAsia"/>
                      <w:szCs w:val="21"/>
                    </w:rPr>
                    <w:t>0.43(</w:t>
                  </w:r>
                  <w:r>
                    <w:rPr>
                      <w:rFonts w:hint="eastAsia"/>
                      <w:szCs w:val="21"/>
                    </w:rPr>
                    <w:t>脲醛胶折算</w:t>
                  </w:r>
                  <w:r>
                    <w:rPr>
                      <w:rFonts w:hint="eastAsia"/>
                      <w:szCs w:val="21"/>
                    </w:rPr>
                    <w:t>)</w:t>
                  </w:r>
                </w:p>
              </w:tc>
              <w:tc>
                <w:tcPr>
                  <w:tcW w:w="780" w:type="pct"/>
                  <w:tcBorders>
                    <w:tl2br w:val="nil"/>
                    <w:tr2bl w:val="nil"/>
                  </w:tcBorders>
                  <w:vAlign w:val="center"/>
                </w:tcPr>
                <w:p w:rsidR="009320A0" w:rsidRDefault="009320A0">
                  <w:pPr>
                    <w:jc w:val="center"/>
                    <w:rPr>
                      <w:szCs w:val="21"/>
                    </w:rPr>
                  </w:pPr>
                  <w:r>
                    <w:rPr>
                      <w:rFonts w:hint="eastAsia"/>
                      <w:szCs w:val="21"/>
                    </w:rPr>
                    <w:t>5</w:t>
                  </w:r>
                </w:p>
              </w:tc>
              <w:tc>
                <w:tcPr>
                  <w:tcW w:w="791" w:type="pct"/>
                  <w:tcBorders>
                    <w:tl2br w:val="nil"/>
                    <w:tr2bl w:val="nil"/>
                  </w:tcBorders>
                  <w:vAlign w:val="center"/>
                </w:tcPr>
                <w:p w:rsidR="009320A0" w:rsidRDefault="009320A0">
                  <w:pPr>
                    <w:jc w:val="center"/>
                    <w:rPr>
                      <w:szCs w:val="21"/>
                    </w:rPr>
                  </w:pPr>
                  <w:r>
                    <w:rPr>
                      <w:szCs w:val="21"/>
                    </w:rPr>
                    <w:t>0.</w:t>
                  </w:r>
                  <w:r>
                    <w:rPr>
                      <w:rFonts w:hint="eastAsia"/>
                      <w:szCs w:val="21"/>
                    </w:rPr>
                    <w:t>086</w:t>
                  </w:r>
                </w:p>
              </w:tc>
            </w:tr>
            <w:tr w:rsidR="009320A0">
              <w:trPr>
                <w:trHeight w:val="332"/>
                <w:jc w:val="center"/>
              </w:trPr>
              <w:tc>
                <w:tcPr>
                  <w:tcW w:w="502" w:type="pct"/>
                  <w:tcBorders>
                    <w:tl2br w:val="nil"/>
                    <w:tr2bl w:val="nil"/>
                  </w:tcBorders>
                  <w:vAlign w:val="center"/>
                </w:tcPr>
                <w:p w:rsidR="009320A0" w:rsidRDefault="009320A0">
                  <w:pPr>
                    <w:jc w:val="center"/>
                    <w:rPr>
                      <w:szCs w:val="21"/>
                    </w:rPr>
                  </w:pPr>
                  <w:r>
                    <w:rPr>
                      <w:rFonts w:hint="eastAsia"/>
                      <w:szCs w:val="21"/>
                    </w:rPr>
                    <w:t>3</w:t>
                  </w:r>
                </w:p>
              </w:tc>
              <w:tc>
                <w:tcPr>
                  <w:tcW w:w="1720" w:type="pct"/>
                  <w:tcBorders>
                    <w:tl2br w:val="nil"/>
                    <w:tr2bl w:val="nil"/>
                  </w:tcBorders>
                  <w:vAlign w:val="center"/>
                </w:tcPr>
                <w:p w:rsidR="009320A0" w:rsidRDefault="009320A0">
                  <w:pPr>
                    <w:adjustRightInd w:val="0"/>
                    <w:snapToGrid w:val="0"/>
                    <w:jc w:val="center"/>
                    <w:rPr>
                      <w:szCs w:val="21"/>
                    </w:rPr>
                  </w:pPr>
                  <w:r>
                    <w:rPr>
                      <w:rFonts w:hint="eastAsia"/>
                      <w:szCs w:val="21"/>
                    </w:rPr>
                    <w:t>天然气</w:t>
                  </w:r>
                </w:p>
              </w:tc>
              <w:tc>
                <w:tcPr>
                  <w:tcW w:w="1207" w:type="pct"/>
                  <w:tcBorders>
                    <w:tl2br w:val="nil"/>
                    <w:tr2bl w:val="nil"/>
                  </w:tcBorders>
                  <w:vAlign w:val="center"/>
                </w:tcPr>
                <w:p w:rsidR="009320A0" w:rsidRDefault="009320A0">
                  <w:pPr>
                    <w:adjustRightInd w:val="0"/>
                    <w:snapToGrid w:val="0"/>
                    <w:jc w:val="center"/>
                    <w:rPr>
                      <w:szCs w:val="21"/>
                    </w:rPr>
                  </w:pPr>
                  <w:r>
                    <w:rPr>
                      <w:rFonts w:hint="eastAsia"/>
                      <w:szCs w:val="21"/>
                    </w:rPr>
                    <w:t>0.077</w:t>
                  </w:r>
                </w:p>
              </w:tc>
              <w:tc>
                <w:tcPr>
                  <w:tcW w:w="780" w:type="pct"/>
                  <w:tcBorders>
                    <w:tl2br w:val="nil"/>
                    <w:tr2bl w:val="nil"/>
                  </w:tcBorders>
                  <w:vAlign w:val="center"/>
                </w:tcPr>
                <w:p w:rsidR="009320A0" w:rsidRDefault="009320A0">
                  <w:pPr>
                    <w:jc w:val="center"/>
                    <w:rPr>
                      <w:szCs w:val="21"/>
                    </w:rPr>
                  </w:pPr>
                  <w:r>
                    <w:rPr>
                      <w:rFonts w:hint="eastAsia"/>
                      <w:szCs w:val="21"/>
                    </w:rPr>
                    <w:t>10</w:t>
                  </w:r>
                </w:p>
              </w:tc>
              <w:tc>
                <w:tcPr>
                  <w:tcW w:w="791" w:type="pct"/>
                  <w:tcBorders>
                    <w:tl2br w:val="nil"/>
                    <w:tr2bl w:val="nil"/>
                  </w:tcBorders>
                  <w:vAlign w:val="center"/>
                </w:tcPr>
                <w:p w:rsidR="009320A0" w:rsidRDefault="009320A0">
                  <w:pPr>
                    <w:jc w:val="center"/>
                    <w:rPr>
                      <w:szCs w:val="21"/>
                    </w:rPr>
                  </w:pPr>
                  <w:r>
                    <w:rPr>
                      <w:rFonts w:hint="eastAsia"/>
                      <w:szCs w:val="21"/>
                    </w:rPr>
                    <w:t>0.0077</w:t>
                  </w:r>
                </w:p>
              </w:tc>
            </w:tr>
            <w:tr w:rsidR="009320A0">
              <w:trPr>
                <w:trHeight w:val="337"/>
                <w:jc w:val="center"/>
              </w:trPr>
              <w:tc>
                <w:tcPr>
                  <w:tcW w:w="2222" w:type="pct"/>
                  <w:gridSpan w:val="2"/>
                  <w:tcBorders>
                    <w:tl2br w:val="nil"/>
                    <w:tr2bl w:val="nil"/>
                  </w:tcBorders>
                  <w:vAlign w:val="center"/>
                </w:tcPr>
                <w:p w:rsidR="009320A0" w:rsidRDefault="009320A0">
                  <w:pPr>
                    <w:jc w:val="center"/>
                    <w:rPr>
                      <w:szCs w:val="21"/>
                    </w:rPr>
                  </w:pPr>
                  <w:r>
                    <w:rPr>
                      <w:szCs w:val="21"/>
                    </w:rPr>
                    <w:t>合计</w:t>
                  </w:r>
                </w:p>
              </w:tc>
              <w:tc>
                <w:tcPr>
                  <w:tcW w:w="1207" w:type="pct"/>
                  <w:tcBorders>
                    <w:tl2br w:val="nil"/>
                    <w:tr2bl w:val="nil"/>
                  </w:tcBorders>
                  <w:vAlign w:val="center"/>
                </w:tcPr>
                <w:p w:rsidR="009320A0" w:rsidRDefault="009320A0">
                  <w:pPr>
                    <w:jc w:val="center"/>
                    <w:rPr>
                      <w:szCs w:val="21"/>
                    </w:rPr>
                  </w:pPr>
                  <w:r>
                    <w:rPr>
                      <w:rFonts w:hint="eastAsia"/>
                    </w:rPr>
                    <w:t>-</w:t>
                  </w:r>
                </w:p>
              </w:tc>
              <w:tc>
                <w:tcPr>
                  <w:tcW w:w="780" w:type="pct"/>
                  <w:tcBorders>
                    <w:tl2br w:val="nil"/>
                    <w:tr2bl w:val="nil"/>
                  </w:tcBorders>
                  <w:vAlign w:val="center"/>
                </w:tcPr>
                <w:p w:rsidR="009320A0" w:rsidRDefault="009320A0">
                  <w:pPr>
                    <w:jc w:val="center"/>
                    <w:rPr>
                      <w:szCs w:val="21"/>
                    </w:rPr>
                  </w:pPr>
                  <w:r>
                    <w:rPr>
                      <w:szCs w:val="21"/>
                    </w:rPr>
                    <w:t>/</w:t>
                  </w:r>
                </w:p>
              </w:tc>
              <w:tc>
                <w:tcPr>
                  <w:tcW w:w="791" w:type="pct"/>
                  <w:tcBorders>
                    <w:tl2br w:val="nil"/>
                    <w:tr2bl w:val="nil"/>
                  </w:tcBorders>
                  <w:vAlign w:val="center"/>
                </w:tcPr>
                <w:p w:rsidR="009320A0" w:rsidRDefault="009320A0">
                  <w:pPr>
                    <w:jc w:val="center"/>
                    <w:rPr>
                      <w:szCs w:val="21"/>
                    </w:rPr>
                  </w:pPr>
                  <w:r>
                    <w:rPr>
                      <w:szCs w:val="21"/>
                    </w:rPr>
                    <w:t>0.</w:t>
                  </w:r>
                  <w:r>
                    <w:rPr>
                      <w:rFonts w:hint="eastAsia"/>
                      <w:szCs w:val="21"/>
                    </w:rPr>
                    <w:t>09374</w:t>
                  </w:r>
                </w:p>
              </w:tc>
            </w:tr>
          </w:tbl>
          <w:p w:rsidR="009320A0" w:rsidRDefault="009320A0" w:rsidP="00701B7F">
            <w:pPr>
              <w:spacing w:beforeLines="50" w:line="360" w:lineRule="auto"/>
              <w:ind w:firstLineChars="200" w:firstLine="480"/>
              <w:rPr>
                <w:sz w:val="24"/>
              </w:rPr>
            </w:pPr>
            <w:r>
              <w:rPr>
                <w:rFonts w:hint="eastAsia"/>
                <w:sz w:val="24"/>
              </w:rPr>
              <w:t>由表</w:t>
            </w:r>
            <w:r>
              <w:rPr>
                <w:rFonts w:hint="eastAsia"/>
                <w:sz w:val="24"/>
              </w:rPr>
              <w:t>4-4</w:t>
            </w:r>
            <w:r>
              <w:rPr>
                <w:rFonts w:hint="eastAsia"/>
                <w:sz w:val="24"/>
              </w:rPr>
              <w:t>可知，</w:t>
            </w:r>
            <w:r>
              <w:rPr>
                <w:rFonts w:hint="eastAsia"/>
                <w:sz w:val="24"/>
              </w:rPr>
              <w:t>Q=0.094</w:t>
            </w:r>
            <w:r>
              <w:rPr>
                <w:rFonts w:hint="eastAsia"/>
                <w:sz w:val="24"/>
              </w:rPr>
              <w:t>＜</w:t>
            </w:r>
            <w:r>
              <w:rPr>
                <w:rFonts w:hint="eastAsia"/>
                <w:sz w:val="24"/>
              </w:rPr>
              <w:t>1</w:t>
            </w:r>
            <w:r>
              <w:rPr>
                <w:rFonts w:hint="eastAsia"/>
                <w:sz w:val="24"/>
              </w:rPr>
              <w:t>。根据《建设项目环境风险评价技术导则》（</w:t>
            </w:r>
            <w:r>
              <w:rPr>
                <w:rFonts w:hint="eastAsia"/>
                <w:sz w:val="24"/>
              </w:rPr>
              <w:t>HJ169-2018</w:t>
            </w:r>
            <w:r>
              <w:rPr>
                <w:rFonts w:hint="eastAsia"/>
                <w:sz w:val="24"/>
              </w:rPr>
              <w:t>）相关规定，</w:t>
            </w:r>
            <w:r>
              <w:rPr>
                <w:rFonts w:hint="eastAsia"/>
                <w:sz w:val="24"/>
              </w:rPr>
              <w:t>Q</w:t>
            </w:r>
            <w:r>
              <w:rPr>
                <w:rFonts w:hint="eastAsia"/>
                <w:sz w:val="24"/>
              </w:rPr>
              <w:t>＜</w:t>
            </w:r>
            <w:r>
              <w:rPr>
                <w:rFonts w:hint="eastAsia"/>
                <w:sz w:val="24"/>
              </w:rPr>
              <w:t>1</w:t>
            </w:r>
            <w:r>
              <w:rPr>
                <w:rFonts w:hint="eastAsia"/>
                <w:sz w:val="24"/>
              </w:rPr>
              <w:t>，项目风险物质不构成重大风险源。</w:t>
            </w:r>
          </w:p>
          <w:p w:rsidR="009320A0" w:rsidRDefault="009320A0">
            <w:pPr>
              <w:spacing w:line="360" w:lineRule="auto"/>
              <w:ind w:firstLineChars="200" w:firstLine="480"/>
              <w:rPr>
                <w:sz w:val="24"/>
              </w:rPr>
            </w:pPr>
            <w:r>
              <w:rPr>
                <w:sz w:val="24"/>
              </w:rPr>
              <w:t>(2)</w:t>
            </w:r>
            <w:r>
              <w:rPr>
                <w:rFonts w:hint="eastAsia"/>
                <w:sz w:val="24"/>
              </w:rPr>
              <w:t xml:space="preserve"> </w:t>
            </w:r>
            <w:r>
              <w:rPr>
                <w:rFonts w:hint="eastAsia"/>
                <w:sz w:val="24"/>
              </w:rPr>
              <w:t>环境风险识别</w:t>
            </w:r>
          </w:p>
          <w:p w:rsidR="009320A0" w:rsidRDefault="009320A0">
            <w:pPr>
              <w:spacing w:line="360" w:lineRule="auto"/>
              <w:ind w:firstLineChars="200" w:firstLine="480"/>
              <w:rPr>
                <w:sz w:val="24"/>
              </w:rPr>
            </w:pPr>
            <w:r>
              <w:rPr>
                <w:sz w:val="24"/>
              </w:rPr>
              <w:t>项目涉及风险物质废</w:t>
            </w:r>
            <w:r>
              <w:rPr>
                <w:rFonts w:hint="eastAsia"/>
                <w:sz w:val="24"/>
              </w:rPr>
              <w:t>导热油、天然气属于</w:t>
            </w:r>
            <w:r>
              <w:rPr>
                <w:sz w:val="24"/>
              </w:rPr>
              <w:t>易燃易爆品，分布于危废间</w:t>
            </w:r>
            <w:r>
              <w:rPr>
                <w:rFonts w:hint="eastAsia"/>
                <w:sz w:val="24"/>
              </w:rPr>
              <w:t>及车间内</w:t>
            </w:r>
            <w:r>
              <w:rPr>
                <w:sz w:val="24"/>
              </w:rPr>
              <w:t>，游离甲醛分布于生产车间。根据项目特点并参考同类型项目的事故类型，项目主要事故类型为风险物质泄漏以及火灾、爆炸</w:t>
            </w:r>
            <w:r>
              <w:rPr>
                <w:rFonts w:hint="eastAsia"/>
                <w:sz w:val="24"/>
              </w:rPr>
              <w:t>等引起的伴生</w:t>
            </w:r>
            <w:r>
              <w:rPr>
                <w:rFonts w:hint="eastAsia"/>
                <w:sz w:val="24"/>
              </w:rPr>
              <w:t>/</w:t>
            </w:r>
            <w:r>
              <w:rPr>
                <w:rFonts w:hint="eastAsia"/>
                <w:sz w:val="24"/>
              </w:rPr>
              <w:t>次生污染物排放</w:t>
            </w:r>
            <w:r>
              <w:rPr>
                <w:sz w:val="24"/>
              </w:rPr>
              <w:t>。</w:t>
            </w:r>
          </w:p>
          <w:p w:rsidR="009320A0" w:rsidRDefault="009320A0">
            <w:pPr>
              <w:spacing w:line="360" w:lineRule="auto"/>
              <w:ind w:firstLineChars="200" w:firstLine="480"/>
              <w:rPr>
                <w:sz w:val="24"/>
              </w:rPr>
            </w:pPr>
            <w:r>
              <w:rPr>
                <w:sz w:val="24"/>
              </w:rPr>
              <w:t>废</w:t>
            </w:r>
            <w:r>
              <w:rPr>
                <w:rFonts w:hint="eastAsia"/>
                <w:sz w:val="24"/>
              </w:rPr>
              <w:t>导热油</w:t>
            </w:r>
            <w:r>
              <w:rPr>
                <w:sz w:val="24"/>
              </w:rPr>
              <w:t>存储不当易引起泄漏事故，设备维护管理、使用不当</w:t>
            </w:r>
            <w:r>
              <w:rPr>
                <w:rFonts w:hint="eastAsia"/>
                <w:sz w:val="24"/>
              </w:rPr>
              <w:t>、天然气泄漏</w:t>
            </w:r>
            <w:r>
              <w:rPr>
                <w:sz w:val="24"/>
              </w:rPr>
              <w:t>遇明火易引起火灾、爆炸事故。</w:t>
            </w:r>
          </w:p>
          <w:p w:rsidR="009320A0" w:rsidRDefault="009320A0">
            <w:pPr>
              <w:spacing w:line="360" w:lineRule="auto"/>
              <w:ind w:firstLineChars="200" w:firstLine="480"/>
              <w:rPr>
                <w:sz w:val="24"/>
              </w:rPr>
            </w:pPr>
            <w:r>
              <w:rPr>
                <w:sz w:val="24"/>
              </w:rPr>
              <w:t>火灾、爆炸事故发生后可导致对周围大气环境造成烟气污染、</w:t>
            </w:r>
            <w:r>
              <w:rPr>
                <w:sz w:val="24"/>
              </w:rPr>
              <w:t>CO</w:t>
            </w:r>
            <w:r>
              <w:rPr>
                <w:sz w:val="24"/>
              </w:rPr>
              <w:t>污染和热辐射，产生的消防废水若处理不当会对水体造成污染。</w:t>
            </w:r>
          </w:p>
          <w:p w:rsidR="009320A0" w:rsidRDefault="009320A0">
            <w:pPr>
              <w:spacing w:line="360" w:lineRule="auto"/>
              <w:ind w:firstLineChars="200" w:firstLine="480"/>
              <w:rPr>
                <w:sz w:val="24"/>
              </w:rPr>
            </w:pPr>
            <w:r>
              <w:rPr>
                <w:rFonts w:hint="eastAsia"/>
                <w:sz w:val="24"/>
              </w:rPr>
              <w:t>项目原料及产品为木质板材，易引发火灾事故，造成环境空气质量污染。</w:t>
            </w:r>
          </w:p>
          <w:p w:rsidR="009320A0" w:rsidRDefault="009320A0">
            <w:pPr>
              <w:spacing w:line="360" w:lineRule="auto"/>
              <w:ind w:firstLineChars="200" w:firstLine="480"/>
              <w:rPr>
                <w:sz w:val="24"/>
              </w:rPr>
            </w:pPr>
            <w:r>
              <w:rPr>
                <w:rFonts w:hint="eastAsia"/>
                <w:sz w:val="24"/>
              </w:rPr>
              <w:t>项目环保设备故障，使生产过程中产生的有机废气直接进入大气环境，导致周围大气环境中相应污染物浓度增高，造成环境空气质量污染。</w:t>
            </w:r>
          </w:p>
          <w:p w:rsidR="009320A0" w:rsidRDefault="009320A0">
            <w:pPr>
              <w:spacing w:line="360" w:lineRule="auto"/>
              <w:ind w:firstLineChars="200" w:firstLine="480"/>
              <w:rPr>
                <w:sz w:val="24"/>
              </w:rPr>
            </w:pPr>
            <w:r>
              <w:rPr>
                <w:sz w:val="24"/>
              </w:rPr>
              <w:t>(2)</w:t>
            </w:r>
            <w:r>
              <w:rPr>
                <w:rFonts w:hint="eastAsia"/>
                <w:sz w:val="24"/>
              </w:rPr>
              <w:t xml:space="preserve"> </w:t>
            </w:r>
            <w:r>
              <w:rPr>
                <w:rFonts w:hint="eastAsia"/>
                <w:sz w:val="24"/>
              </w:rPr>
              <w:t>环境影响途径及危害</w:t>
            </w:r>
          </w:p>
          <w:p w:rsidR="009320A0" w:rsidRDefault="009320A0">
            <w:pPr>
              <w:spacing w:line="360" w:lineRule="auto"/>
              <w:ind w:firstLineChars="200" w:firstLine="480"/>
              <w:rPr>
                <w:sz w:val="24"/>
              </w:rPr>
            </w:pPr>
            <w:r>
              <w:rPr>
                <w:rFonts w:hint="eastAsia"/>
                <w:sz w:val="24"/>
              </w:rPr>
              <w:t>①</w:t>
            </w:r>
            <w:r>
              <w:rPr>
                <w:rFonts w:hint="eastAsia"/>
                <w:sz w:val="24"/>
              </w:rPr>
              <w:t xml:space="preserve"> </w:t>
            </w:r>
            <w:r>
              <w:rPr>
                <w:rFonts w:hint="eastAsia"/>
                <w:sz w:val="24"/>
              </w:rPr>
              <w:t>生产过程中发生火灾</w:t>
            </w:r>
          </w:p>
          <w:p w:rsidR="009320A0" w:rsidRDefault="009320A0">
            <w:pPr>
              <w:spacing w:line="360" w:lineRule="auto"/>
              <w:ind w:firstLineChars="200" w:firstLine="480"/>
              <w:rPr>
                <w:sz w:val="24"/>
              </w:rPr>
            </w:pPr>
            <w:r>
              <w:rPr>
                <w:rFonts w:hint="eastAsia"/>
                <w:sz w:val="24"/>
              </w:rPr>
              <w:t>发生火灾时，火场的温度很高，辐射热强烈，且火灾蔓延速度快。如抢救不及时，会迅速危害到原材料、产成品及机械设备等，进而给企业造成人力、物力及财力的极大损失。</w:t>
            </w:r>
          </w:p>
          <w:p w:rsidR="009320A0" w:rsidRDefault="009320A0">
            <w:pPr>
              <w:spacing w:line="360" w:lineRule="auto"/>
              <w:ind w:firstLineChars="200" w:firstLine="480"/>
              <w:rPr>
                <w:sz w:val="24"/>
              </w:rPr>
            </w:pPr>
            <w:r>
              <w:rPr>
                <w:rFonts w:hint="eastAsia"/>
                <w:sz w:val="24"/>
              </w:rPr>
              <w:t>②</w:t>
            </w:r>
            <w:r>
              <w:rPr>
                <w:rFonts w:hint="eastAsia"/>
                <w:sz w:val="24"/>
              </w:rPr>
              <w:t xml:space="preserve"> </w:t>
            </w:r>
            <w:r>
              <w:rPr>
                <w:rFonts w:hint="eastAsia"/>
                <w:sz w:val="24"/>
              </w:rPr>
              <w:t>一般的安全隐患</w:t>
            </w:r>
          </w:p>
          <w:p w:rsidR="009320A0" w:rsidRDefault="009320A0">
            <w:pPr>
              <w:spacing w:line="360" w:lineRule="auto"/>
              <w:ind w:firstLineChars="200" w:firstLine="480"/>
              <w:rPr>
                <w:sz w:val="24"/>
              </w:rPr>
            </w:pPr>
            <w:r>
              <w:rPr>
                <w:rFonts w:hint="eastAsia"/>
                <w:sz w:val="24"/>
              </w:rPr>
              <w:lastRenderedPageBreak/>
              <w:t>项目存在一般的安全隐患，如电线短路或老化、雷击、引起的火灾事故等。这些事故中，火灾风险防范为重中之重。可以引起火灾的因素较多，如电器设备多，维护管理和使用不当，明火管理不当、吸烟、机械故障或施工操作不当气等，可以说火灾的潜伏性和可能性是很大的，具有较大的危害性。</w:t>
            </w:r>
          </w:p>
          <w:p w:rsidR="009320A0" w:rsidRDefault="009320A0">
            <w:pPr>
              <w:spacing w:line="360" w:lineRule="auto"/>
              <w:ind w:firstLineChars="200" w:firstLine="480"/>
              <w:rPr>
                <w:sz w:val="24"/>
              </w:rPr>
            </w:pPr>
            <w:r>
              <w:rPr>
                <w:sz w:val="24"/>
              </w:rPr>
              <w:t>(3</w:t>
            </w:r>
            <w:r>
              <w:rPr>
                <w:rFonts w:hint="eastAsia"/>
                <w:sz w:val="24"/>
              </w:rPr>
              <w:t xml:space="preserve">) </w:t>
            </w:r>
            <w:r>
              <w:rPr>
                <w:rFonts w:hint="eastAsia"/>
                <w:sz w:val="24"/>
              </w:rPr>
              <w:t>风险防范措施</w:t>
            </w:r>
          </w:p>
          <w:p w:rsidR="009320A0" w:rsidRDefault="009320A0">
            <w:pPr>
              <w:spacing w:line="360" w:lineRule="auto"/>
              <w:ind w:firstLineChars="200" w:firstLine="480"/>
              <w:rPr>
                <w:sz w:val="24"/>
              </w:rPr>
            </w:pPr>
            <w:r>
              <w:rPr>
                <w:rFonts w:hint="eastAsia"/>
                <w:sz w:val="24"/>
              </w:rPr>
              <w:t>①</w:t>
            </w:r>
            <w:r>
              <w:rPr>
                <w:rFonts w:hint="eastAsia"/>
                <w:sz w:val="24"/>
              </w:rPr>
              <w:t xml:space="preserve"> </w:t>
            </w:r>
            <w:r>
              <w:rPr>
                <w:rFonts w:hint="eastAsia"/>
                <w:sz w:val="24"/>
              </w:rPr>
              <w:t>在生产过程中必须严格按照消防安全要求，配备必要的消防设施、报警装置，给排水系统和通风系统等。</w:t>
            </w:r>
          </w:p>
          <w:p w:rsidR="009320A0" w:rsidRDefault="009320A0">
            <w:pPr>
              <w:spacing w:line="360" w:lineRule="auto"/>
              <w:ind w:firstLineChars="200" w:firstLine="480"/>
              <w:rPr>
                <w:sz w:val="24"/>
              </w:rPr>
            </w:pPr>
            <w:r>
              <w:rPr>
                <w:rFonts w:hint="eastAsia"/>
                <w:sz w:val="24"/>
              </w:rPr>
              <w:t>②</w:t>
            </w:r>
            <w:r>
              <w:rPr>
                <w:rFonts w:hint="eastAsia"/>
                <w:sz w:val="24"/>
              </w:rPr>
              <w:t xml:space="preserve"> </w:t>
            </w:r>
            <w:r>
              <w:rPr>
                <w:rFonts w:hint="eastAsia"/>
                <w:sz w:val="24"/>
              </w:rPr>
              <w:t>厂房内布置须严格执行国家有关防火防爆的规范、规定，设备之间保证有足够的安全间距，并按要求设置消防通道。</w:t>
            </w:r>
          </w:p>
          <w:p w:rsidR="009320A0" w:rsidRDefault="009320A0">
            <w:pPr>
              <w:spacing w:line="360" w:lineRule="auto"/>
              <w:ind w:firstLineChars="200" w:firstLine="480"/>
              <w:rPr>
                <w:sz w:val="24"/>
              </w:rPr>
            </w:pPr>
            <w:r>
              <w:rPr>
                <w:rFonts w:hint="eastAsia"/>
                <w:sz w:val="24"/>
              </w:rPr>
              <w:t>③</w:t>
            </w:r>
            <w:r>
              <w:rPr>
                <w:rFonts w:hint="eastAsia"/>
                <w:sz w:val="24"/>
              </w:rPr>
              <w:t xml:space="preserve"> </w:t>
            </w:r>
            <w:r>
              <w:rPr>
                <w:rFonts w:hint="eastAsia"/>
                <w:sz w:val="24"/>
              </w:rPr>
              <w:t>采用技术先进和安全可靠的设备，并按国家有关规定在车间内设置必要的安全卫生设施。</w:t>
            </w:r>
          </w:p>
          <w:p w:rsidR="009320A0" w:rsidRDefault="009320A0">
            <w:pPr>
              <w:spacing w:line="360" w:lineRule="auto"/>
              <w:ind w:firstLineChars="200" w:firstLine="480"/>
              <w:rPr>
                <w:sz w:val="24"/>
              </w:rPr>
            </w:pPr>
            <w:r>
              <w:rPr>
                <w:rFonts w:hint="eastAsia"/>
                <w:sz w:val="24"/>
              </w:rPr>
              <w:t>④</w:t>
            </w:r>
            <w:r>
              <w:rPr>
                <w:rFonts w:hint="eastAsia"/>
                <w:sz w:val="24"/>
              </w:rPr>
              <w:t xml:space="preserve"> </w:t>
            </w:r>
            <w:r>
              <w:rPr>
                <w:rFonts w:hint="eastAsia"/>
                <w:sz w:val="24"/>
              </w:rPr>
              <w:t>禁止员工在厂内吸烟点火，提高员工安全意识，加强消防培训，更多的立足自防自救。</w:t>
            </w:r>
          </w:p>
          <w:p w:rsidR="009320A0" w:rsidRDefault="009320A0">
            <w:pPr>
              <w:spacing w:line="360" w:lineRule="auto"/>
              <w:ind w:firstLineChars="200" w:firstLine="480"/>
              <w:rPr>
                <w:sz w:val="24"/>
              </w:rPr>
            </w:pPr>
            <w:r>
              <w:rPr>
                <w:rFonts w:hint="eastAsia"/>
                <w:sz w:val="24"/>
              </w:rPr>
              <w:t>⑤</w:t>
            </w:r>
            <w:r>
              <w:rPr>
                <w:rFonts w:hint="eastAsia"/>
                <w:sz w:val="24"/>
              </w:rPr>
              <w:t xml:space="preserve"> </w:t>
            </w:r>
            <w:r>
              <w:rPr>
                <w:rFonts w:hint="eastAsia"/>
                <w:sz w:val="24"/>
              </w:rPr>
              <w:t>进一步细化应急预案：细化事故应对措施；平时进行职工教育和信息发布，并加强应急培训与演练；一旦发生事故，则应积极组织应急撒离、落实应急医疗救护，并做好应急环境监测及事故后评估，采取相关善后恢复措施。</w:t>
            </w:r>
          </w:p>
          <w:p w:rsidR="009320A0" w:rsidRDefault="009320A0">
            <w:pPr>
              <w:spacing w:line="360" w:lineRule="auto"/>
              <w:ind w:firstLineChars="200" w:firstLine="480"/>
              <w:rPr>
                <w:sz w:val="24"/>
              </w:rPr>
            </w:pPr>
            <w:r>
              <w:rPr>
                <w:rFonts w:hint="eastAsia"/>
                <w:sz w:val="24"/>
              </w:rPr>
              <w:t>⑥</w:t>
            </w:r>
            <w:r>
              <w:rPr>
                <w:rFonts w:hint="eastAsia"/>
                <w:sz w:val="24"/>
              </w:rPr>
              <w:t xml:space="preserve"> </w:t>
            </w:r>
            <w:r>
              <w:rPr>
                <w:rFonts w:hint="eastAsia"/>
                <w:sz w:val="24"/>
              </w:rPr>
              <w:t>贮运工程风险防范措施</w:t>
            </w:r>
          </w:p>
          <w:p w:rsidR="009320A0" w:rsidRDefault="009320A0">
            <w:pPr>
              <w:spacing w:line="360" w:lineRule="auto"/>
              <w:ind w:firstLineChars="200" w:firstLine="480"/>
              <w:rPr>
                <w:sz w:val="24"/>
              </w:rPr>
            </w:pPr>
            <w:r>
              <w:rPr>
                <w:sz w:val="24"/>
              </w:rPr>
              <w:t>a.</w:t>
            </w:r>
            <w:r>
              <w:rPr>
                <w:rFonts w:hint="eastAsia"/>
                <w:sz w:val="24"/>
              </w:rPr>
              <w:t>原料桶不得露天堆放，储存于阴凉通风仓间内，远离火种、热源，防止阳光直射，应与易燃或可燃物分开存放。搬运时轻装轻卸，防止原料桶破损或倾倒。</w:t>
            </w:r>
          </w:p>
          <w:p w:rsidR="009320A0" w:rsidRDefault="009320A0">
            <w:pPr>
              <w:spacing w:line="360" w:lineRule="auto"/>
              <w:ind w:firstLineChars="200" w:firstLine="480"/>
              <w:rPr>
                <w:sz w:val="24"/>
              </w:rPr>
            </w:pPr>
            <w:r>
              <w:rPr>
                <w:sz w:val="24"/>
              </w:rPr>
              <w:t>b.</w:t>
            </w:r>
            <w:r>
              <w:rPr>
                <w:rFonts w:hint="eastAsia"/>
                <w:sz w:val="24"/>
              </w:rPr>
              <w:t>划定禁火区，在明显地点设有警示标志，输配电线、灯具、火灾事故照明和疏散指示标志均应符合安全要求；严禁未安装灭火星装置的车辆出入生产装置区。</w:t>
            </w:r>
          </w:p>
          <w:p w:rsidR="009320A0" w:rsidRDefault="009320A0">
            <w:pPr>
              <w:spacing w:line="360" w:lineRule="auto"/>
              <w:ind w:firstLineChars="200" w:firstLine="480"/>
              <w:rPr>
                <w:sz w:val="24"/>
              </w:rPr>
            </w:pPr>
            <w:r>
              <w:rPr>
                <w:sz w:val="24"/>
              </w:rPr>
              <w:t>c.</w:t>
            </w:r>
            <w:r>
              <w:rPr>
                <w:rFonts w:hint="eastAsia"/>
                <w:sz w:val="24"/>
              </w:rPr>
              <w:t>不得在生产区使用明火且严禁吸烟，作业人员应当遵守消防安全规定，采取防火措施，并准备好灭火器材。操作人员必须遵守岗位责任制，不得擅自离开工作岗位。并在入口处的明显位置设置醒目的严禁烟火的标志。</w:t>
            </w:r>
          </w:p>
          <w:p w:rsidR="009320A0" w:rsidRDefault="00FA7446">
            <w:pPr>
              <w:spacing w:line="360" w:lineRule="auto"/>
              <w:ind w:firstLineChars="200" w:firstLine="480"/>
              <w:rPr>
                <w:sz w:val="24"/>
              </w:rPr>
            </w:pPr>
            <w:r>
              <w:rPr>
                <w:rFonts w:hAnsi="宋体"/>
                <w:sz w:val="24"/>
              </w:rPr>
              <w:fldChar w:fldCharType="begin"/>
            </w:r>
            <w:r w:rsidR="009320A0">
              <w:rPr>
                <w:rFonts w:hAnsi="宋体"/>
                <w:sz w:val="24"/>
              </w:rPr>
              <w:instrText xml:space="preserve"> = 7 \* GB3 \* MERGEFORMAT </w:instrText>
            </w:r>
            <w:r>
              <w:rPr>
                <w:rFonts w:hAnsi="宋体"/>
                <w:sz w:val="24"/>
              </w:rPr>
              <w:fldChar w:fldCharType="separate"/>
            </w:r>
            <w:r w:rsidR="009320A0">
              <w:t>⑦</w:t>
            </w:r>
            <w:r>
              <w:rPr>
                <w:rFonts w:hAnsi="宋体"/>
                <w:sz w:val="24"/>
              </w:rPr>
              <w:fldChar w:fldCharType="end"/>
            </w:r>
            <w:r w:rsidR="009320A0">
              <w:rPr>
                <w:rFonts w:hAnsi="宋体" w:hint="eastAsia"/>
                <w:sz w:val="24"/>
              </w:rPr>
              <w:t>天然气</w:t>
            </w:r>
            <w:r w:rsidR="009320A0">
              <w:rPr>
                <w:rFonts w:hAnsi="宋体"/>
                <w:sz w:val="24"/>
              </w:rPr>
              <w:t>管道与建筑物、构筑物及相邻管道的水平净距和垂直净距以及埋设深度、通过沟渠地沟和避让其他交叉管线的安全措施，应符合国家标准</w:t>
            </w:r>
            <w:r w:rsidR="009320A0">
              <w:rPr>
                <w:sz w:val="24"/>
              </w:rPr>
              <w:t>TJ28—78“</w:t>
            </w:r>
            <w:r w:rsidR="009320A0">
              <w:rPr>
                <w:rFonts w:hAnsi="宋体"/>
                <w:sz w:val="24"/>
              </w:rPr>
              <w:t>城市燃气设计规范</w:t>
            </w:r>
            <w:r w:rsidR="009320A0">
              <w:rPr>
                <w:sz w:val="24"/>
              </w:rPr>
              <w:t>”</w:t>
            </w:r>
            <w:r w:rsidR="009320A0">
              <w:rPr>
                <w:rFonts w:hAnsi="宋体"/>
                <w:sz w:val="24"/>
              </w:rPr>
              <w:t>。</w:t>
            </w:r>
            <w:r w:rsidR="009320A0">
              <w:rPr>
                <w:rFonts w:hAnsi="宋体" w:hint="eastAsia"/>
                <w:sz w:val="24"/>
              </w:rPr>
              <w:t>天然气</w:t>
            </w:r>
            <w:r w:rsidR="009320A0">
              <w:rPr>
                <w:rFonts w:hAnsi="宋体"/>
                <w:sz w:val="24"/>
              </w:rPr>
              <w:t>干管的布置，其供气管网应呈环状。</w:t>
            </w:r>
          </w:p>
          <w:p w:rsidR="009320A0" w:rsidRDefault="00FA7446">
            <w:pPr>
              <w:spacing w:line="360" w:lineRule="auto"/>
              <w:ind w:firstLineChars="200" w:firstLine="480"/>
              <w:rPr>
                <w:sz w:val="24"/>
              </w:rPr>
            </w:pPr>
            <w:r>
              <w:rPr>
                <w:rFonts w:hAnsi="宋体"/>
                <w:sz w:val="24"/>
              </w:rPr>
              <w:fldChar w:fldCharType="begin"/>
            </w:r>
            <w:r w:rsidR="009320A0">
              <w:rPr>
                <w:rFonts w:hAnsi="宋体"/>
                <w:sz w:val="24"/>
              </w:rPr>
              <w:instrText xml:space="preserve"> = 8 \* GB3 \* MERGEFORMAT </w:instrText>
            </w:r>
            <w:r>
              <w:rPr>
                <w:rFonts w:hAnsi="宋体"/>
                <w:sz w:val="24"/>
              </w:rPr>
              <w:fldChar w:fldCharType="separate"/>
            </w:r>
            <w:r w:rsidR="009320A0">
              <w:t>⑧</w:t>
            </w:r>
            <w:r>
              <w:rPr>
                <w:rFonts w:hAnsi="宋体"/>
                <w:sz w:val="24"/>
              </w:rPr>
              <w:fldChar w:fldCharType="end"/>
            </w:r>
            <w:r w:rsidR="009320A0">
              <w:rPr>
                <w:rFonts w:hAnsi="宋体"/>
                <w:sz w:val="24"/>
              </w:rPr>
              <w:t>天然气管</w:t>
            </w:r>
            <w:r w:rsidR="009320A0">
              <w:rPr>
                <w:rFonts w:hAnsi="宋体" w:hint="eastAsia"/>
                <w:sz w:val="24"/>
              </w:rPr>
              <w:t>罐</w:t>
            </w:r>
            <w:r w:rsidR="009320A0">
              <w:rPr>
                <w:rFonts w:hAnsi="宋体"/>
                <w:sz w:val="24"/>
              </w:rPr>
              <w:t>离火源</w:t>
            </w:r>
            <w:r w:rsidR="009320A0">
              <w:rPr>
                <w:rFonts w:hAnsi="宋体" w:hint="eastAsia"/>
                <w:sz w:val="24"/>
              </w:rPr>
              <w:t>，</w:t>
            </w:r>
            <w:r w:rsidR="009320A0">
              <w:rPr>
                <w:rFonts w:hAnsi="宋体"/>
                <w:sz w:val="24"/>
              </w:rPr>
              <w:t>检修时严禁使用明火和高温强光灯具。</w:t>
            </w:r>
            <w:r w:rsidR="009320A0">
              <w:rPr>
                <w:rFonts w:hAnsi="宋体" w:hint="eastAsia"/>
                <w:sz w:val="24"/>
              </w:rPr>
              <w:t>罐体</w:t>
            </w:r>
            <w:r w:rsidR="009320A0">
              <w:rPr>
                <w:rFonts w:hAnsi="宋体"/>
                <w:sz w:val="24"/>
              </w:rPr>
              <w:t>破漏燃烧时，</w:t>
            </w:r>
            <w:r w:rsidR="009320A0">
              <w:rPr>
                <w:rFonts w:hAnsi="宋体"/>
                <w:sz w:val="24"/>
              </w:rPr>
              <w:lastRenderedPageBreak/>
              <w:t>应采取隔离警戒，清除邻近的可燃物。</w:t>
            </w:r>
          </w:p>
          <w:p w:rsidR="009320A0" w:rsidRDefault="009320A0">
            <w:pPr>
              <w:spacing w:line="360" w:lineRule="auto"/>
              <w:ind w:firstLineChars="200" w:firstLine="480"/>
              <w:rPr>
                <w:sz w:val="24"/>
              </w:rPr>
            </w:pPr>
            <w:r>
              <w:rPr>
                <w:sz w:val="24"/>
              </w:rPr>
              <w:t>综合以上分析，本项目无重大危险源，环境风险主要为危废间</w:t>
            </w:r>
            <w:r>
              <w:rPr>
                <w:rFonts w:hint="eastAsia"/>
                <w:sz w:val="24"/>
              </w:rPr>
              <w:t>、天然气罐、</w:t>
            </w:r>
            <w:r>
              <w:rPr>
                <w:sz w:val="24"/>
              </w:rPr>
              <w:t>生产车间火灾污染环境。火灾事故其对主要发生事故的厂房及厂房周围较近范围内，可能会造成厂内人员伤亡和财产损失，对厂外敏感点影响较小。项目采取相应风险防范措施后，风险处于可以接受的水平。但项目仍应设立风险防范措施，最大限度防止风险事故的发生并进行有效处置，结合企业在下一步设计、运营过程中不断制定和完善的风险防范和应急措施，将发生环境风险的可能性降至最低。为确保环境安全，防止突发环境事件发生，建议建设单位组织编制《突发环境事件应急预案》，经有关专家评审后，到枣庄市生态环境</w:t>
            </w:r>
            <w:r>
              <w:rPr>
                <w:rFonts w:hint="eastAsia"/>
                <w:sz w:val="24"/>
              </w:rPr>
              <w:t>台儿庄</w:t>
            </w:r>
            <w:r>
              <w:rPr>
                <w:sz w:val="24"/>
              </w:rPr>
              <w:t>分局备案。</w:t>
            </w:r>
          </w:p>
          <w:p w:rsidR="009320A0" w:rsidRDefault="009320A0" w:rsidP="00701B7F">
            <w:pPr>
              <w:spacing w:beforeLines="50" w:line="360" w:lineRule="auto"/>
              <w:ind w:firstLineChars="200" w:firstLine="480"/>
              <w:outlineLvl w:val="1"/>
              <w:rPr>
                <w:rFonts w:eastAsia="黑体"/>
                <w:sz w:val="24"/>
              </w:rPr>
            </w:pPr>
            <w:r>
              <w:rPr>
                <w:rFonts w:eastAsia="黑体"/>
                <w:sz w:val="24"/>
              </w:rPr>
              <w:t>7</w:t>
            </w:r>
            <w:r>
              <w:rPr>
                <w:rFonts w:eastAsia="黑体" w:hint="eastAsia"/>
                <w:sz w:val="24"/>
              </w:rPr>
              <w:t>.</w:t>
            </w:r>
            <w:r>
              <w:rPr>
                <w:rFonts w:eastAsia="黑体"/>
                <w:sz w:val="24"/>
              </w:rPr>
              <w:t>环境管理与监测计划</w:t>
            </w:r>
          </w:p>
          <w:p w:rsidR="009320A0" w:rsidRDefault="009320A0">
            <w:pPr>
              <w:spacing w:line="360" w:lineRule="auto"/>
              <w:ind w:firstLineChars="200" w:firstLine="480"/>
              <w:rPr>
                <w:bCs/>
                <w:sz w:val="24"/>
              </w:rPr>
            </w:pPr>
            <w:r>
              <w:rPr>
                <w:bCs/>
                <w:sz w:val="24"/>
              </w:rPr>
              <w:t xml:space="preserve">7.1 </w:t>
            </w:r>
            <w:r>
              <w:rPr>
                <w:bCs/>
                <w:sz w:val="24"/>
              </w:rPr>
              <w:t>环境管理</w:t>
            </w:r>
          </w:p>
          <w:p w:rsidR="009320A0" w:rsidRDefault="009320A0">
            <w:pPr>
              <w:spacing w:line="360" w:lineRule="auto"/>
              <w:ind w:firstLineChars="200" w:firstLine="480"/>
              <w:rPr>
                <w:sz w:val="24"/>
              </w:rPr>
            </w:pPr>
            <w:r>
              <w:rPr>
                <w:sz w:val="24"/>
              </w:rPr>
              <w:t>为了缓解建设项目生产运行期对环境构成的不良影响，在采取环保治理工程措施解决建设项目环境影响的同时，必须制定全面的企业环境管理计划，配备专职环保人员</w:t>
            </w:r>
            <w:r>
              <w:rPr>
                <w:sz w:val="24"/>
              </w:rPr>
              <w:t>1-2</w:t>
            </w:r>
            <w:r>
              <w:rPr>
                <w:sz w:val="24"/>
              </w:rPr>
              <w:t>名，负责环境监督管理工作，同时要加强对管理人员的环保培训，不断提高管理水平。</w:t>
            </w:r>
          </w:p>
          <w:p w:rsidR="009320A0" w:rsidRDefault="009320A0">
            <w:pPr>
              <w:spacing w:line="360" w:lineRule="auto"/>
              <w:ind w:firstLineChars="200" w:firstLine="480"/>
              <w:rPr>
                <w:sz w:val="24"/>
              </w:rPr>
            </w:pPr>
            <w:r>
              <w:rPr>
                <w:sz w:val="24"/>
              </w:rPr>
              <w:t>企业排污发生重大变化、污染治理设施改变或生产运行计划改变等都必须向当地环保部门申报，经审批同意后方可实施。对污染治理设施和管理必须与生产经营活动一起纳入企业的日常管理中，建立岗位责任制，制定操作规程，建立管理台帐。</w:t>
            </w:r>
          </w:p>
          <w:p w:rsidR="009320A0" w:rsidRDefault="009320A0">
            <w:pPr>
              <w:spacing w:line="360" w:lineRule="auto"/>
              <w:ind w:firstLineChars="200" w:firstLine="480"/>
              <w:rPr>
                <w:sz w:val="24"/>
              </w:rPr>
            </w:pPr>
            <w:r>
              <w:rPr>
                <w:sz w:val="24"/>
              </w:rPr>
              <w:t>项目运行期的环境保护管理措施如下：</w:t>
            </w:r>
          </w:p>
          <w:p w:rsidR="009320A0" w:rsidRDefault="009320A0">
            <w:pPr>
              <w:pStyle w:val="hks"/>
              <w:spacing w:line="348" w:lineRule="auto"/>
              <w:ind w:firstLine="480"/>
            </w:pPr>
            <w:r>
              <w:rPr>
                <w:rFonts w:ascii="宋体" w:hAnsi="宋体" w:cs="宋体" w:hint="eastAsia"/>
                <w:bCs/>
              </w:rPr>
              <w:t>①</w:t>
            </w:r>
            <w:r>
              <w:rPr>
                <w:bCs/>
              </w:rPr>
              <w:t xml:space="preserve"> </w:t>
            </w:r>
            <w:r>
              <w:t>根据国家环保政策、标准及环境监测要求，制定该项目运行期环保管理规章制度、各种污染物排放控制指标；</w:t>
            </w:r>
          </w:p>
          <w:p w:rsidR="009320A0" w:rsidRDefault="009320A0">
            <w:pPr>
              <w:pStyle w:val="hks"/>
              <w:spacing w:line="348" w:lineRule="auto"/>
              <w:ind w:firstLine="480"/>
            </w:pPr>
            <w:r>
              <w:rPr>
                <w:rFonts w:ascii="宋体" w:hAnsi="宋体" w:cs="宋体" w:hint="eastAsia"/>
                <w:bCs/>
              </w:rPr>
              <w:t>②</w:t>
            </w:r>
            <w:r>
              <w:rPr>
                <w:bCs/>
              </w:rPr>
              <w:t xml:space="preserve"> </w:t>
            </w:r>
            <w:r>
              <w:t>负责该项目内所有环保设施的日常运行管理，保障各环保设施的正常运行，并对环保设施的改进提出积极的建议；</w:t>
            </w:r>
          </w:p>
          <w:p w:rsidR="009320A0" w:rsidRDefault="009320A0">
            <w:pPr>
              <w:pStyle w:val="hks"/>
              <w:spacing w:line="348" w:lineRule="auto"/>
              <w:ind w:firstLine="480"/>
            </w:pPr>
            <w:r>
              <w:rPr>
                <w:rFonts w:ascii="宋体" w:hAnsi="宋体" w:cs="宋体" w:hint="eastAsia"/>
                <w:bCs/>
              </w:rPr>
              <w:t>③</w:t>
            </w:r>
            <w:r>
              <w:rPr>
                <w:bCs/>
              </w:rPr>
              <w:t xml:space="preserve"> </w:t>
            </w:r>
            <w:r>
              <w:t>负责该项目运行期环境监测工作，及时掌握该项目污染状况，整理监测数据，建立污染源档案；</w:t>
            </w:r>
          </w:p>
          <w:p w:rsidR="009320A0" w:rsidRDefault="009320A0">
            <w:pPr>
              <w:pStyle w:val="hks"/>
              <w:spacing w:line="348" w:lineRule="auto"/>
              <w:ind w:firstLine="480"/>
            </w:pPr>
            <w:r>
              <w:rPr>
                <w:rFonts w:ascii="宋体" w:hAnsi="宋体" w:cs="宋体" w:hint="eastAsia"/>
                <w:bCs/>
              </w:rPr>
              <w:t>④</w:t>
            </w:r>
            <w:r>
              <w:rPr>
                <w:bCs/>
              </w:rPr>
              <w:t xml:space="preserve"> </w:t>
            </w:r>
            <w:r>
              <w:rPr>
                <w:spacing w:val="-2"/>
              </w:rPr>
              <w:t>该项目运行期的环境管理由安全环保科承担；负责该项目内所有环保设施的日常运行管理，保障各环保设施的正常运行，并对环保设施的改进提出积极的建议；</w:t>
            </w:r>
          </w:p>
          <w:p w:rsidR="009320A0" w:rsidRDefault="009320A0">
            <w:pPr>
              <w:pStyle w:val="hks"/>
              <w:spacing w:line="348" w:lineRule="auto"/>
              <w:ind w:firstLine="480"/>
            </w:pPr>
            <w:r>
              <w:rPr>
                <w:rFonts w:ascii="宋体" w:hAnsi="宋体" w:cs="宋体" w:hint="eastAsia"/>
                <w:bCs/>
              </w:rPr>
              <w:t>⑤</w:t>
            </w:r>
            <w:r>
              <w:rPr>
                <w:bCs/>
              </w:rPr>
              <w:t xml:space="preserve"> </w:t>
            </w:r>
            <w:r>
              <w:t>负责对职工进行环保宣传教育工作，以及检查、监督各单位环保制度的执行</w:t>
            </w:r>
            <w:r>
              <w:lastRenderedPageBreak/>
              <w:t>情况；</w:t>
            </w:r>
          </w:p>
          <w:p w:rsidR="009320A0" w:rsidRDefault="009320A0">
            <w:pPr>
              <w:pStyle w:val="hks"/>
              <w:ind w:firstLine="480"/>
            </w:pPr>
            <w:r>
              <w:rPr>
                <w:rFonts w:ascii="宋体" w:hAnsi="宋体" w:cs="宋体" w:hint="eastAsia"/>
                <w:bCs/>
              </w:rPr>
              <w:t>⑥</w:t>
            </w:r>
            <w:r>
              <w:t xml:space="preserve"> </w:t>
            </w:r>
            <w:r>
              <w:t>建立健全环境档案管理与保密制度、污染防治设施设计技术改进及运行资料、污染源调查技术档案、环境监测及评价资料、项目平面图和给排水管网图等。</w:t>
            </w:r>
          </w:p>
          <w:p w:rsidR="009320A0" w:rsidRDefault="009320A0">
            <w:pPr>
              <w:spacing w:line="360" w:lineRule="auto"/>
              <w:ind w:firstLineChars="200" w:firstLine="480"/>
              <w:rPr>
                <w:rFonts w:ascii="黑体" w:eastAsia="黑体" w:hAnsi="黑体" w:cs="黑体"/>
                <w:bCs/>
                <w:sz w:val="24"/>
              </w:rPr>
            </w:pPr>
            <w:r>
              <w:rPr>
                <w:rFonts w:ascii="黑体" w:eastAsia="黑体" w:hAnsi="黑体" w:cs="黑体" w:hint="eastAsia"/>
                <w:bCs/>
                <w:sz w:val="24"/>
              </w:rPr>
              <w:t>7.2 排污口规范化管理</w:t>
            </w:r>
          </w:p>
          <w:p w:rsidR="009320A0" w:rsidRDefault="009320A0">
            <w:pPr>
              <w:spacing w:line="360" w:lineRule="auto"/>
              <w:ind w:firstLineChars="200" w:firstLine="480"/>
              <w:rPr>
                <w:sz w:val="24"/>
              </w:rPr>
            </w:pPr>
            <w:r>
              <w:rPr>
                <w:sz w:val="24"/>
              </w:rPr>
              <w:t>根据国家环境保护总局《关于开展排放口规范化整治工作的通知》部令第</w:t>
            </w:r>
            <w:r>
              <w:rPr>
                <w:sz w:val="24"/>
              </w:rPr>
              <w:t>33</w:t>
            </w:r>
            <w:r>
              <w:rPr>
                <w:sz w:val="24"/>
              </w:rPr>
              <w:t>号、《排放口规范化整治技术》环发</w:t>
            </w:r>
            <w:r>
              <w:rPr>
                <w:sz w:val="24"/>
              </w:rPr>
              <w:t>[1999]24</w:t>
            </w:r>
            <w:r>
              <w:rPr>
                <w:sz w:val="24"/>
              </w:rPr>
              <w:t>号文等规定的要求，一切新建、扩建、改建的排污单位以及限期治理的排污单位必须在建设污染治理设施的同时，建设规范化排放口。因此，建设项目产生的各类污染物排放口必须规范化，而且规范化工作的完成必须与污染治理设施同步。</w:t>
            </w:r>
          </w:p>
          <w:p w:rsidR="009320A0" w:rsidRDefault="009320A0">
            <w:pPr>
              <w:spacing w:line="360" w:lineRule="auto"/>
              <w:ind w:firstLineChars="200" w:firstLine="480"/>
              <w:rPr>
                <w:rFonts w:ascii="宋体" w:hAnsi="宋体"/>
                <w:sz w:val="24"/>
              </w:rPr>
            </w:pPr>
            <w:r>
              <w:rPr>
                <w:rFonts w:ascii="宋体" w:hAnsi="宋体"/>
                <w:sz w:val="24"/>
              </w:rPr>
              <w:t xml:space="preserve">① 项目废气排气筒，按照“排污口”要求进行设置，并设置便于采样、监测的采样口或采样平台；在排气筒附近醒目处设置环保标志牌。 </w:t>
            </w:r>
          </w:p>
          <w:p w:rsidR="009320A0" w:rsidRDefault="009320A0">
            <w:pPr>
              <w:spacing w:line="360" w:lineRule="auto"/>
              <w:ind w:firstLineChars="200" w:firstLine="480"/>
              <w:rPr>
                <w:rFonts w:ascii="宋体" w:hAnsi="宋体"/>
                <w:sz w:val="24"/>
              </w:rPr>
            </w:pPr>
            <w:r>
              <w:rPr>
                <w:rFonts w:ascii="宋体" w:hAnsi="宋体"/>
                <w:sz w:val="24"/>
              </w:rPr>
              <w:t>② 固体废物在厂内暂存期间要设置专门的储存设施或堆放场所、运输通道。存放场地需采取防扬散、防流失措施，并应在存放场地设置环保标志牌。</w:t>
            </w:r>
          </w:p>
          <w:p w:rsidR="009320A0" w:rsidRDefault="009320A0">
            <w:pPr>
              <w:spacing w:line="360" w:lineRule="auto"/>
              <w:ind w:firstLineChars="200" w:firstLine="480"/>
              <w:rPr>
                <w:rFonts w:ascii="宋体" w:hAnsi="宋体"/>
                <w:sz w:val="24"/>
              </w:rPr>
            </w:pPr>
            <w:r>
              <w:rPr>
                <w:rFonts w:ascii="宋体" w:hAnsi="宋体"/>
                <w:sz w:val="24"/>
              </w:rPr>
              <w:t>③ 主要固定噪声源附近应设置环境保护图形标志牌。</w:t>
            </w:r>
          </w:p>
          <w:p w:rsidR="009320A0" w:rsidRDefault="009320A0">
            <w:pPr>
              <w:spacing w:line="360" w:lineRule="auto"/>
              <w:ind w:firstLineChars="200" w:firstLine="480"/>
              <w:rPr>
                <w:sz w:val="24"/>
              </w:rPr>
            </w:pPr>
            <w:r>
              <w:rPr>
                <w:sz w:val="24"/>
              </w:rPr>
              <w:t>本项目建成后，应将上述所有污染排放口名称、位置、数量，以及排放污染物名称、数量等内容进行统计，并登记上报当地环保部门，以便进行验收和排放口的规范化管理，排气筒采样平台、采样口设置满足《固定污染源废气监测点位设置技术规范》（</w:t>
            </w:r>
            <w:r>
              <w:rPr>
                <w:sz w:val="24"/>
              </w:rPr>
              <w:t>DB37/T 3535-2019</w:t>
            </w:r>
            <w:r>
              <w:rPr>
                <w:sz w:val="24"/>
              </w:rPr>
              <w:t>）要求。</w:t>
            </w:r>
          </w:p>
          <w:p w:rsidR="009320A0" w:rsidRDefault="009320A0">
            <w:pPr>
              <w:spacing w:line="360" w:lineRule="auto"/>
              <w:ind w:firstLineChars="200" w:firstLine="480"/>
              <w:rPr>
                <w:rFonts w:ascii="黑体" w:eastAsia="黑体" w:hAnsi="黑体" w:cs="黑体"/>
                <w:bCs/>
                <w:sz w:val="24"/>
              </w:rPr>
            </w:pPr>
            <w:r>
              <w:rPr>
                <w:rFonts w:ascii="黑体" w:eastAsia="黑体" w:hAnsi="黑体" w:cs="黑体" w:hint="eastAsia"/>
                <w:bCs/>
                <w:sz w:val="24"/>
              </w:rPr>
              <w:t>7.3 环境监测计划</w:t>
            </w:r>
          </w:p>
          <w:p w:rsidR="009320A0" w:rsidRDefault="009320A0">
            <w:pPr>
              <w:spacing w:line="360" w:lineRule="auto"/>
              <w:ind w:firstLineChars="200" w:firstLine="480"/>
              <w:rPr>
                <w:sz w:val="24"/>
              </w:rPr>
            </w:pPr>
            <w:r>
              <w:rPr>
                <w:sz w:val="24"/>
              </w:rPr>
              <w:t>环境监测是环境管理的依据和基础，它为环境统计和环境定量评价提供科学依据，并据此制定污染防治对策和规划。开展环境监测的目的在于：</w:t>
            </w:r>
          </w:p>
          <w:p w:rsidR="009320A0" w:rsidRDefault="009320A0">
            <w:pPr>
              <w:spacing w:line="360" w:lineRule="auto"/>
              <w:ind w:firstLineChars="200" w:firstLine="480"/>
              <w:rPr>
                <w:sz w:val="24"/>
              </w:rPr>
            </w:pPr>
            <w:r>
              <w:rPr>
                <w:sz w:val="24"/>
              </w:rPr>
              <w:t xml:space="preserve">(1) </w:t>
            </w:r>
            <w:r>
              <w:rPr>
                <w:sz w:val="24"/>
              </w:rPr>
              <w:t>检查、跟踪项目投产后运行过程中各项环保措施的实施情况和效果，掌握环境质量的变化动态；</w:t>
            </w:r>
          </w:p>
          <w:p w:rsidR="009320A0" w:rsidRDefault="009320A0">
            <w:pPr>
              <w:spacing w:line="360" w:lineRule="auto"/>
              <w:ind w:firstLineChars="200" w:firstLine="480"/>
              <w:rPr>
                <w:sz w:val="24"/>
              </w:rPr>
            </w:pPr>
            <w:r>
              <w:rPr>
                <w:sz w:val="24"/>
              </w:rPr>
              <w:t xml:space="preserve">(2) </w:t>
            </w:r>
            <w:r>
              <w:rPr>
                <w:sz w:val="24"/>
              </w:rPr>
              <w:t>了解项目环境工程设施的运行状况，确保设施的正常运行。</w:t>
            </w:r>
          </w:p>
          <w:p w:rsidR="009320A0" w:rsidRDefault="009320A0">
            <w:pPr>
              <w:spacing w:line="360" w:lineRule="auto"/>
              <w:ind w:firstLineChars="200" w:firstLine="480"/>
              <w:rPr>
                <w:sz w:val="24"/>
              </w:rPr>
            </w:pPr>
            <w:r>
              <w:rPr>
                <w:rFonts w:hint="eastAsia"/>
                <w:sz w:val="24"/>
                <w:lang w:bidi="he-IL"/>
              </w:rPr>
              <w:t>对项目所有的污染源</w:t>
            </w:r>
            <w:r>
              <w:rPr>
                <w:sz w:val="24"/>
                <w:lang w:bidi="he-IL"/>
              </w:rPr>
              <w:t>(</w:t>
            </w:r>
            <w:r>
              <w:rPr>
                <w:rFonts w:hint="eastAsia"/>
                <w:sz w:val="24"/>
                <w:lang w:bidi="he-IL"/>
              </w:rPr>
              <w:t>废水、废气、噪声等</w:t>
            </w:r>
            <w:r>
              <w:rPr>
                <w:sz w:val="24"/>
                <w:lang w:bidi="he-IL"/>
              </w:rPr>
              <w:t>)</w:t>
            </w:r>
            <w:r>
              <w:rPr>
                <w:rFonts w:hint="eastAsia"/>
                <w:sz w:val="24"/>
                <w:lang w:bidi="he-IL"/>
              </w:rPr>
              <w:t>情况以及各类污染治理设施的运转情况进行定期检查，</w:t>
            </w:r>
            <w:r>
              <w:rPr>
                <w:sz w:val="24"/>
              </w:rPr>
              <w:t>针对本项目排放的</w:t>
            </w:r>
            <w:r>
              <w:rPr>
                <w:rFonts w:hint="eastAsia"/>
                <w:sz w:val="24"/>
              </w:rPr>
              <w:t>污染物</w:t>
            </w:r>
            <w:r>
              <w:rPr>
                <w:sz w:val="24"/>
              </w:rPr>
              <w:t>，建议定期委托有资质的单位进行监测，确保达标排放，减轻对周围环境的污染。并按照环境监测管理规定和技术规范要求，设计、建设、维护永久性采样口、采样测试平台和排污口标志。</w:t>
            </w:r>
          </w:p>
          <w:p w:rsidR="009320A0" w:rsidRDefault="009320A0">
            <w:pPr>
              <w:spacing w:line="360" w:lineRule="auto"/>
              <w:ind w:firstLineChars="200" w:firstLine="480"/>
            </w:pPr>
            <w:r>
              <w:rPr>
                <w:rFonts w:hint="eastAsia"/>
                <w:sz w:val="24"/>
              </w:rPr>
              <w:lastRenderedPageBreak/>
              <w:t>根据《排污单位自行监测技术指南</w:t>
            </w:r>
            <w:r>
              <w:rPr>
                <w:rFonts w:hint="eastAsia"/>
                <w:sz w:val="24"/>
              </w:rPr>
              <w:t xml:space="preserve"> </w:t>
            </w:r>
            <w:r>
              <w:rPr>
                <w:rFonts w:hint="eastAsia"/>
                <w:sz w:val="24"/>
              </w:rPr>
              <w:t>人造板工业》</w:t>
            </w:r>
            <w:r>
              <w:rPr>
                <w:rFonts w:hint="eastAsia"/>
                <w:sz w:val="24"/>
              </w:rPr>
              <w:t>(HJ 1206-2021)</w:t>
            </w:r>
            <w:r>
              <w:rPr>
                <w:rFonts w:hint="eastAsia"/>
                <w:sz w:val="24"/>
              </w:rPr>
              <w:t>相关要求，项目自行监测计划见</w:t>
            </w:r>
            <w:r>
              <w:rPr>
                <w:rFonts w:hint="eastAsia"/>
                <w:sz w:val="24"/>
              </w:rPr>
              <w:t>4-5</w:t>
            </w:r>
            <w:r>
              <w:rPr>
                <w:rFonts w:hint="eastAsia"/>
                <w:sz w:val="24"/>
              </w:rPr>
              <w:t>。</w:t>
            </w:r>
          </w:p>
          <w:p w:rsidR="009320A0" w:rsidRDefault="009320A0">
            <w:pPr>
              <w:widowControl/>
              <w:spacing w:line="360" w:lineRule="auto"/>
              <w:jc w:val="center"/>
              <w:rPr>
                <w:rFonts w:eastAsia="黑体"/>
                <w:sz w:val="24"/>
                <w:szCs w:val="28"/>
              </w:rPr>
            </w:pPr>
            <w:r>
              <w:rPr>
                <w:rFonts w:eastAsia="黑体"/>
                <w:sz w:val="24"/>
                <w:szCs w:val="28"/>
              </w:rPr>
              <w:t>表</w:t>
            </w:r>
            <w:r>
              <w:rPr>
                <w:rFonts w:eastAsia="黑体" w:hint="eastAsia"/>
                <w:sz w:val="24"/>
                <w:szCs w:val="28"/>
              </w:rPr>
              <w:t xml:space="preserve">4-5  </w:t>
            </w:r>
            <w:r>
              <w:rPr>
                <w:rFonts w:eastAsia="黑体"/>
                <w:sz w:val="24"/>
                <w:szCs w:val="28"/>
              </w:rPr>
              <w:t xml:space="preserve"> </w:t>
            </w:r>
            <w:r>
              <w:rPr>
                <w:rFonts w:eastAsia="黑体"/>
                <w:sz w:val="24"/>
                <w:szCs w:val="28"/>
              </w:rPr>
              <w:t>项目环境监测计划表</w:t>
            </w:r>
          </w:p>
          <w:tbl>
            <w:tblPr>
              <w:tblW w:w="5000" w:type="pct"/>
              <w:jc w:val="center"/>
              <w:tblBorders>
                <w:top w:val="single" w:sz="12" w:space="0" w:color="auto"/>
                <w:bottom w:val="single" w:sz="12" w:space="0" w:color="auto"/>
                <w:insideH w:val="single" w:sz="2" w:space="0" w:color="auto"/>
                <w:insideV w:val="single" w:sz="2" w:space="0" w:color="auto"/>
              </w:tblBorders>
              <w:tblLook w:val="0000"/>
            </w:tblPr>
            <w:tblGrid>
              <w:gridCol w:w="1085"/>
              <w:gridCol w:w="3068"/>
              <w:gridCol w:w="2981"/>
              <w:gridCol w:w="1721"/>
            </w:tblGrid>
            <w:tr w:rsidR="009320A0">
              <w:trPr>
                <w:cantSplit/>
                <w:trHeight w:val="340"/>
                <w:jc w:val="center"/>
              </w:trPr>
              <w:tc>
                <w:tcPr>
                  <w:tcW w:w="612" w:type="pct"/>
                  <w:tcBorders>
                    <w:tl2br w:val="nil"/>
                    <w:tr2bl w:val="nil"/>
                  </w:tcBorders>
                  <w:vAlign w:val="center"/>
                </w:tcPr>
                <w:p w:rsidR="009320A0" w:rsidRDefault="009320A0">
                  <w:pPr>
                    <w:adjustRightInd w:val="0"/>
                    <w:snapToGrid w:val="0"/>
                    <w:jc w:val="center"/>
                    <w:rPr>
                      <w:szCs w:val="21"/>
                    </w:rPr>
                  </w:pPr>
                  <w:r>
                    <w:rPr>
                      <w:szCs w:val="21"/>
                    </w:rPr>
                    <w:t>类型</w:t>
                  </w:r>
                </w:p>
              </w:tc>
              <w:tc>
                <w:tcPr>
                  <w:tcW w:w="1732" w:type="pct"/>
                  <w:tcBorders>
                    <w:tl2br w:val="nil"/>
                    <w:tr2bl w:val="nil"/>
                  </w:tcBorders>
                  <w:vAlign w:val="center"/>
                </w:tcPr>
                <w:p w:rsidR="009320A0" w:rsidRDefault="009320A0">
                  <w:pPr>
                    <w:adjustRightInd w:val="0"/>
                    <w:snapToGrid w:val="0"/>
                    <w:jc w:val="center"/>
                    <w:rPr>
                      <w:szCs w:val="21"/>
                    </w:rPr>
                  </w:pPr>
                  <w:r>
                    <w:rPr>
                      <w:szCs w:val="21"/>
                    </w:rPr>
                    <w:t>监测点位</w:t>
                  </w:r>
                </w:p>
              </w:tc>
              <w:tc>
                <w:tcPr>
                  <w:tcW w:w="1683" w:type="pct"/>
                  <w:tcBorders>
                    <w:tl2br w:val="nil"/>
                    <w:tr2bl w:val="nil"/>
                  </w:tcBorders>
                  <w:vAlign w:val="center"/>
                </w:tcPr>
                <w:p w:rsidR="009320A0" w:rsidRDefault="009320A0">
                  <w:pPr>
                    <w:adjustRightInd w:val="0"/>
                    <w:snapToGrid w:val="0"/>
                    <w:jc w:val="center"/>
                    <w:rPr>
                      <w:szCs w:val="21"/>
                    </w:rPr>
                  </w:pPr>
                  <w:r>
                    <w:rPr>
                      <w:szCs w:val="21"/>
                    </w:rPr>
                    <w:t>监测项目</w:t>
                  </w:r>
                </w:p>
              </w:tc>
              <w:tc>
                <w:tcPr>
                  <w:tcW w:w="972" w:type="pct"/>
                  <w:tcBorders>
                    <w:tl2br w:val="nil"/>
                    <w:tr2bl w:val="nil"/>
                  </w:tcBorders>
                  <w:vAlign w:val="center"/>
                </w:tcPr>
                <w:p w:rsidR="009320A0" w:rsidRDefault="009320A0">
                  <w:pPr>
                    <w:adjustRightInd w:val="0"/>
                    <w:snapToGrid w:val="0"/>
                    <w:jc w:val="center"/>
                    <w:rPr>
                      <w:szCs w:val="21"/>
                    </w:rPr>
                  </w:pPr>
                  <w:r>
                    <w:rPr>
                      <w:szCs w:val="21"/>
                    </w:rPr>
                    <w:t>监测频次</w:t>
                  </w:r>
                </w:p>
              </w:tc>
            </w:tr>
            <w:tr w:rsidR="009320A0">
              <w:trPr>
                <w:cantSplit/>
                <w:trHeight w:val="340"/>
                <w:jc w:val="center"/>
              </w:trPr>
              <w:tc>
                <w:tcPr>
                  <w:tcW w:w="612" w:type="pct"/>
                  <w:vMerge w:val="restart"/>
                  <w:tcBorders>
                    <w:tl2br w:val="nil"/>
                    <w:tr2bl w:val="nil"/>
                  </w:tcBorders>
                  <w:vAlign w:val="center"/>
                </w:tcPr>
                <w:p w:rsidR="009320A0" w:rsidRDefault="009320A0">
                  <w:pPr>
                    <w:adjustRightInd w:val="0"/>
                    <w:snapToGrid w:val="0"/>
                    <w:jc w:val="center"/>
                    <w:rPr>
                      <w:szCs w:val="21"/>
                    </w:rPr>
                  </w:pPr>
                  <w:r>
                    <w:rPr>
                      <w:szCs w:val="21"/>
                    </w:rPr>
                    <w:t>废气</w:t>
                  </w:r>
                </w:p>
              </w:tc>
              <w:tc>
                <w:tcPr>
                  <w:tcW w:w="1732" w:type="pct"/>
                  <w:tcBorders>
                    <w:tl2br w:val="nil"/>
                    <w:tr2bl w:val="nil"/>
                  </w:tcBorders>
                  <w:vAlign w:val="center"/>
                </w:tcPr>
                <w:p w:rsidR="009320A0" w:rsidRDefault="009320A0">
                  <w:pPr>
                    <w:pStyle w:val="aff5"/>
                    <w:spacing w:line="240" w:lineRule="auto"/>
                    <w:ind w:firstLineChars="0" w:firstLine="0"/>
                    <w:jc w:val="center"/>
                    <w:rPr>
                      <w:sz w:val="21"/>
                      <w:szCs w:val="21"/>
                    </w:rPr>
                  </w:pPr>
                  <w:r>
                    <w:rPr>
                      <w:rFonts w:hint="eastAsia"/>
                      <w:sz w:val="21"/>
                      <w:szCs w:val="21"/>
                    </w:rPr>
                    <w:t>调胶、涂胶、热压排气筒</w:t>
                  </w:r>
                  <w:r>
                    <w:rPr>
                      <w:rFonts w:hint="eastAsia"/>
                      <w:sz w:val="21"/>
                      <w:szCs w:val="21"/>
                    </w:rPr>
                    <w:t>DA</w:t>
                  </w:r>
                  <w:r>
                    <w:rPr>
                      <w:sz w:val="21"/>
                      <w:szCs w:val="21"/>
                    </w:rPr>
                    <w:t>001</w:t>
                  </w:r>
                </w:p>
              </w:tc>
              <w:tc>
                <w:tcPr>
                  <w:tcW w:w="1683" w:type="pct"/>
                  <w:tcBorders>
                    <w:tl2br w:val="nil"/>
                    <w:tr2bl w:val="nil"/>
                  </w:tcBorders>
                  <w:vAlign w:val="center"/>
                </w:tcPr>
                <w:p w:rsidR="009320A0" w:rsidRDefault="009320A0">
                  <w:pPr>
                    <w:adjustRightInd w:val="0"/>
                    <w:snapToGrid w:val="0"/>
                    <w:jc w:val="center"/>
                    <w:rPr>
                      <w:szCs w:val="21"/>
                    </w:rPr>
                  </w:pPr>
                  <w:r>
                    <w:rPr>
                      <w:rFonts w:hint="eastAsia"/>
                      <w:szCs w:val="21"/>
                    </w:rPr>
                    <w:t>VOC</w:t>
                  </w:r>
                  <w:r>
                    <w:rPr>
                      <w:rFonts w:hint="eastAsia"/>
                      <w:szCs w:val="21"/>
                      <w:vertAlign w:val="subscript"/>
                    </w:rPr>
                    <w:t>S</w:t>
                  </w:r>
                  <w:r>
                    <w:rPr>
                      <w:rFonts w:hint="eastAsia"/>
                      <w:szCs w:val="21"/>
                    </w:rPr>
                    <w:t>(</w:t>
                  </w:r>
                  <w:r>
                    <w:rPr>
                      <w:rFonts w:hint="eastAsia"/>
                      <w:szCs w:val="21"/>
                    </w:rPr>
                    <w:t>以非甲烷总烃计</w:t>
                  </w:r>
                  <w:r>
                    <w:rPr>
                      <w:rFonts w:hint="eastAsia"/>
                      <w:szCs w:val="21"/>
                    </w:rPr>
                    <w:t>)</w:t>
                  </w:r>
                  <w:r>
                    <w:rPr>
                      <w:rFonts w:hint="eastAsia"/>
                      <w:szCs w:val="21"/>
                    </w:rPr>
                    <w:t>、甲醛、颗粒物</w:t>
                  </w:r>
                </w:p>
              </w:tc>
              <w:tc>
                <w:tcPr>
                  <w:tcW w:w="972" w:type="pct"/>
                  <w:tcBorders>
                    <w:tl2br w:val="nil"/>
                    <w:tr2bl w:val="nil"/>
                  </w:tcBorders>
                  <w:vAlign w:val="center"/>
                </w:tcPr>
                <w:p w:rsidR="009320A0" w:rsidRDefault="009320A0">
                  <w:pPr>
                    <w:adjustRightInd w:val="0"/>
                    <w:snapToGrid w:val="0"/>
                    <w:jc w:val="center"/>
                    <w:rPr>
                      <w:szCs w:val="21"/>
                    </w:rPr>
                  </w:pPr>
                  <w:r>
                    <w:rPr>
                      <w:rFonts w:hint="eastAsia"/>
                      <w:szCs w:val="21"/>
                    </w:rPr>
                    <w:t>一次</w:t>
                  </w:r>
                  <w:r>
                    <w:rPr>
                      <w:rFonts w:hint="eastAsia"/>
                      <w:szCs w:val="21"/>
                    </w:rPr>
                    <w:t>/</w:t>
                  </w:r>
                  <w:r>
                    <w:rPr>
                      <w:rFonts w:hint="eastAsia"/>
                      <w:szCs w:val="21"/>
                    </w:rPr>
                    <w:t>年</w:t>
                  </w:r>
                </w:p>
              </w:tc>
            </w:tr>
            <w:tr w:rsidR="009320A0">
              <w:trPr>
                <w:cantSplit/>
                <w:trHeight w:val="340"/>
                <w:jc w:val="center"/>
              </w:trPr>
              <w:tc>
                <w:tcPr>
                  <w:tcW w:w="612" w:type="pct"/>
                  <w:vMerge/>
                  <w:tcBorders>
                    <w:tl2br w:val="nil"/>
                    <w:tr2bl w:val="nil"/>
                  </w:tcBorders>
                  <w:vAlign w:val="center"/>
                </w:tcPr>
                <w:p w:rsidR="009320A0" w:rsidRDefault="009320A0">
                  <w:pPr>
                    <w:adjustRightInd w:val="0"/>
                    <w:snapToGrid w:val="0"/>
                    <w:jc w:val="center"/>
                    <w:rPr>
                      <w:szCs w:val="21"/>
                    </w:rPr>
                  </w:pPr>
                </w:p>
              </w:tc>
              <w:tc>
                <w:tcPr>
                  <w:tcW w:w="1732" w:type="pct"/>
                  <w:tcBorders>
                    <w:tl2br w:val="nil"/>
                    <w:tr2bl w:val="nil"/>
                  </w:tcBorders>
                  <w:vAlign w:val="center"/>
                </w:tcPr>
                <w:p w:rsidR="009320A0" w:rsidRDefault="009320A0">
                  <w:pPr>
                    <w:pStyle w:val="aff5"/>
                    <w:spacing w:line="240" w:lineRule="auto"/>
                    <w:ind w:firstLineChars="0" w:firstLine="0"/>
                    <w:jc w:val="center"/>
                    <w:rPr>
                      <w:sz w:val="21"/>
                      <w:szCs w:val="21"/>
                    </w:rPr>
                  </w:pPr>
                  <w:r>
                    <w:rPr>
                      <w:rFonts w:hint="eastAsia"/>
                      <w:sz w:val="21"/>
                      <w:szCs w:val="21"/>
                    </w:rPr>
                    <w:t>锯边工序排气筒</w:t>
                  </w:r>
                  <w:r>
                    <w:rPr>
                      <w:rFonts w:hint="eastAsia"/>
                      <w:sz w:val="21"/>
                      <w:szCs w:val="21"/>
                    </w:rPr>
                    <w:t>DA002</w:t>
                  </w:r>
                </w:p>
              </w:tc>
              <w:tc>
                <w:tcPr>
                  <w:tcW w:w="1683" w:type="pct"/>
                  <w:tcBorders>
                    <w:tl2br w:val="nil"/>
                    <w:tr2bl w:val="nil"/>
                  </w:tcBorders>
                  <w:vAlign w:val="center"/>
                </w:tcPr>
                <w:p w:rsidR="009320A0" w:rsidRDefault="009320A0">
                  <w:pPr>
                    <w:adjustRightInd w:val="0"/>
                    <w:snapToGrid w:val="0"/>
                    <w:jc w:val="center"/>
                    <w:rPr>
                      <w:szCs w:val="21"/>
                    </w:rPr>
                  </w:pPr>
                  <w:r>
                    <w:rPr>
                      <w:rFonts w:hint="eastAsia"/>
                      <w:szCs w:val="21"/>
                    </w:rPr>
                    <w:t>颗粒物</w:t>
                  </w:r>
                </w:p>
              </w:tc>
              <w:tc>
                <w:tcPr>
                  <w:tcW w:w="972" w:type="pct"/>
                  <w:tcBorders>
                    <w:tl2br w:val="nil"/>
                    <w:tr2bl w:val="nil"/>
                  </w:tcBorders>
                  <w:vAlign w:val="center"/>
                </w:tcPr>
                <w:p w:rsidR="009320A0" w:rsidRDefault="009320A0">
                  <w:pPr>
                    <w:adjustRightInd w:val="0"/>
                    <w:snapToGrid w:val="0"/>
                    <w:jc w:val="center"/>
                    <w:rPr>
                      <w:szCs w:val="21"/>
                    </w:rPr>
                  </w:pPr>
                  <w:r>
                    <w:rPr>
                      <w:rFonts w:hint="eastAsia"/>
                      <w:szCs w:val="21"/>
                    </w:rPr>
                    <w:t>一次</w:t>
                  </w:r>
                  <w:r>
                    <w:rPr>
                      <w:rFonts w:hint="eastAsia"/>
                      <w:szCs w:val="21"/>
                    </w:rPr>
                    <w:t>/</w:t>
                  </w:r>
                  <w:r>
                    <w:rPr>
                      <w:rFonts w:hint="eastAsia"/>
                      <w:szCs w:val="21"/>
                    </w:rPr>
                    <w:t>年</w:t>
                  </w:r>
                </w:p>
              </w:tc>
            </w:tr>
            <w:tr w:rsidR="009320A0">
              <w:trPr>
                <w:cantSplit/>
                <w:trHeight w:val="340"/>
                <w:jc w:val="center"/>
              </w:trPr>
              <w:tc>
                <w:tcPr>
                  <w:tcW w:w="612" w:type="pct"/>
                  <w:vMerge/>
                  <w:tcBorders>
                    <w:tl2br w:val="nil"/>
                    <w:tr2bl w:val="nil"/>
                  </w:tcBorders>
                  <w:vAlign w:val="center"/>
                </w:tcPr>
                <w:p w:rsidR="009320A0" w:rsidRDefault="009320A0">
                  <w:pPr>
                    <w:adjustRightInd w:val="0"/>
                    <w:snapToGrid w:val="0"/>
                    <w:jc w:val="center"/>
                    <w:rPr>
                      <w:szCs w:val="21"/>
                    </w:rPr>
                  </w:pPr>
                </w:p>
              </w:tc>
              <w:tc>
                <w:tcPr>
                  <w:tcW w:w="1732" w:type="pct"/>
                  <w:tcBorders>
                    <w:tl2br w:val="nil"/>
                    <w:tr2bl w:val="nil"/>
                  </w:tcBorders>
                  <w:vAlign w:val="center"/>
                </w:tcPr>
                <w:p w:rsidR="009320A0" w:rsidRDefault="009320A0">
                  <w:pPr>
                    <w:pStyle w:val="aff5"/>
                    <w:spacing w:line="240" w:lineRule="auto"/>
                    <w:ind w:firstLineChars="0" w:firstLine="0"/>
                    <w:jc w:val="center"/>
                    <w:rPr>
                      <w:sz w:val="21"/>
                      <w:szCs w:val="21"/>
                    </w:rPr>
                  </w:pPr>
                  <w:r>
                    <w:rPr>
                      <w:rFonts w:hint="eastAsia"/>
                      <w:sz w:val="21"/>
                      <w:szCs w:val="21"/>
                    </w:rPr>
                    <w:t>砂光、精细打磨工序排气筒</w:t>
                  </w:r>
                  <w:r>
                    <w:rPr>
                      <w:rFonts w:hint="eastAsia"/>
                      <w:sz w:val="21"/>
                      <w:szCs w:val="21"/>
                    </w:rPr>
                    <w:t>DA003</w:t>
                  </w:r>
                </w:p>
              </w:tc>
              <w:tc>
                <w:tcPr>
                  <w:tcW w:w="1683" w:type="pct"/>
                  <w:tcBorders>
                    <w:tl2br w:val="nil"/>
                    <w:tr2bl w:val="nil"/>
                  </w:tcBorders>
                  <w:vAlign w:val="center"/>
                </w:tcPr>
                <w:p w:rsidR="009320A0" w:rsidRDefault="009320A0">
                  <w:pPr>
                    <w:adjustRightInd w:val="0"/>
                    <w:snapToGrid w:val="0"/>
                    <w:jc w:val="center"/>
                    <w:rPr>
                      <w:szCs w:val="21"/>
                    </w:rPr>
                  </w:pPr>
                  <w:r>
                    <w:rPr>
                      <w:rFonts w:hint="eastAsia"/>
                      <w:szCs w:val="21"/>
                    </w:rPr>
                    <w:t>颗粒物</w:t>
                  </w:r>
                </w:p>
              </w:tc>
              <w:tc>
                <w:tcPr>
                  <w:tcW w:w="972" w:type="pct"/>
                  <w:tcBorders>
                    <w:tl2br w:val="nil"/>
                    <w:tr2bl w:val="nil"/>
                  </w:tcBorders>
                  <w:vAlign w:val="center"/>
                </w:tcPr>
                <w:p w:rsidR="009320A0" w:rsidRDefault="009320A0">
                  <w:pPr>
                    <w:adjustRightInd w:val="0"/>
                    <w:snapToGrid w:val="0"/>
                    <w:jc w:val="center"/>
                    <w:rPr>
                      <w:szCs w:val="21"/>
                    </w:rPr>
                  </w:pPr>
                  <w:r>
                    <w:rPr>
                      <w:rFonts w:hint="eastAsia"/>
                      <w:szCs w:val="21"/>
                    </w:rPr>
                    <w:t>一次</w:t>
                  </w:r>
                  <w:r>
                    <w:rPr>
                      <w:rFonts w:hint="eastAsia"/>
                      <w:szCs w:val="21"/>
                    </w:rPr>
                    <w:t>/</w:t>
                  </w:r>
                  <w:r>
                    <w:rPr>
                      <w:rFonts w:hint="eastAsia"/>
                      <w:szCs w:val="21"/>
                    </w:rPr>
                    <w:t>年</w:t>
                  </w:r>
                </w:p>
              </w:tc>
            </w:tr>
            <w:tr w:rsidR="009320A0">
              <w:trPr>
                <w:cantSplit/>
                <w:trHeight w:val="340"/>
                <w:jc w:val="center"/>
              </w:trPr>
              <w:tc>
                <w:tcPr>
                  <w:tcW w:w="612" w:type="pct"/>
                  <w:vMerge/>
                  <w:tcBorders>
                    <w:tl2br w:val="nil"/>
                    <w:tr2bl w:val="nil"/>
                  </w:tcBorders>
                  <w:vAlign w:val="center"/>
                </w:tcPr>
                <w:p w:rsidR="009320A0" w:rsidRDefault="009320A0">
                  <w:pPr>
                    <w:adjustRightInd w:val="0"/>
                    <w:snapToGrid w:val="0"/>
                    <w:jc w:val="center"/>
                    <w:rPr>
                      <w:szCs w:val="21"/>
                    </w:rPr>
                  </w:pPr>
                </w:p>
              </w:tc>
              <w:tc>
                <w:tcPr>
                  <w:tcW w:w="1732" w:type="pct"/>
                  <w:vMerge w:val="restart"/>
                  <w:tcBorders>
                    <w:tl2br w:val="nil"/>
                    <w:tr2bl w:val="nil"/>
                  </w:tcBorders>
                  <w:vAlign w:val="center"/>
                </w:tcPr>
                <w:p w:rsidR="009320A0" w:rsidRDefault="009320A0">
                  <w:pPr>
                    <w:pStyle w:val="aff5"/>
                    <w:spacing w:line="240" w:lineRule="auto"/>
                    <w:ind w:firstLineChars="0" w:firstLine="0"/>
                    <w:jc w:val="center"/>
                    <w:rPr>
                      <w:sz w:val="21"/>
                      <w:szCs w:val="21"/>
                    </w:rPr>
                  </w:pPr>
                  <w:r>
                    <w:rPr>
                      <w:rFonts w:hint="eastAsia"/>
                      <w:sz w:val="21"/>
                      <w:szCs w:val="21"/>
                    </w:rPr>
                    <w:t>天然气导热油炉烟筒</w:t>
                  </w:r>
                  <w:r>
                    <w:rPr>
                      <w:rFonts w:hint="eastAsia"/>
                      <w:sz w:val="21"/>
                      <w:szCs w:val="21"/>
                    </w:rPr>
                    <w:t>DA004</w:t>
                  </w:r>
                </w:p>
              </w:tc>
              <w:tc>
                <w:tcPr>
                  <w:tcW w:w="1683" w:type="pct"/>
                  <w:tcBorders>
                    <w:tl2br w:val="nil"/>
                    <w:tr2bl w:val="nil"/>
                  </w:tcBorders>
                  <w:vAlign w:val="center"/>
                </w:tcPr>
                <w:p w:rsidR="009320A0" w:rsidRDefault="009320A0">
                  <w:pPr>
                    <w:adjustRightInd w:val="0"/>
                    <w:snapToGrid w:val="0"/>
                    <w:jc w:val="center"/>
                    <w:rPr>
                      <w:szCs w:val="21"/>
                    </w:rPr>
                  </w:pPr>
                  <w:r>
                    <w:rPr>
                      <w:szCs w:val="21"/>
                      <w:lang w:bidi="zh-CN"/>
                    </w:rPr>
                    <w:t>SO</w:t>
                  </w:r>
                  <w:r>
                    <w:rPr>
                      <w:szCs w:val="21"/>
                      <w:vertAlign w:val="subscript"/>
                      <w:lang w:bidi="zh-CN"/>
                    </w:rPr>
                    <w:t>2</w:t>
                  </w:r>
                  <w:r>
                    <w:rPr>
                      <w:rFonts w:hint="eastAsia"/>
                      <w:szCs w:val="21"/>
                      <w:lang w:bidi="zh-CN"/>
                    </w:rPr>
                    <w:t>、</w:t>
                  </w:r>
                  <w:r>
                    <w:rPr>
                      <w:szCs w:val="21"/>
                      <w:lang w:bidi="zh-CN"/>
                    </w:rPr>
                    <w:t>颗粒物</w:t>
                  </w:r>
                </w:p>
              </w:tc>
              <w:tc>
                <w:tcPr>
                  <w:tcW w:w="972" w:type="pct"/>
                  <w:tcBorders>
                    <w:tl2br w:val="nil"/>
                    <w:tr2bl w:val="nil"/>
                  </w:tcBorders>
                  <w:vAlign w:val="center"/>
                </w:tcPr>
                <w:p w:rsidR="009320A0" w:rsidRDefault="009320A0">
                  <w:pPr>
                    <w:adjustRightInd w:val="0"/>
                    <w:snapToGrid w:val="0"/>
                    <w:jc w:val="center"/>
                    <w:rPr>
                      <w:szCs w:val="21"/>
                    </w:rPr>
                  </w:pPr>
                  <w:r>
                    <w:rPr>
                      <w:rFonts w:hint="eastAsia"/>
                      <w:szCs w:val="21"/>
                    </w:rPr>
                    <w:t>一次</w:t>
                  </w:r>
                  <w:r>
                    <w:rPr>
                      <w:rFonts w:hint="eastAsia"/>
                      <w:szCs w:val="21"/>
                    </w:rPr>
                    <w:t>/</w:t>
                  </w:r>
                  <w:r>
                    <w:rPr>
                      <w:rFonts w:hint="eastAsia"/>
                      <w:szCs w:val="21"/>
                    </w:rPr>
                    <w:t>年</w:t>
                  </w:r>
                </w:p>
              </w:tc>
            </w:tr>
            <w:tr w:rsidR="009320A0">
              <w:trPr>
                <w:cantSplit/>
                <w:trHeight w:val="340"/>
                <w:jc w:val="center"/>
              </w:trPr>
              <w:tc>
                <w:tcPr>
                  <w:tcW w:w="612" w:type="pct"/>
                  <w:vMerge/>
                  <w:tcBorders>
                    <w:tl2br w:val="nil"/>
                    <w:tr2bl w:val="nil"/>
                  </w:tcBorders>
                  <w:vAlign w:val="center"/>
                </w:tcPr>
                <w:p w:rsidR="009320A0" w:rsidRDefault="009320A0">
                  <w:pPr>
                    <w:adjustRightInd w:val="0"/>
                    <w:snapToGrid w:val="0"/>
                    <w:jc w:val="center"/>
                    <w:rPr>
                      <w:szCs w:val="21"/>
                    </w:rPr>
                  </w:pPr>
                </w:p>
              </w:tc>
              <w:tc>
                <w:tcPr>
                  <w:tcW w:w="1732" w:type="pct"/>
                  <w:vMerge/>
                  <w:tcBorders>
                    <w:tl2br w:val="nil"/>
                    <w:tr2bl w:val="nil"/>
                  </w:tcBorders>
                  <w:vAlign w:val="center"/>
                </w:tcPr>
                <w:p w:rsidR="009320A0" w:rsidRDefault="009320A0">
                  <w:pPr>
                    <w:pStyle w:val="aff5"/>
                    <w:spacing w:line="240" w:lineRule="auto"/>
                    <w:ind w:firstLineChars="0" w:firstLine="0"/>
                    <w:jc w:val="center"/>
                    <w:rPr>
                      <w:sz w:val="21"/>
                      <w:szCs w:val="21"/>
                    </w:rPr>
                  </w:pPr>
                </w:p>
              </w:tc>
              <w:tc>
                <w:tcPr>
                  <w:tcW w:w="1683" w:type="pct"/>
                  <w:tcBorders>
                    <w:tl2br w:val="nil"/>
                    <w:tr2bl w:val="nil"/>
                  </w:tcBorders>
                  <w:vAlign w:val="center"/>
                </w:tcPr>
                <w:p w:rsidR="009320A0" w:rsidRDefault="009320A0">
                  <w:pPr>
                    <w:adjustRightInd w:val="0"/>
                    <w:snapToGrid w:val="0"/>
                    <w:jc w:val="center"/>
                    <w:rPr>
                      <w:szCs w:val="21"/>
                      <w:lang w:bidi="zh-CN"/>
                    </w:rPr>
                  </w:pPr>
                  <w:r>
                    <w:rPr>
                      <w:szCs w:val="21"/>
                      <w:lang w:bidi="zh-CN"/>
                    </w:rPr>
                    <w:t>NOx</w:t>
                  </w:r>
                </w:p>
              </w:tc>
              <w:tc>
                <w:tcPr>
                  <w:tcW w:w="972" w:type="pct"/>
                  <w:tcBorders>
                    <w:tl2br w:val="nil"/>
                    <w:tr2bl w:val="nil"/>
                  </w:tcBorders>
                  <w:vAlign w:val="center"/>
                </w:tcPr>
                <w:p w:rsidR="009320A0" w:rsidRDefault="009320A0">
                  <w:pPr>
                    <w:adjustRightInd w:val="0"/>
                    <w:snapToGrid w:val="0"/>
                    <w:jc w:val="center"/>
                    <w:rPr>
                      <w:szCs w:val="21"/>
                    </w:rPr>
                  </w:pPr>
                  <w:r>
                    <w:rPr>
                      <w:rFonts w:hint="eastAsia"/>
                      <w:szCs w:val="21"/>
                    </w:rPr>
                    <w:t>月</w:t>
                  </w:r>
                  <w:r>
                    <w:rPr>
                      <w:rFonts w:hint="eastAsia"/>
                      <w:szCs w:val="21"/>
                    </w:rPr>
                    <w:t>/</w:t>
                  </w:r>
                  <w:r>
                    <w:rPr>
                      <w:rFonts w:hint="eastAsia"/>
                      <w:szCs w:val="21"/>
                    </w:rPr>
                    <w:t>次</w:t>
                  </w:r>
                </w:p>
              </w:tc>
            </w:tr>
            <w:tr w:rsidR="009320A0">
              <w:trPr>
                <w:cantSplit/>
                <w:trHeight w:val="340"/>
                <w:jc w:val="center"/>
              </w:trPr>
              <w:tc>
                <w:tcPr>
                  <w:tcW w:w="612" w:type="pct"/>
                  <w:vMerge/>
                  <w:tcBorders>
                    <w:tl2br w:val="nil"/>
                    <w:tr2bl w:val="nil"/>
                  </w:tcBorders>
                  <w:vAlign w:val="center"/>
                </w:tcPr>
                <w:p w:rsidR="009320A0" w:rsidRDefault="009320A0">
                  <w:pPr>
                    <w:adjustRightInd w:val="0"/>
                    <w:snapToGrid w:val="0"/>
                    <w:jc w:val="center"/>
                    <w:rPr>
                      <w:szCs w:val="21"/>
                    </w:rPr>
                  </w:pPr>
                </w:p>
              </w:tc>
              <w:tc>
                <w:tcPr>
                  <w:tcW w:w="1732" w:type="pct"/>
                  <w:tcBorders>
                    <w:tl2br w:val="nil"/>
                    <w:tr2bl w:val="nil"/>
                  </w:tcBorders>
                  <w:vAlign w:val="center"/>
                </w:tcPr>
                <w:p w:rsidR="009320A0" w:rsidRDefault="009320A0">
                  <w:pPr>
                    <w:adjustRightInd w:val="0"/>
                    <w:snapToGrid w:val="0"/>
                    <w:jc w:val="center"/>
                    <w:rPr>
                      <w:szCs w:val="21"/>
                    </w:rPr>
                  </w:pPr>
                  <w:r>
                    <w:rPr>
                      <w:rFonts w:hint="eastAsia"/>
                      <w:szCs w:val="21"/>
                    </w:rPr>
                    <w:t>厂界</w:t>
                  </w:r>
                  <w:r>
                    <w:rPr>
                      <w:rFonts w:hint="eastAsia"/>
                      <w:szCs w:val="21"/>
                    </w:rPr>
                    <w:t>(</w:t>
                  </w:r>
                  <w:r>
                    <w:rPr>
                      <w:rFonts w:hint="eastAsia"/>
                      <w:szCs w:val="21"/>
                    </w:rPr>
                    <w:t>上风向</w:t>
                  </w:r>
                  <w:r>
                    <w:rPr>
                      <w:rFonts w:hint="eastAsia"/>
                      <w:szCs w:val="21"/>
                    </w:rPr>
                    <w:t>1</w:t>
                  </w:r>
                  <w:r>
                    <w:rPr>
                      <w:rFonts w:hint="eastAsia"/>
                      <w:szCs w:val="21"/>
                    </w:rPr>
                    <w:t>个点位、下风向</w:t>
                  </w:r>
                  <w:r>
                    <w:rPr>
                      <w:rFonts w:hint="eastAsia"/>
                      <w:szCs w:val="21"/>
                    </w:rPr>
                    <w:t>3</w:t>
                  </w:r>
                  <w:r>
                    <w:rPr>
                      <w:rFonts w:hint="eastAsia"/>
                      <w:szCs w:val="21"/>
                    </w:rPr>
                    <w:t>个点位</w:t>
                  </w:r>
                  <w:r>
                    <w:rPr>
                      <w:rFonts w:hint="eastAsia"/>
                      <w:szCs w:val="21"/>
                    </w:rPr>
                    <w:t>)</w:t>
                  </w:r>
                </w:p>
              </w:tc>
              <w:tc>
                <w:tcPr>
                  <w:tcW w:w="1683" w:type="pct"/>
                  <w:tcBorders>
                    <w:tl2br w:val="nil"/>
                    <w:tr2bl w:val="nil"/>
                  </w:tcBorders>
                  <w:vAlign w:val="center"/>
                </w:tcPr>
                <w:p w:rsidR="009320A0" w:rsidRDefault="009320A0">
                  <w:pPr>
                    <w:adjustRightInd w:val="0"/>
                    <w:snapToGrid w:val="0"/>
                    <w:jc w:val="center"/>
                    <w:rPr>
                      <w:szCs w:val="21"/>
                    </w:rPr>
                  </w:pPr>
                  <w:r>
                    <w:rPr>
                      <w:rFonts w:hint="eastAsia"/>
                      <w:szCs w:val="21"/>
                    </w:rPr>
                    <w:t>VOCs(</w:t>
                  </w:r>
                  <w:r>
                    <w:rPr>
                      <w:rFonts w:hint="eastAsia"/>
                      <w:szCs w:val="21"/>
                    </w:rPr>
                    <w:t>以非甲烷总烃计</w:t>
                  </w:r>
                  <w:r>
                    <w:rPr>
                      <w:rFonts w:hint="eastAsia"/>
                      <w:szCs w:val="21"/>
                    </w:rPr>
                    <w:t>)</w:t>
                  </w:r>
                  <w:r>
                    <w:rPr>
                      <w:rFonts w:hint="eastAsia"/>
                      <w:szCs w:val="21"/>
                    </w:rPr>
                    <w:t>、颗粒物、甲醛</w:t>
                  </w:r>
                </w:p>
              </w:tc>
              <w:tc>
                <w:tcPr>
                  <w:tcW w:w="972" w:type="pct"/>
                  <w:tcBorders>
                    <w:tl2br w:val="nil"/>
                    <w:tr2bl w:val="nil"/>
                  </w:tcBorders>
                  <w:vAlign w:val="center"/>
                </w:tcPr>
                <w:p w:rsidR="009320A0" w:rsidRDefault="009320A0">
                  <w:pPr>
                    <w:adjustRightInd w:val="0"/>
                    <w:snapToGrid w:val="0"/>
                    <w:jc w:val="center"/>
                    <w:rPr>
                      <w:szCs w:val="21"/>
                    </w:rPr>
                  </w:pPr>
                  <w:r>
                    <w:rPr>
                      <w:szCs w:val="21"/>
                    </w:rPr>
                    <w:t>每年一次</w:t>
                  </w:r>
                </w:p>
              </w:tc>
            </w:tr>
            <w:tr w:rsidR="009320A0">
              <w:trPr>
                <w:cantSplit/>
                <w:trHeight w:val="340"/>
                <w:jc w:val="center"/>
              </w:trPr>
              <w:tc>
                <w:tcPr>
                  <w:tcW w:w="612" w:type="pct"/>
                  <w:tcBorders>
                    <w:tl2br w:val="nil"/>
                    <w:tr2bl w:val="nil"/>
                  </w:tcBorders>
                  <w:vAlign w:val="center"/>
                </w:tcPr>
                <w:p w:rsidR="009320A0" w:rsidRDefault="009320A0">
                  <w:pPr>
                    <w:adjustRightInd w:val="0"/>
                    <w:snapToGrid w:val="0"/>
                    <w:jc w:val="center"/>
                    <w:rPr>
                      <w:szCs w:val="21"/>
                    </w:rPr>
                  </w:pPr>
                  <w:r>
                    <w:rPr>
                      <w:szCs w:val="21"/>
                    </w:rPr>
                    <w:t>噪声</w:t>
                  </w:r>
                </w:p>
              </w:tc>
              <w:tc>
                <w:tcPr>
                  <w:tcW w:w="1732" w:type="pct"/>
                  <w:tcBorders>
                    <w:tl2br w:val="nil"/>
                    <w:tr2bl w:val="nil"/>
                  </w:tcBorders>
                  <w:vAlign w:val="center"/>
                </w:tcPr>
                <w:p w:rsidR="009320A0" w:rsidRDefault="009320A0">
                  <w:pPr>
                    <w:adjustRightInd w:val="0"/>
                    <w:snapToGrid w:val="0"/>
                    <w:jc w:val="center"/>
                    <w:rPr>
                      <w:szCs w:val="21"/>
                    </w:rPr>
                  </w:pPr>
                  <w:r>
                    <w:rPr>
                      <w:szCs w:val="21"/>
                    </w:rPr>
                    <w:t>厂界外</w:t>
                  </w:r>
                  <w:r>
                    <w:rPr>
                      <w:szCs w:val="21"/>
                    </w:rPr>
                    <w:t>1m</w:t>
                  </w:r>
                  <w:r>
                    <w:rPr>
                      <w:szCs w:val="21"/>
                    </w:rPr>
                    <w:t>处</w:t>
                  </w:r>
                </w:p>
              </w:tc>
              <w:tc>
                <w:tcPr>
                  <w:tcW w:w="1683" w:type="pct"/>
                  <w:tcBorders>
                    <w:tl2br w:val="nil"/>
                    <w:tr2bl w:val="nil"/>
                  </w:tcBorders>
                  <w:vAlign w:val="center"/>
                </w:tcPr>
                <w:p w:rsidR="009320A0" w:rsidRDefault="009320A0">
                  <w:pPr>
                    <w:adjustRightInd w:val="0"/>
                    <w:snapToGrid w:val="0"/>
                    <w:jc w:val="center"/>
                    <w:rPr>
                      <w:szCs w:val="21"/>
                    </w:rPr>
                  </w:pPr>
                  <w:r>
                    <w:rPr>
                      <w:szCs w:val="21"/>
                    </w:rPr>
                    <w:t>厂界噪声</w:t>
                  </w:r>
                </w:p>
              </w:tc>
              <w:tc>
                <w:tcPr>
                  <w:tcW w:w="972" w:type="pct"/>
                  <w:tcBorders>
                    <w:tl2br w:val="nil"/>
                    <w:tr2bl w:val="nil"/>
                  </w:tcBorders>
                  <w:vAlign w:val="center"/>
                </w:tcPr>
                <w:p w:rsidR="009320A0" w:rsidRDefault="009320A0">
                  <w:pPr>
                    <w:adjustRightInd w:val="0"/>
                    <w:snapToGrid w:val="0"/>
                    <w:jc w:val="center"/>
                    <w:rPr>
                      <w:szCs w:val="21"/>
                    </w:rPr>
                  </w:pPr>
                  <w:r>
                    <w:rPr>
                      <w:szCs w:val="21"/>
                    </w:rPr>
                    <w:t>每季度一次</w:t>
                  </w:r>
                </w:p>
              </w:tc>
            </w:tr>
            <w:tr w:rsidR="009320A0">
              <w:trPr>
                <w:cantSplit/>
                <w:trHeight w:val="340"/>
                <w:jc w:val="center"/>
              </w:trPr>
              <w:tc>
                <w:tcPr>
                  <w:tcW w:w="612" w:type="pct"/>
                  <w:tcBorders>
                    <w:tl2br w:val="nil"/>
                    <w:tr2bl w:val="nil"/>
                  </w:tcBorders>
                  <w:vAlign w:val="center"/>
                </w:tcPr>
                <w:p w:rsidR="009320A0" w:rsidRDefault="009320A0">
                  <w:pPr>
                    <w:adjustRightInd w:val="0"/>
                    <w:snapToGrid w:val="0"/>
                    <w:jc w:val="center"/>
                    <w:rPr>
                      <w:szCs w:val="21"/>
                    </w:rPr>
                  </w:pPr>
                  <w:r>
                    <w:rPr>
                      <w:szCs w:val="21"/>
                    </w:rPr>
                    <w:t>固废</w:t>
                  </w:r>
                </w:p>
              </w:tc>
              <w:tc>
                <w:tcPr>
                  <w:tcW w:w="4387" w:type="pct"/>
                  <w:gridSpan w:val="3"/>
                  <w:tcBorders>
                    <w:tl2br w:val="nil"/>
                    <w:tr2bl w:val="nil"/>
                  </w:tcBorders>
                  <w:vAlign w:val="center"/>
                </w:tcPr>
                <w:p w:rsidR="009320A0" w:rsidRDefault="009320A0">
                  <w:pPr>
                    <w:adjustRightInd w:val="0"/>
                    <w:snapToGrid w:val="0"/>
                    <w:jc w:val="center"/>
                    <w:rPr>
                      <w:szCs w:val="21"/>
                    </w:rPr>
                  </w:pPr>
                  <w:r>
                    <w:rPr>
                      <w:szCs w:val="21"/>
                    </w:rPr>
                    <w:t>统计全厂固废量，统计固废种类、产生量、处理方式和去向，每月统计</w:t>
                  </w:r>
                  <w:r>
                    <w:rPr>
                      <w:szCs w:val="21"/>
                    </w:rPr>
                    <w:t>1</w:t>
                  </w:r>
                  <w:r>
                    <w:rPr>
                      <w:szCs w:val="21"/>
                    </w:rPr>
                    <w:t>次</w:t>
                  </w:r>
                </w:p>
              </w:tc>
            </w:tr>
          </w:tbl>
          <w:p w:rsidR="009320A0" w:rsidRDefault="009320A0" w:rsidP="00701B7F">
            <w:pPr>
              <w:spacing w:beforeLines="50" w:line="360" w:lineRule="auto"/>
              <w:ind w:firstLineChars="200" w:firstLine="480"/>
              <w:rPr>
                <w:rFonts w:ascii="黑体" w:eastAsia="黑体" w:hAnsi="黑体" w:cs="黑体"/>
                <w:bCs/>
                <w:sz w:val="24"/>
              </w:rPr>
            </w:pPr>
            <w:r>
              <w:rPr>
                <w:rFonts w:ascii="黑体" w:eastAsia="黑体" w:hAnsi="黑体" w:cs="黑体" w:hint="eastAsia"/>
                <w:bCs/>
                <w:sz w:val="24"/>
              </w:rPr>
              <w:t>7.4 排污许可要求</w:t>
            </w:r>
          </w:p>
          <w:p w:rsidR="009320A0" w:rsidRDefault="009320A0">
            <w:pPr>
              <w:pStyle w:val="hks"/>
              <w:ind w:firstLine="480"/>
              <w:rPr>
                <w:szCs w:val="24"/>
              </w:rPr>
            </w:pPr>
            <w:r>
              <w:t>项目建成后应依法向当地环境保护主管部门申请排放物许可证，实行排污许可管理，</w:t>
            </w:r>
            <w:r>
              <w:rPr>
                <w:rFonts w:hint="eastAsia"/>
              </w:rPr>
              <w:t>做到持证排污。</w:t>
            </w:r>
            <w:r>
              <w:t>排污</w:t>
            </w:r>
            <w:r>
              <w:rPr>
                <w:szCs w:val="24"/>
              </w:rPr>
              <w:t>许可证应载明项目排污口的位置、数量、排放方式及排放去向；排放污染物的种类，许可排放浓度及许可排放量。排污许可证副本应载明污染设施运行、维护，无组织排放控制等环境保护措施要求；自行监测方案、台账记录、执行报告等要求。排污单位自行监测、执行报告等信息公开要求。</w:t>
            </w:r>
          </w:p>
          <w:p w:rsidR="009320A0" w:rsidRDefault="009320A0">
            <w:pPr>
              <w:spacing w:line="360" w:lineRule="auto"/>
              <w:ind w:firstLineChars="200" w:firstLine="480"/>
              <w:rPr>
                <w:sz w:val="24"/>
              </w:rPr>
            </w:pPr>
            <w:r>
              <w:rPr>
                <w:sz w:val="24"/>
              </w:rPr>
              <w:t>企业排污发生重大变化、污染治理设施改变或生产运行计划改变等都必须向当地环保部门申报，经审批同意后方可实施。</w:t>
            </w:r>
          </w:p>
          <w:p w:rsidR="009320A0" w:rsidRDefault="009320A0">
            <w:pPr>
              <w:spacing w:line="360" w:lineRule="auto"/>
              <w:ind w:firstLineChars="200" w:firstLine="480"/>
              <w:rPr>
                <w:rFonts w:ascii="黑体" w:eastAsia="黑体" w:hAnsi="黑体" w:cs="黑体"/>
                <w:bCs/>
                <w:sz w:val="24"/>
              </w:rPr>
            </w:pPr>
            <w:r>
              <w:rPr>
                <w:rFonts w:ascii="黑体" w:eastAsia="黑体" w:hAnsi="黑体" w:cs="黑体" w:hint="eastAsia"/>
                <w:bCs/>
                <w:sz w:val="24"/>
              </w:rPr>
              <w:t>7.5 环境设施竣工验收</w:t>
            </w:r>
          </w:p>
          <w:p w:rsidR="009320A0" w:rsidRDefault="009320A0">
            <w:pPr>
              <w:spacing w:line="360" w:lineRule="auto"/>
              <w:ind w:firstLineChars="200" w:firstLine="480"/>
              <w:rPr>
                <w:kern w:val="24"/>
                <w:sz w:val="24"/>
              </w:rPr>
            </w:pPr>
            <w:r>
              <w:rPr>
                <w:kern w:val="24"/>
                <w:sz w:val="24"/>
              </w:rPr>
              <w:t>根据《中华人民共和国环境保护法》规定，建设项目污染防治设施必须与主体工程同时设计、同时施工、同时投入运行，而污染防治设施建设</w:t>
            </w:r>
            <w:r>
              <w:rPr>
                <w:kern w:val="24"/>
                <w:sz w:val="24"/>
              </w:rPr>
              <w:t>“</w:t>
            </w:r>
            <w:r>
              <w:rPr>
                <w:kern w:val="24"/>
                <w:sz w:val="24"/>
              </w:rPr>
              <w:t>三同时</w:t>
            </w:r>
            <w:r>
              <w:rPr>
                <w:kern w:val="24"/>
                <w:sz w:val="24"/>
              </w:rPr>
              <w:t>”</w:t>
            </w:r>
            <w:r>
              <w:rPr>
                <w:kern w:val="24"/>
                <w:sz w:val="24"/>
              </w:rPr>
              <w:t>验收是严格控制污染源和污染物排放总量、遏制环境恶化趋势的有力措施。</w:t>
            </w:r>
          </w:p>
          <w:p w:rsidR="009320A0" w:rsidRDefault="009320A0">
            <w:pPr>
              <w:spacing w:line="360" w:lineRule="auto"/>
              <w:ind w:firstLineChars="200" w:firstLine="480"/>
              <w:rPr>
                <w:sz w:val="24"/>
              </w:rPr>
            </w:pPr>
            <w:r>
              <w:rPr>
                <w:sz w:val="24"/>
              </w:rPr>
              <w:t>按照《建设项目环境保护管理条例》</w:t>
            </w:r>
            <w:r>
              <w:rPr>
                <w:sz w:val="24"/>
              </w:rPr>
              <w:t>(</w:t>
            </w:r>
            <w:r>
              <w:rPr>
                <w:sz w:val="24"/>
              </w:rPr>
              <w:t>国务院第</w:t>
            </w:r>
            <w:r>
              <w:rPr>
                <w:sz w:val="24"/>
              </w:rPr>
              <w:t>682</w:t>
            </w:r>
            <w:r>
              <w:rPr>
                <w:sz w:val="24"/>
              </w:rPr>
              <w:t>号令</w:t>
            </w:r>
            <w:r>
              <w:rPr>
                <w:sz w:val="24"/>
              </w:rPr>
              <w:t>)</w:t>
            </w:r>
            <w:r>
              <w:rPr>
                <w:sz w:val="24"/>
              </w:rPr>
              <w:t>相关规定可知，建设项目需要配套建设的环境保护设施，必须与主体工程同时设计、同时施工、同时投产使用。编制环境影响报告书、环境影响报告表的建设项目竣工后，建设单位应当按照国务院环境保护行政主管部门规定的标准和程序，对配套建设的环境保护设施进行验</w:t>
            </w:r>
            <w:r>
              <w:rPr>
                <w:sz w:val="24"/>
              </w:rPr>
              <w:lastRenderedPageBreak/>
              <w:t>收，编制验收报告。</w:t>
            </w:r>
          </w:p>
          <w:p w:rsidR="009320A0" w:rsidRDefault="009320A0">
            <w:pPr>
              <w:pStyle w:val="a5"/>
              <w:spacing w:line="360" w:lineRule="auto"/>
              <w:ind w:firstLine="480"/>
              <w:rPr>
                <w:bCs/>
                <w:sz w:val="24"/>
              </w:rPr>
            </w:pPr>
            <w:r>
              <w:rPr>
                <w:bCs/>
                <w:sz w:val="24"/>
              </w:rPr>
              <w:t>根据《建设项目竣工环境保护验收暂行办法》（</w:t>
            </w:r>
            <w:r>
              <w:rPr>
                <w:sz w:val="24"/>
              </w:rPr>
              <w:t>环境保护部，国环规环评</w:t>
            </w:r>
            <w:r>
              <w:rPr>
                <w:sz w:val="24"/>
              </w:rPr>
              <w:t>[2017]4</w:t>
            </w:r>
            <w:r>
              <w:rPr>
                <w:sz w:val="24"/>
              </w:rPr>
              <w:t>号，</w:t>
            </w:r>
            <w:r>
              <w:rPr>
                <w:sz w:val="24"/>
              </w:rPr>
              <w:t>2017</w:t>
            </w:r>
            <w:r>
              <w:rPr>
                <w:sz w:val="24"/>
              </w:rPr>
              <w:t>年</w:t>
            </w:r>
            <w:r>
              <w:rPr>
                <w:sz w:val="24"/>
              </w:rPr>
              <w:t>11</w:t>
            </w:r>
            <w:r>
              <w:rPr>
                <w:sz w:val="24"/>
              </w:rPr>
              <w:t>月</w:t>
            </w:r>
            <w:r>
              <w:rPr>
                <w:sz w:val="24"/>
              </w:rPr>
              <w:t>22</w:t>
            </w:r>
            <w:r>
              <w:rPr>
                <w:sz w:val="24"/>
              </w:rPr>
              <w:t>日</w:t>
            </w:r>
            <w:r>
              <w:rPr>
                <w:bCs/>
                <w:sz w:val="24"/>
              </w:rPr>
              <w:t>）要求，建设单位应依据环评文件、环评批复中提出的环保要求，在设计、施工、运行中严格执行环境保护措施</w:t>
            </w:r>
            <w:r>
              <w:rPr>
                <w:bCs/>
                <w:sz w:val="24"/>
              </w:rPr>
              <w:t>“</w:t>
            </w:r>
            <w:r>
              <w:rPr>
                <w:bCs/>
                <w:sz w:val="24"/>
              </w:rPr>
              <w:t>三同时</w:t>
            </w:r>
            <w:r>
              <w:rPr>
                <w:bCs/>
                <w:sz w:val="24"/>
              </w:rPr>
              <w:t>”</w:t>
            </w:r>
            <w:r>
              <w:rPr>
                <w:bCs/>
                <w:sz w:val="24"/>
              </w:rPr>
              <w:t>制度，在此基础上，按照验收暂行办法规定的程序和标准，在具备项目竣工验收条件后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rsidR="009320A0" w:rsidRDefault="009320A0">
            <w:pPr>
              <w:spacing w:line="360" w:lineRule="auto"/>
              <w:ind w:firstLineChars="200" w:firstLine="482"/>
              <w:rPr>
                <w:sz w:val="24"/>
              </w:rPr>
            </w:pPr>
            <w:r>
              <w:rPr>
                <w:b/>
                <w:sz w:val="24"/>
              </w:rPr>
              <w:t>(1)</w:t>
            </w:r>
            <w:r>
              <w:rPr>
                <w:sz w:val="24"/>
              </w:rPr>
              <w:t xml:space="preserve"> </w:t>
            </w:r>
            <w:r>
              <w:rPr>
                <w:sz w:val="24"/>
              </w:rPr>
              <w:t>环保工程设计要求</w:t>
            </w:r>
          </w:p>
          <w:p w:rsidR="009320A0" w:rsidRDefault="009320A0">
            <w:pPr>
              <w:spacing w:line="360" w:lineRule="auto"/>
              <w:ind w:firstLineChars="200" w:firstLine="480"/>
              <w:rPr>
                <w:bCs/>
                <w:sz w:val="24"/>
              </w:rPr>
            </w:pPr>
            <w:r>
              <w:rPr>
                <w:rFonts w:ascii="宋体" w:hAnsi="宋体" w:cs="宋体" w:hint="eastAsia"/>
                <w:bCs/>
                <w:sz w:val="24"/>
              </w:rPr>
              <w:t>①</w:t>
            </w:r>
            <w:r>
              <w:rPr>
                <w:bCs/>
                <w:sz w:val="24"/>
              </w:rPr>
              <w:t xml:space="preserve"> </w:t>
            </w:r>
            <w:r>
              <w:rPr>
                <w:bCs/>
                <w:sz w:val="24"/>
              </w:rPr>
              <w:t>照环评报告表提出的污染防治措施，做好废气、废水、噪声治理以及固废收集等工作；</w:t>
            </w:r>
          </w:p>
          <w:p w:rsidR="009320A0" w:rsidRDefault="009320A0">
            <w:pPr>
              <w:spacing w:line="360" w:lineRule="auto"/>
              <w:ind w:firstLineChars="200" w:firstLine="480"/>
              <w:rPr>
                <w:bCs/>
                <w:sz w:val="24"/>
              </w:rPr>
            </w:pPr>
            <w:r>
              <w:rPr>
                <w:rFonts w:ascii="宋体" w:hAnsi="宋体" w:cs="宋体" w:hint="eastAsia"/>
                <w:bCs/>
                <w:sz w:val="24"/>
              </w:rPr>
              <w:t>②</w:t>
            </w:r>
            <w:r>
              <w:rPr>
                <w:bCs/>
                <w:sz w:val="24"/>
              </w:rPr>
              <w:t xml:space="preserve"> </w:t>
            </w:r>
            <w:r>
              <w:rPr>
                <w:bCs/>
                <w:sz w:val="24"/>
              </w:rPr>
              <w:t>核准环保投资概算，要求做到专款专用，环保投资及时到位。</w:t>
            </w:r>
          </w:p>
          <w:p w:rsidR="009320A0" w:rsidRDefault="009320A0">
            <w:pPr>
              <w:spacing w:line="360" w:lineRule="auto"/>
              <w:ind w:firstLineChars="200" w:firstLine="482"/>
              <w:rPr>
                <w:b/>
                <w:sz w:val="24"/>
              </w:rPr>
            </w:pPr>
            <w:r>
              <w:rPr>
                <w:b/>
                <w:sz w:val="24"/>
              </w:rPr>
              <w:t>(2)</w:t>
            </w:r>
            <w:r>
              <w:t xml:space="preserve"> </w:t>
            </w:r>
            <w:r>
              <w:rPr>
                <w:sz w:val="24"/>
              </w:rPr>
              <w:t>环保设施验收建议</w:t>
            </w:r>
          </w:p>
          <w:p w:rsidR="009320A0" w:rsidRDefault="009320A0">
            <w:pPr>
              <w:spacing w:line="360" w:lineRule="auto"/>
              <w:ind w:firstLineChars="200" w:firstLine="480"/>
              <w:rPr>
                <w:bCs/>
                <w:sz w:val="24"/>
              </w:rPr>
            </w:pPr>
            <w:r>
              <w:rPr>
                <w:rFonts w:ascii="宋体" w:hAnsi="宋体" w:cs="宋体" w:hint="eastAsia"/>
                <w:bCs/>
                <w:sz w:val="24"/>
              </w:rPr>
              <w:t>①</w:t>
            </w:r>
            <w:r>
              <w:rPr>
                <w:bCs/>
                <w:sz w:val="24"/>
              </w:rPr>
              <w:t xml:space="preserve"> </w:t>
            </w:r>
            <w:r>
              <w:rPr>
                <w:bCs/>
                <w:sz w:val="24"/>
              </w:rPr>
              <w:t>验收范围</w:t>
            </w:r>
          </w:p>
          <w:p w:rsidR="009320A0" w:rsidRDefault="009320A0">
            <w:pPr>
              <w:spacing w:line="360" w:lineRule="auto"/>
              <w:ind w:firstLineChars="200" w:firstLine="480"/>
              <w:rPr>
                <w:bCs/>
                <w:sz w:val="24"/>
              </w:rPr>
            </w:pPr>
            <w:r>
              <w:rPr>
                <w:bCs/>
                <w:sz w:val="24"/>
              </w:rPr>
              <w:t>a</w:t>
            </w:r>
            <w:r>
              <w:rPr>
                <w:bCs/>
                <w:sz w:val="24"/>
              </w:rPr>
              <w:t>、与本工程有关的各项环境保护设施，包括为污染防治和保护环境所建设的配套工程、设备、装置和监测手段等。</w:t>
            </w:r>
          </w:p>
          <w:p w:rsidR="009320A0" w:rsidRDefault="009320A0">
            <w:pPr>
              <w:spacing w:line="360" w:lineRule="auto"/>
              <w:ind w:firstLineChars="200" w:firstLine="480"/>
              <w:rPr>
                <w:bCs/>
                <w:sz w:val="24"/>
              </w:rPr>
            </w:pPr>
            <w:r>
              <w:rPr>
                <w:bCs/>
                <w:sz w:val="24"/>
              </w:rPr>
              <w:t>b</w:t>
            </w:r>
            <w:r>
              <w:rPr>
                <w:bCs/>
                <w:sz w:val="24"/>
              </w:rPr>
              <w:t>、本报告表和有关文件规定应采取的其他各项环保措施。</w:t>
            </w:r>
          </w:p>
          <w:p w:rsidR="009320A0" w:rsidRDefault="009320A0">
            <w:pPr>
              <w:spacing w:line="360" w:lineRule="auto"/>
              <w:ind w:firstLineChars="200" w:firstLine="480"/>
              <w:rPr>
                <w:bCs/>
                <w:sz w:val="24"/>
              </w:rPr>
            </w:pPr>
            <w:r>
              <w:rPr>
                <w:rFonts w:ascii="宋体" w:hAnsi="宋体" w:cs="宋体" w:hint="eastAsia"/>
                <w:bCs/>
                <w:sz w:val="24"/>
              </w:rPr>
              <w:t>②</w:t>
            </w:r>
            <w:r>
              <w:rPr>
                <w:bCs/>
                <w:sz w:val="24"/>
              </w:rPr>
              <w:t>“</w:t>
            </w:r>
            <w:r>
              <w:rPr>
                <w:bCs/>
                <w:sz w:val="24"/>
              </w:rPr>
              <w:t>三同时</w:t>
            </w:r>
            <w:r>
              <w:rPr>
                <w:bCs/>
                <w:sz w:val="24"/>
              </w:rPr>
              <w:t>”</w:t>
            </w:r>
            <w:r>
              <w:rPr>
                <w:bCs/>
                <w:sz w:val="24"/>
              </w:rPr>
              <w:t>验收内容</w:t>
            </w:r>
          </w:p>
          <w:p w:rsidR="009320A0" w:rsidRDefault="009320A0">
            <w:pPr>
              <w:spacing w:line="360" w:lineRule="auto"/>
              <w:ind w:firstLineChars="200" w:firstLine="480"/>
              <w:rPr>
                <w:bCs/>
                <w:sz w:val="24"/>
              </w:rPr>
            </w:pPr>
            <w:r>
              <w:rPr>
                <w:bCs/>
                <w:sz w:val="24"/>
              </w:rPr>
              <w:t>本项目</w:t>
            </w:r>
            <w:r>
              <w:rPr>
                <w:bCs/>
                <w:sz w:val="24"/>
              </w:rPr>
              <w:t>“</w:t>
            </w:r>
            <w:r>
              <w:rPr>
                <w:bCs/>
                <w:sz w:val="24"/>
              </w:rPr>
              <w:t>三同时</w:t>
            </w:r>
            <w:r>
              <w:rPr>
                <w:bCs/>
                <w:sz w:val="24"/>
              </w:rPr>
              <w:t>”</w:t>
            </w:r>
            <w:r>
              <w:rPr>
                <w:bCs/>
                <w:sz w:val="24"/>
              </w:rPr>
              <w:t>验收内容见表</w:t>
            </w:r>
            <w:r>
              <w:rPr>
                <w:bCs/>
                <w:sz w:val="24"/>
              </w:rPr>
              <w:t>4-</w:t>
            </w:r>
            <w:r>
              <w:rPr>
                <w:rFonts w:hint="eastAsia"/>
                <w:bCs/>
                <w:sz w:val="24"/>
              </w:rPr>
              <w:t>6</w:t>
            </w:r>
            <w:r>
              <w:rPr>
                <w:bCs/>
                <w:sz w:val="24"/>
              </w:rPr>
              <w:t>。</w:t>
            </w:r>
          </w:p>
          <w:p w:rsidR="009320A0" w:rsidRDefault="009320A0">
            <w:pPr>
              <w:spacing w:line="360" w:lineRule="auto"/>
              <w:jc w:val="center"/>
              <w:rPr>
                <w:rFonts w:eastAsia="黑体"/>
                <w:sz w:val="24"/>
              </w:rPr>
            </w:pPr>
            <w:r>
              <w:rPr>
                <w:rFonts w:eastAsia="黑体"/>
                <w:sz w:val="24"/>
              </w:rPr>
              <w:t>表</w:t>
            </w:r>
            <w:r>
              <w:rPr>
                <w:rFonts w:eastAsia="黑体" w:hint="eastAsia"/>
                <w:sz w:val="24"/>
              </w:rPr>
              <w:t xml:space="preserve">4-6 </w:t>
            </w:r>
            <w:r>
              <w:rPr>
                <w:rFonts w:eastAsia="黑体"/>
                <w:sz w:val="24"/>
              </w:rPr>
              <w:t xml:space="preserve"> </w:t>
            </w:r>
            <w:r>
              <w:rPr>
                <w:rFonts w:eastAsia="黑体"/>
                <w:sz w:val="24"/>
              </w:rPr>
              <w:t>项目环境保护措施验收表</w:t>
            </w:r>
          </w:p>
          <w:tbl>
            <w:tblPr>
              <w:tblW w:w="4997"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000"/>
            </w:tblPr>
            <w:tblGrid>
              <w:gridCol w:w="1033"/>
              <w:gridCol w:w="1558"/>
              <w:gridCol w:w="1795"/>
              <w:gridCol w:w="3499"/>
              <w:gridCol w:w="965"/>
            </w:tblGrid>
            <w:tr w:rsidR="009320A0">
              <w:trPr>
                <w:trHeight w:val="340"/>
                <w:jc w:val="center"/>
              </w:trPr>
              <w:tc>
                <w:tcPr>
                  <w:tcW w:w="583" w:type="pct"/>
                  <w:tcBorders>
                    <w:tl2br w:val="nil"/>
                    <w:tr2bl w:val="nil"/>
                  </w:tcBorders>
                  <w:vAlign w:val="center"/>
                </w:tcPr>
                <w:p w:rsidR="009320A0" w:rsidRDefault="009320A0">
                  <w:pPr>
                    <w:pStyle w:val="aff3"/>
                    <w:adjustRightInd/>
                    <w:snapToGrid/>
                    <w:spacing w:line="300" w:lineRule="exact"/>
                    <w:rPr>
                      <w:rFonts w:eastAsia="宋体"/>
                      <w:sz w:val="21"/>
                      <w:szCs w:val="21"/>
                    </w:rPr>
                  </w:pPr>
                  <w:r>
                    <w:rPr>
                      <w:rFonts w:eastAsia="宋体"/>
                      <w:sz w:val="21"/>
                      <w:szCs w:val="21"/>
                    </w:rPr>
                    <w:t>类别</w:t>
                  </w:r>
                </w:p>
              </w:tc>
              <w:tc>
                <w:tcPr>
                  <w:tcW w:w="880" w:type="pct"/>
                  <w:tcBorders>
                    <w:tl2br w:val="nil"/>
                    <w:tr2bl w:val="nil"/>
                  </w:tcBorders>
                  <w:vAlign w:val="center"/>
                </w:tcPr>
                <w:p w:rsidR="009320A0" w:rsidRDefault="009320A0">
                  <w:pPr>
                    <w:pStyle w:val="aff3"/>
                    <w:adjustRightInd/>
                    <w:snapToGrid/>
                    <w:spacing w:line="300" w:lineRule="exact"/>
                    <w:rPr>
                      <w:rFonts w:eastAsia="宋体"/>
                      <w:sz w:val="21"/>
                      <w:szCs w:val="21"/>
                    </w:rPr>
                  </w:pPr>
                  <w:r>
                    <w:rPr>
                      <w:rFonts w:eastAsia="宋体"/>
                      <w:sz w:val="21"/>
                      <w:szCs w:val="21"/>
                    </w:rPr>
                    <w:t>验收内容</w:t>
                  </w:r>
                </w:p>
              </w:tc>
              <w:tc>
                <w:tcPr>
                  <w:tcW w:w="1014" w:type="pct"/>
                  <w:tcBorders>
                    <w:tl2br w:val="nil"/>
                    <w:tr2bl w:val="nil"/>
                  </w:tcBorders>
                  <w:vAlign w:val="center"/>
                </w:tcPr>
                <w:p w:rsidR="009320A0" w:rsidRDefault="009320A0">
                  <w:pPr>
                    <w:pStyle w:val="aff3"/>
                    <w:adjustRightInd/>
                    <w:snapToGrid/>
                    <w:spacing w:line="300" w:lineRule="exact"/>
                    <w:rPr>
                      <w:rFonts w:eastAsia="宋体"/>
                      <w:sz w:val="21"/>
                      <w:szCs w:val="21"/>
                    </w:rPr>
                  </w:pPr>
                  <w:r>
                    <w:rPr>
                      <w:rFonts w:eastAsia="宋体"/>
                      <w:sz w:val="21"/>
                      <w:szCs w:val="21"/>
                    </w:rPr>
                    <w:t>环保措施</w:t>
                  </w:r>
                </w:p>
              </w:tc>
              <w:tc>
                <w:tcPr>
                  <w:tcW w:w="1976" w:type="pct"/>
                  <w:tcBorders>
                    <w:tl2br w:val="nil"/>
                    <w:tr2bl w:val="nil"/>
                  </w:tcBorders>
                  <w:vAlign w:val="center"/>
                </w:tcPr>
                <w:p w:rsidR="009320A0" w:rsidRDefault="009320A0">
                  <w:pPr>
                    <w:pStyle w:val="aff3"/>
                    <w:adjustRightInd/>
                    <w:snapToGrid/>
                    <w:spacing w:line="300" w:lineRule="exact"/>
                    <w:rPr>
                      <w:rFonts w:eastAsia="宋体"/>
                      <w:sz w:val="21"/>
                      <w:szCs w:val="21"/>
                    </w:rPr>
                  </w:pPr>
                  <w:r>
                    <w:rPr>
                      <w:rFonts w:eastAsia="宋体"/>
                      <w:sz w:val="21"/>
                      <w:szCs w:val="21"/>
                    </w:rPr>
                    <w:t>治理效果</w:t>
                  </w:r>
                </w:p>
              </w:tc>
              <w:tc>
                <w:tcPr>
                  <w:tcW w:w="545" w:type="pct"/>
                  <w:tcBorders>
                    <w:tl2br w:val="nil"/>
                    <w:tr2bl w:val="nil"/>
                  </w:tcBorders>
                  <w:tcMar>
                    <w:right w:w="17" w:type="dxa"/>
                  </w:tcMar>
                  <w:vAlign w:val="center"/>
                </w:tcPr>
                <w:p w:rsidR="009320A0" w:rsidRDefault="009320A0">
                  <w:pPr>
                    <w:pStyle w:val="aff3"/>
                    <w:adjustRightInd/>
                    <w:snapToGrid/>
                    <w:spacing w:line="300" w:lineRule="exact"/>
                    <w:rPr>
                      <w:rFonts w:eastAsia="宋体"/>
                      <w:sz w:val="21"/>
                      <w:szCs w:val="21"/>
                    </w:rPr>
                  </w:pPr>
                  <w:r>
                    <w:rPr>
                      <w:rFonts w:eastAsia="宋体"/>
                      <w:sz w:val="21"/>
                      <w:szCs w:val="21"/>
                    </w:rPr>
                    <w:t>建设时间</w:t>
                  </w:r>
                </w:p>
              </w:tc>
            </w:tr>
            <w:tr w:rsidR="009320A0">
              <w:trPr>
                <w:trHeight w:val="340"/>
                <w:jc w:val="center"/>
              </w:trPr>
              <w:tc>
                <w:tcPr>
                  <w:tcW w:w="583" w:type="pct"/>
                  <w:vMerge w:val="restart"/>
                  <w:tcBorders>
                    <w:tl2br w:val="nil"/>
                    <w:tr2bl w:val="nil"/>
                  </w:tcBorders>
                  <w:vAlign w:val="center"/>
                </w:tcPr>
                <w:p w:rsidR="009320A0" w:rsidRDefault="009320A0">
                  <w:pPr>
                    <w:spacing w:line="300" w:lineRule="exact"/>
                    <w:jc w:val="center"/>
                    <w:rPr>
                      <w:szCs w:val="21"/>
                    </w:rPr>
                  </w:pPr>
                  <w:r>
                    <w:rPr>
                      <w:szCs w:val="21"/>
                    </w:rPr>
                    <w:t>废气</w:t>
                  </w:r>
                </w:p>
              </w:tc>
              <w:tc>
                <w:tcPr>
                  <w:tcW w:w="880" w:type="pct"/>
                  <w:tcBorders>
                    <w:tl2br w:val="nil"/>
                    <w:tr2bl w:val="nil"/>
                  </w:tcBorders>
                  <w:vAlign w:val="center"/>
                </w:tcPr>
                <w:p w:rsidR="009320A0" w:rsidRDefault="009320A0">
                  <w:pPr>
                    <w:pStyle w:val="aff5"/>
                    <w:spacing w:line="240" w:lineRule="auto"/>
                    <w:ind w:firstLineChars="0" w:firstLine="0"/>
                    <w:jc w:val="center"/>
                    <w:rPr>
                      <w:sz w:val="21"/>
                      <w:szCs w:val="21"/>
                    </w:rPr>
                  </w:pPr>
                  <w:r>
                    <w:rPr>
                      <w:rFonts w:hint="eastAsia"/>
                      <w:sz w:val="21"/>
                      <w:szCs w:val="21"/>
                    </w:rPr>
                    <w:t>调胶、涂料、热压排气筒</w:t>
                  </w:r>
                  <w:r>
                    <w:rPr>
                      <w:rFonts w:hint="eastAsia"/>
                      <w:sz w:val="21"/>
                      <w:szCs w:val="21"/>
                    </w:rPr>
                    <w:t>DA</w:t>
                  </w:r>
                  <w:r>
                    <w:rPr>
                      <w:sz w:val="21"/>
                      <w:szCs w:val="21"/>
                    </w:rPr>
                    <w:t>001</w:t>
                  </w:r>
                </w:p>
              </w:tc>
              <w:tc>
                <w:tcPr>
                  <w:tcW w:w="1014" w:type="pct"/>
                  <w:tcBorders>
                    <w:tl2br w:val="nil"/>
                    <w:tr2bl w:val="nil"/>
                  </w:tcBorders>
                  <w:vAlign w:val="center"/>
                </w:tcPr>
                <w:p w:rsidR="009320A0" w:rsidRDefault="009320A0">
                  <w:pPr>
                    <w:spacing w:line="260" w:lineRule="exact"/>
                    <w:jc w:val="center"/>
                    <w:rPr>
                      <w:szCs w:val="21"/>
                    </w:rPr>
                  </w:pPr>
                  <w:r>
                    <w:rPr>
                      <w:rFonts w:hint="eastAsia"/>
                      <w:spacing w:val="-4"/>
                      <w:szCs w:val="21"/>
                    </w:rPr>
                    <w:t>密闭</w:t>
                  </w:r>
                  <w:r>
                    <w:rPr>
                      <w:rFonts w:hint="eastAsia"/>
                      <w:spacing w:val="-4"/>
                      <w:szCs w:val="21"/>
                    </w:rPr>
                    <w:t>/</w:t>
                  </w:r>
                  <w:r>
                    <w:rPr>
                      <w:rFonts w:hint="eastAsia"/>
                      <w:spacing w:val="-4"/>
                      <w:szCs w:val="21"/>
                    </w:rPr>
                    <w:t>集气罩</w:t>
                  </w:r>
                  <w:r>
                    <w:rPr>
                      <w:rFonts w:hint="eastAsia"/>
                      <w:spacing w:val="-4"/>
                      <w:szCs w:val="21"/>
                    </w:rPr>
                    <w:t>+</w:t>
                  </w:r>
                  <w:r>
                    <w:rPr>
                      <w:rFonts w:hint="eastAsia"/>
                    </w:rPr>
                    <w:t>UV</w:t>
                  </w:r>
                  <w:r>
                    <w:rPr>
                      <w:rFonts w:hint="eastAsia"/>
                    </w:rPr>
                    <w:t>光氧</w:t>
                  </w:r>
                  <w:r>
                    <w:rPr>
                      <w:rFonts w:hint="eastAsia"/>
                    </w:rPr>
                    <w:t>+</w:t>
                  </w:r>
                  <w:r>
                    <w:rPr>
                      <w:rFonts w:hint="eastAsia"/>
                    </w:rPr>
                    <w:t>活性炭吸附</w:t>
                  </w:r>
                  <w:r>
                    <w:rPr>
                      <w:rFonts w:hint="eastAsia"/>
                      <w:szCs w:val="21"/>
                    </w:rPr>
                    <w:t>+</w:t>
                  </w:r>
                  <w:r>
                    <w:rPr>
                      <w:szCs w:val="21"/>
                    </w:rPr>
                    <w:t>15m</w:t>
                  </w:r>
                  <w:r>
                    <w:rPr>
                      <w:szCs w:val="21"/>
                    </w:rPr>
                    <w:t>排气筒排放</w:t>
                  </w:r>
                </w:p>
              </w:tc>
              <w:tc>
                <w:tcPr>
                  <w:tcW w:w="1976" w:type="pct"/>
                  <w:tcBorders>
                    <w:tl2br w:val="nil"/>
                    <w:tr2bl w:val="nil"/>
                  </w:tcBorders>
                  <w:vAlign w:val="center"/>
                </w:tcPr>
                <w:p w:rsidR="009320A0" w:rsidRDefault="009320A0">
                  <w:pPr>
                    <w:pStyle w:val="aff3"/>
                    <w:adjustRightInd/>
                    <w:snapToGrid/>
                    <w:spacing w:line="260" w:lineRule="exact"/>
                    <w:jc w:val="both"/>
                    <w:rPr>
                      <w:rFonts w:eastAsia="宋体"/>
                      <w:sz w:val="21"/>
                      <w:szCs w:val="21"/>
                    </w:rPr>
                  </w:pPr>
                  <w:r>
                    <w:rPr>
                      <w:rFonts w:eastAsia="宋体" w:hint="eastAsia"/>
                      <w:sz w:val="21"/>
                      <w:szCs w:val="21"/>
                    </w:rPr>
                    <w:t>甲醛执行《大气污染物综合排放标准》</w:t>
                  </w:r>
                  <w:r>
                    <w:rPr>
                      <w:rFonts w:eastAsia="宋体" w:hint="eastAsia"/>
                      <w:sz w:val="21"/>
                      <w:szCs w:val="21"/>
                    </w:rPr>
                    <w:t>(GB/16297-1996)</w:t>
                  </w:r>
                  <w:r>
                    <w:rPr>
                      <w:rFonts w:eastAsia="宋体" w:hint="eastAsia"/>
                      <w:sz w:val="21"/>
                      <w:szCs w:val="21"/>
                    </w:rPr>
                    <w:t>表</w:t>
                  </w:r>
                  <w:r>
                    <w:rPr>
                      <w:rFonts w:eastAsia="宋体" w:hint="eastAsia"/>
                      <w:sz w:val="21"/>
                      <w:szCs w:val="21"/>
                    </w:rPr>
                    <w:t>2</w:t>
                  </w:r>
                  <w:r>
                    <w:rPr>
                      <w:rFonts w:eastAsia="宋体" w:hint="eastAsia"/>
                      <w:sz w:val="21"/>
                      <w:szCs w:val="21"/>
                    </w:rPr>
                    <w:t>相关标准限值；挥发性有机废气执行《挥发性有机物排放标准</w:t>
                  </w:r>
                  <w:r>
                    <w:rPr>
                      <w:rFonts w:eastAsia="宋体" w:hint="eastAsia"/>
                      <w:sz w:val="21"/>
                      <w:szCs w:val="21"/>
                    </w:rPr>
                    <w:t xml:space="preserve"> </w:t>
                  </w:r>
                  <w:r>
                    <w:rPr>
                      <w:rFonts w:eastAsia="宋体" w:hint="eastAsia"/>
                      <w:sz w:val="21"/>
                      <w:szCs w:val="21"/>
                    </w:rPr>
                    <w:t>第</w:t>
                  </w:r>
                  <w:r>
                    <w:rPr>
                      <w:rFonts w:eastAsia="宋体" w:hint="eastAsia"/>
                      <w:sz w:val="21"/>
                      <w:szCs w:val="21"/>
                    </w:rPr>
                    <w:t>7</w:t>
                  </w:r>
                  <w:r>
                    <w:rPr>
                      <w:rFonts w:eastAsia="宋体" w:hint="eastAsia"/>
                      <w:sz w:val="21"/>
                      <w:szCs w:val="21"/>
                    </w:rPr>
                    <w:t>部分：其他行业》</w:t>
                  </w:r>
                  <w:r>
                    <w:rPr>
                      <w:rFonts w:eastAsia="宋体" w:hint="eastAsia"/>
                      <w:sz w:val="21"/>
                      <w:szCs w:val="21"/>
                    </w:rPr>
                    <w:t>(DB37/2801.7-2019)</w:t>
                  </w:r>
                  <w:r>
                    <w:rPr>
                      <w:rFonts w:eastAsia="宋体" w:hint="eastAsia"/>
                      <w:sz w:val="21"/>
                      <w:szCs w:val="21"/>
                    </w:rPr>
                    <w:t>表</w:t>
                  </w:r>
                  <w:r>
                    <w:rPr>
                      <w:rFonts w:eastAsia="宋体" w:hint="eastAsia"/>
                      <w:sz w:val="21"/>
                      <w:szCs w:val="21"/>
                    </w:rPr>
                    <w:t>1</w:t>
                  </w:r>
                  <w:r>
                    <w:rPr>
                      <w:rFonts w:eastAsia="宋体" w:hint="eastAsia"/>
                      <w:sz w:val="21"/>
                      <w:szCs w:val="21"/>
                    </w:rPr>
                    <w:t>相关标准要求。</w:t>
                  </w:r>
                </w:p>
              </w:tc>
              <w:tc>
                <w:tcPr>
                  <w:tcW w:w="545" w:type="pct"/>
                  <w:vMerge w:val="restart"/>
                  <w:tcBorders>
                    <w:tl2br w:val="nil"/>
                    <w:tr2bl w:val="nil"/>
                  </w:tcBorders>
                  <w:vAlign w:val="center"/>
                </w:tcPr>
                <w:p w:rsidR="009320A0" w:rsidRDefault="009320A0">
                  <w:pPr>
                    <w:pStyle w:val="aff3"/>
                    <w:spacing w:line="300" w:lineRule="exact"/>
                    <w:rPr>
                      <w:rFonts w:eastAsia="宋体"/>
                      <w:sz w:val="21"/>
                      <w:szCs w:val="21"/>
                    </w:rPr>
                  </w:pPr>
                  <w:r>
                    <w:rPr>
                      <w:rFonts w:eastAsia="宋体"/>
                      <w:sz w:val="21"/>
                      <w:szCs w:val="21"/>
                    </w:rPr>
                    <w:t>与建设项目同时设计、同时施工、同时投产使用</w:t>
                  </w:r>
                </w:p>
              </w:tc>
            </w:tr>
            <w:tr w:rsidR="009320A0">
              <w:trPr>
                <w:trHeight w:val="340"/>
                <w:jc w:val="center"/>
              </w:trPr>
              <w:tc>
                <w:tcPr>
                  <w:tcW w:w="583" w:type="pct"/>
                  <w:vMerge/>
                  <w:tcBorders>
                    <w:tl2br w:val="nil"/>
                    <w:tr2bl w:val="nil"/>
                  </w:tcBorders>
                  <w:vAlign w:val="center"/>
                </w:tcPr>
                <w:p w:rsidR="009320A0" w:rsidRDefault="009320A0">
                  <w:pPr>
                    <w:spacing w:line="300" w:lineRule="exact"/>
                    <w:jc w:val="center"/>
                    <w:rPr>
                      <w:szCs w:val="21"/>
                    </w:rPr>
                  </w:pPr>
                </w:p>
              </w:tc>
              <w:tc>
                <w:tcPr>
                  <w:tcW w:w="880" w:type="pct"/>
                  <w:tcBorders>
                    <w:tl2br w:val="nil"/>
                    <w:tr2bl w:val="nil"/>
                  </w:tcBorders>
                  <w:vAlign w:val="center"/>
                </w:tcPr>
                <w:p w:rsidR="009320A0" w:rsidRDefault="009320A0">
                  <w:pPr>
                    <w:pStyle w:val="aff5"/>
                    <w:spacing w:line="240" w:lineRule="auto"/>
                    <w:ind w:firstLineChars="0" w:firstLine="0"/>
                    <w:jc w:val="center"/>
                    <w:rPr>
                      <w:sz w:val="21"/>
                      <w:szCs w:val="21"/>
                    </w:rPr>
                  </w:pPr>
                  <w:r>
                    <w:rPr>
                      <w:rFonts w:hint="eastAsia"/>
                      <w:sz w:val="21"/>
                      <w:szCs w:val="21"/>
                    </w:rPr>
                    <w:t>锯边工序排气筒</w:t>
                  </w:r>
                  <w:r>
                    <w:rPr>
                      <w:rFonts w:hint="eastAsia"/>
                      <w:sz w:val="21"/>
                      <w:szCs w:val="21"/>
                    </w:rPr>
                    <w:t>DA002</w:t>
                  </w:r>
                </w:p>
              </w:tc>
              <w:tc>
                <w:tcPr>
                  <w:tcW w:w="1014" w:type="pct"/>
                  <w:tcBorders>
                    <w:tl2br w:val="nil"/>
                    <w:tr2bl w:val="nil"/>
                  </w:tcBorders>
                  <w:vAlign w:val="center"/>
                </w:tcPr>
                <w:p w:rsidR="009320A0" w:rsidRDefault="009320A0">
                  <w:pPr>
                    <w:spacing w:line="260" w:lineRule="exact"/>
                    <w:jc w:val="center"/>
                    <w:rPr>
                      <w:spacing w:val="-4"/>
                      <w:szCs w:val="21"/>
                    </w:rPr>
                  </w:pPr>
                  <w:r>
                    <w:rPr>
                      <w:rFonts w:hint="eastAsia"/>
                      <w:spacing w:val="-4"/>
                      <w:szCs w:val="21"/>
                    </w:rPr>
                    <w:t>集气罩</w:t>
                  </w:r>
                  <w:r>
                    <w:rPr>
                      <w:rFonts w:hint="eastAsia"/>
                      <w:spacing w:val="-4"/>
                      <w:szCs w:val="21"/>
                    </w:rPr>
                    <w:t>+</w:t>
                  </w:r>
                  <w:r>
                    <w:rPr>
                      <w:rFonts w:hint="eastAsia"/>
                      <w:spacing w:val="-4"/>
                      <w:szCs w:val="21"/>
                    </w:rPr>
                    <w:t>布袋除尘器</w:t>
                  </w:r>
                  <w:r>
                    <w:rPr>
                      <w:rFonts w:hint="eastAsia"/>
                      <w:spacing w:val="-4"/>
                      <w:szCs w:val="21"/>
                    </w:rPr>
                    <w:t>+</w:t>
                  </w:r>
                  <w:r>
                    <w:rPr>
                      <w:szCs w:val="21"/>
                    </w:rPr>
                    <w:t>15m</w:t>
                  </w:r>
                  <w:r>
                    <w:rPr>
                      <w:szCs w:val="21"/>
                    </w:rPr>
                    <w:t>排气筒排放</w:t>
                  </w:r>
                </w:p>
              </w:tc>
              <w:tc>
                <w:tcPr>
                  <w:tcW w:w="1976" w:type="pct"/>
                  <w:tcBorders>
                    <w:tl2br w:val="nil"/>
                    <w:tr2bl w:val="nil"/>
                  </w:tcBorders>
                  <w:vAlign w:val="center"/>
                </w:tcPr>
                <w:p w:rsidR="009320A0" w:rsidRDefault="009320A0">
                  <w:pPr>
                    <w:pStyle w:val="aff3"/>
                    <w:adjustRightInd/>
                    <w:snapToGrid/>
                    <w:spacing w:line="260" w:lineRule="exact"/>
                    <w:jc w:val="both"/>
                    <w:rPr>
                      <w:rFonts w:eastAsia="宋体"/>
                      <w:sz w:val="21"/>
                      <w:szCs w:val="21"/>
                    </w:rPr>
                  </w:pPr>
                  <w:r>
                    <w:rPr>
                      <w:rFonts w:eastAsia="宋体"/>
                      <w:sz w:val="21"/>
                      <w:szCs w:val="21"/>
                    </w:rPr>
                    <w:t>颗粒物排放浓度执行《区域性大气污染物综合排放标准》</w:t>
                  </w:r>
                  <w:r>
                    <w:rPr>
                      <w:rFonts w:eastAsia="宋体" w:hint="eastAsia"/>
                      <w:sz w:val="21"/>
                      <w:szCs w:val="21"/>
                    </w:rPr>
                    <w:t>(</w:t>
                  </w:r>
                  <w:r>
                    <w:rPr>
                      <w:rFonts w:eastAsia="宋体"/>
                      <w:sz w:val="21"/>
                      <w:szCs w:val="21"/>
                    </w:rPr>
                    <w:t>DB37/2376-2019</w:t>
                  </w:r>
                  <w:r>
                    <w:rPr>
                      <w:rFonts w:eastAsia="宋体" w:hint="eastAsia"/>
                      <w:sz w:val="21"/>
                      <w:szCs w:val="21"/>
                    </w:rPr>
                    <w:t>)</w:t>
                  </w:r>
                  <w:r>
                    <w:rPr>
                      <w:rFonts w:eastAsia="宋体"/>
                      <w:sz w:val="21"/>
                      <w:szCs w:val="21"/>
                    </w:rPr>
                    <w:t>表</w:t>
                  </w:r>
                  <w:r>
                    <w:rPr>
                      <w:rFonts w:eastAsia="宋体"/>
                      <w:sz w:val="21"/>
                      <w:szCs w:val="21"/>
                    </w:rPr>
                    <w:t>1</w:t>
                  </w:r>
                  <w:r>
                    <w:rPr>
                      <w:rFonts w:eastAsia="宋体" w:hint="eastAsia"/>
                      <w:sz w:val="21"/>
                      <w:szCs w:val="21"/>
                    </w:rPr>
                    <w:t>一般</w:t>
                  </w:r>
                  <w:r>
                    <w:rPr>
                      <w:rFonts w:eastAsia="宋体"/>
                      <w:sz w:val="21"/>
                      <w:szCs w:val="21"/>
                    </w:rPr>
                    <w:t>控制区标准要求</w:t>
                  </w:r>
                  <w:r>
                    <w:rPr>
                      <w:rFonts w:eastAsia="宋体" w:hint="eastAsia"/>
                      <w:sz w:val="21"/>
                      <w:szCs w:val="21"/>
                    </w:rPr>
                    <w:t>(2</w:t>
                  </w:r>
                  <w:r>
                    <w:rPr>
                      <w:rFonts w:eastAsia="宋体"/>
                      <w:sz w:val="21"/>
                      <w:szCs w:val="21"/>
                    </w:rPr>
                    <w:t>0mg/m</w:t>
                  </w:r>
                  <w:r>
                    <w:rPr>
                      <w:rFonts w:eastAsia="宋体"/>
                      <w:sz w:val="21"/>
                      <w:szCs w:val="21"/>
                      <w:vertAlign w:val="superscript"/>
                    </w:rPr>
                    <w:t>3</w:t>
                  </w:r>
                  <w:r>
                    <w:rPr>
                      <w:rFonts w:eastAsia="宋体" w:hint="eastAsia"/>
                      <w:sz w:val="21"/>
                      <w:szCs w:val="21"/>
                    </w:rPr>
                    <w:t>)</w:t>
                  </w:r>
                  <w:r>
                    <w:rPr>
                      <w:rFonts w:eastAsia="宋体" w:hint="eastAsia"/>
                      <w:sz w:val="21"/>
                      <w:szCs w:val="21"/>
                    </w:rPr>
                    <w:t>。</w:t>
                  </w:r>
                </w:p>
              </w:tc>
              <w:tc>
                <w:tcPr>
                  <w:tcW w:w="545" w:type="pct"/>
                  <w:vMerge/>
                  <w:tcBorders>
                    <w:tl2br w:val="nil"/>
                    <w:tr2bl w:val="nil"/>
                  </w:tcBorders>
                  <w:vAlign w:val="center"/>
                </w:tcPr>
                <w:p w:rsidR="009320A0" w:rsidRDefault="009320A0">
                  <w:pPr>
                    <w:pStyle w:val="aff3"/>
                    <w:spacing w:line="300" w:lineRule="exact"/>
                    <w:rPr>
                      <w:rFonts w:eastAsia="宋体"/>
                      <w:sz w:val="21"/>
                      <w:szCs w:val="21"/>
                    </w:rPr>
                  </w:pPr>
                </w:p>
              </w:tc>
            </w:tr>
            <w:tr w:rsidR="009320A0">
              <w:trPr>
                <w:trHeight w:val="340"/>
                <w:jc w:val="center"/>
              </w:trPr>
              <w:tc>
                <w:tcPr>
                  <w:tcW w:w="583" w:type="pct"/>
                  <w:vMerge/>
                  <w:tcBorders>
                    <w:tl2br w:val="nil"/>
                    <w:tr2bl w:val="nil"/>
                  </w:tcBorders>
                  <w:vAlign w:val="center"/>
                </w:tcPr>
                <w:p w:rsidR="009320A0" w:rsidRDefault="009320A0">
                  <w:pPr>
                    <w:spacing w:line="300" w:lineRule="exact"/>
                    <w:jc w:val="center"/>
                    <w:rPr>
                      <w:szCs w:val="21"/>
                    </w:rPr>
                  </w:pPr>
                </w:p>
              </w:tc>
              <w:tc>
                <w:tcPr>
                  <w:tcW w:w="880" w:type="pct"/>
                  <w:tcBorders>
                    <w:tl2br w:val="nil"/>
                    <w:tr2bl w:val="nil"/>
                  </w:tcBorders>
                  <w:vAlign w:val="center"/>
                </w:tcPr>
                <w:p w:rsidR="009320A0" w:rsidRDefault="009320A0">
                  <w:pPr>
                    <w:pStyle w:val="aff5"/>
                    <w:spacing w:line="240" w:lineRule="auto"/>
                    <w:ind w:firstLineChars="0" w:firstLine="0"/>
                    <w:jc w:val="center"/>
                    <w:rPr>
                      <w:sz w:val="21"/>
                      <w:szCs w:val="21"/>
                    </w:rPr>
                  </w:pPr>
                  <w:r>
                    <w:rPr>
                      <w:rFonts w:hint="eastAsia"/>
                      <w:sz w:val="21"/>
                      <w:szCs w:val="21"/>
                    </w:rPr>
                    <w:t>砂光、精细打磨工序排气筒</w:t>
                  </w:r>
                  <w:r>
                    <w:rPr>
                      <w:rFonts w:hint="eastAsia"/>
                      <w:sz w:val="21"/>
                      <w:szCs w:val="21"/>
                    </w:rPr>
                    <w:t>DA003</w:t>
                  </w:r>
                </w:p>
              </w:tc>
              <w:tc>
                <w:tcPr>
                  <w:tcW w:w="1014" w:type="pct"/>
                  <w:tcBorders>
                    <w:tl2br w:val="nil"/>
                    <w:tr2bl w:val="nil"/>
                  </w:tcBorders>
                  <w:vAlign w:val="center"/>
                </w:tcPr>
                <w:p w:rsidR="009320A0" w:rsidRDefault="009320A0">
                  <w:pPr>
                    <w:spacing w:line="260" w:lineRule="exact"/>
                    <w:jc w:val="center"/>
                    <w:rPr>
                      <w:spacing w:val="-4"/>
                      <w:szCs w:val="21"/>
                    </w:rPr>
                  </w:pPr>
                  <w:r>
                    <w:rPr>
                      <w:rFonts w:hint="eastAsia"/>
                      <w:spacing w:val="-4"/>
                      <w:szCs w:val="21"/>
                    </w:rPr>
                    <w:t>集气罩</w:t>
                  </w:r>
                  <w:r>
                    <w:rPr>
                      <w:rFonts w:hint="eastAsia"/>
                      <w:spacing w:val="-4"/>
                      <w:szCs w:val="21"/>
                    </w:rPr>
                    <w:t>+</w:t>
                  </w:r>
                  <w:r>
                    <w:rPr>
                      <w:rFonts w:hint="eastAsia"/>
                      <w:spacing w:val="-4"/>
                      <w:szCs w:val="21"/>
                    </w:rPr>
                    <w:t>布袋除尘器</w:t>
                  </w:r>
                  <w:r>
                    <w:rPr>
                      <w:rFonts w:hint="eastAsia"/>
                      <w:spacing w:val="-4"/>
                      <w:szCs w:val="21"/>
                    </w:rPr>
                    <w:t>+</w:t>
                  </w:r>
                  <w:r>
                    <w:rPr>
                      <w:szCs w:val="21"/>
                    </w:rPr>
                    <w:t>15m</w:t>
                  </w:r>
                  <w:r>
                    <w:rPr>
                      <w:szCs w:val="21"/>
                    </w:rPr>
                    <w:t>排气筒排放</w:t>
                  </w:r>
                </w:p>
              </w:tc>
              <w:tc>
                <w:tcPr>
                  <w:tcW w:w="1976" w:type="pct"/>
                  <w:tcBorders>
                    <w:tl2br w:val="nil"/>
                    <w:tr2bl w:val="nil"/>
                  </w:tcBorders>
                  <w:vAlign w:val="center"/>
                </w:tcPr>
                <w:p w:rsidR="009320A0" w:rsidRDefault="009320A0">
                  <w:pPr>
                    <w:pStyle w:val="aff3"/>
                    <w:adjustRightInd/>
                    <w:snapToGrid/>
                    <w:spacing w:line="260" w:lineRule="exact"/>
                    <w:jc w:val="both"/>
                    <w:rPr>
                      <w:rFonts w:eastAsia="宋体"/>
                      <w:sz w:val="21"/>
                      <w:szCs w:val="21"/>
                    </w:rPr>
                  </w:pPr>
                  <w:r>
                    <w:rPr>
                      <w:rFonts w:eastAsia="宋体"/>
                      <w:sz w:val="21"/>
                      <w:szCs w:val="21"/>
                    </w:rPr>
                    <w:t>颗粒物排放浓度执行《区域性大气污染物综合排放标准》</w:t>
                  </w:r>
                  <w:r>
                    <w:rPr>
                      <w:rFonts w:eastAsia="宋体" w:hint="eastAsia"/>
                      <w:sz w:val="21"/>
                      <w:szCs w:val="21"/>
                    </w:rPr>
                    <w:t>(</w:t>
                  </w:r>
                  <w:r>
                    <w:rPr>
                      <w:rFonts w:eastAsia="宋体"/>
                      <w:sz w:val="21"/>
                      <w:szCs w:val="21"/>
                    </w:rPr>
                    <w:t>DB37/2376-2019</w:t>
                  </w:r>
                  <w:r>
                    <w:rPr>
                      <w:rFonts w:eastAsia="宋体" w:hint="eastAsia"/>
                      <w:sz w:val="21"/>
                      <w:szCs w:val="21"/>
                    </w:rPr>
                    <w:t>)</w:t>
                  </w:r>
                  <w:r>
                    <w:rPr>
                      <w:rFonts w:eastAsia="宋体"/>
                      <w:sz w:val="21"/>
                      <w:szCs w:val="21"/>
                    </w:rPr>
                    <w:t>表</w:t>
                  </w:r>
                  <w:r>
                    <w:rPr>
                      <w:rFonts w:eastAsia="宋体"/>
                      <w:sz w:val="21"/>
                      <w:szCs w:val="21"/>
                    </w:rPr>
                    <w:t>1</w:t>
                  </w:r>
                  <w:r>
                    <w:rPr>
                      <w:rFonts w:eastAsia="宋体" w:hint="eastAsia"/>
                      <w:sz w:val="21"/>
                      <w:szCs w:val="21"/>
                    </w:rPr>
                    <w:t>一般</w:t>
                  </w:r>
                  <w:r>
                    <w:rPr>
                      <w:rFonts w:eastAsia="宋体"/>
                      <w:sz w:val="21"/>
                      <w:szCs w:val="21"/>
                    </w:rPr>
                    <w:t>控制区标准要求</w:t>
                  </w:r>
                  <w:r>
                    <w:rPr>
                      <w:rFonts w:eastAsia="宋体" w:hint="eastAsia"/>
                      <w:sz w:val="21"/>
                      <w:szCs w:val="21"/>
                    </w:rPr>
                    <w:t>(2</w:t>
                  </w:r>
                  <w:r>
                    <w:rPr>
                      <w:rFonts w:eastAsia="宋体"/>
                      <w:sz w:val="21"/>
                      <w:szCs w:val="21"/>
                    </w:rPr>
                    <w:t>0mg/m</w:t>
                  </w:r>
                  <w:r>
                    <w:rPr>
                      <w:rFonts w:eastAsia="宋体"/>
                      <w:sz w:val="21"/>
                      <w:szCs w:val="21"/>
                      <w:vertAlign w:val="superscript"/>
                    </w:rPr>
                    <w:t>3</w:t>
                  </w:r>
                  <w:r>
                    <w:rPr>
                      <w:rFonts w:eastAsia="宋体" w:hint="eastAsia"/>
                      <w:sz w:val="21"/>
                      <w:szCs w:val="21"/>
                    </w:rPr>
                    <w:t>)</w:t>
                  </w:r>
                  <w:r>
                    <w:rPr>
                      <w:rFonts w:eastAsia="宋体" w:hint="eastAsia"/>
                      <w:sz w:val="21"/>
                      <w:szCs w:val="21"/>
                    </w:rPr>
                    <w:t>。</w:t>
                  </w:r>
                </w:p>
              </w:tc>
              <w:tc>
                <w:tcPr>
                  <w:tcW w:w="545" w:type="pct"/>
                  <w:vMerge/>
                  <w:tcBorders>
                    <w:tl2br w:val="nil"/>
                    <w:tr2bl w:val="nil"/>
                  </w:tcBorders>
                  <w:vAlign w:val="center"/>
                </w:tcPr>
                <w:p w:rsidR="009320A0" w:rsidRDefault="009320A0">
                  <w:pPr>
                    <w:pStyle w:val="aff3"/>
                    <w:spacing w:line="300" w:lineRule="exact"/>
                    <w:rPr>
                      <w:rFonts w:eastAsia="宋体"/>
                      <w:sz w:val="21"/>
                      <w:szCs w:val="21"/>
                    </w:rPr>
                  </w:pPr>
                </w:p>
              </w:tc>
            </w:tr>
            <w:tr w:rsidR="009320A0">
              <w:trPr>
                <w:trHeight w:val="340"/>
                <w:jc w:val="center"/>
              </w:trPr>
              <w:tc>
                <w:tcPr>
                  <w:tcW w:w="583" w:type="pct"/>
                  <w:vMerge/>
                  <w:tcBorders>
                    <w:tl2br w:val="nil"/>
                    <w:tr2bl w:val="nil"/>
                  </w:tcBorders>
                  <w:vAlign w:val="center"/>
                </w:tcPr>
                <w:p w:rsidR="009320A0" w:rsidRDefault="009320A0">
                  <w:pPr>
                    <w:spacing w:line="300" w:lineRule="exact"/>
                    <w:jc w:val="center"/>
                    <w:rPr>
                      <w:szCs w:val="21"/>
                    </w:rPr>
                  </w:pPr>
                </w:p>
              </w:tc>
              <w:tc>
                <w:tcPr>
                  <w:tcW w:w="880" w:type="pct"/>
                  <w:tcBorders>
                    <w:tl2br w:val="nil"/>
                    <w:tr2bl w:val="nil"/>
                  </w:tcBorders>
                  <w:vAlign w:val="center"/>
                </w:tcPr>
                <w:p w:rsidR="009320A0" w:rsidRDefault="009320A0">
                  <w:pPr>
                    <w:pStyle w:val="aff5"/>
                    <w:spacing w:line="240" w:lineRule="auto"/>
                    <w:ind w:firstLineChars="0" w:firstLine="0"/>
                    <w:jc w:val="center"/>
                    <w:rPr>
                      <w:sz w:val="21"/>
                      <w:szCs w:val="21"/>
                    </w:rPr>
                  </w:pPr>
                  <w:r>
                    <w:rPr>
                      <w:rFonts w:hint="eastAsia"/>
                      <w:sz w:val="21"/>
                      <w:szCs w:val="21"/>
                    </w:rPr>
                    <w:t>天然气导热油炉（</w:t>
                  </w:r>
                  <w:r>
                    <w:rPr>
                      <w:rFonts w:hint="eastAsia"/>
                      <w:sz w:val="21"/>
                      <w:szCs w:val="21"/>
                    </w:rPr>
                    <w:t>DA004</w:t>
                  </w:r>
                  <w:r>
                    <w:rPr>
                      <w:rFonts w:hint="eastAsia"/>
                      <w:sz w:val="21"/>
                      <w:szCs w:val="21"/>
                    </w:rPr>
                    <w:t>）</w:t>
                  </w:r>
                </w:p>
              </w:tc>
              <w:tc>
                <w:tcPr>
                  <w:tcW w:w="1014" w:type="pct"/>
                  <w:tcBorders>
                    <w:tl2br w:val="nil"/>
                    <w:tr2bl w:val="nil"/>
                  </w:tcBorders>
                  <w:vAlign w:val="center"/>
                </w:tcPr>
                <w:p w:rsidR="009320A0" w:rsidRDefault="009320A0">
                  <w:pPr>
                    <w:spacing w:line="260" w:lineRule="exact"/>
                    <w:jc w:val="center"/>
                    <w:rPr>
                      <w:spacing w:val="-4"/>
                      <w:szCs w:val="21"/>
                    </w:rPr>
                  </w:pPr>
                  <w:r>
                    <w:rPr>
                      <w:rFonts w:hint="eastAsia"/>
                      <w:spacing w:val="-4"/>
                      <w:szCs w:val="21"/>
                    </w:rPr>
                    <w:t>15m</w:t>
                  </w:r>
                  <w:r>
                    <w:rPr>
                      <w:rFonts w:hint="eastAsia"/>
                      <w:spacing w:val="-4"/>
                      <w:szCs w:val="21"/>
                    </w:rPr>
                    <w:t>高排气筒排放</w:t>
                  </w:r>
                </w:p>
              </w:tc>
              <w:tc>
                <w:tcPr>
                  <w:tcW w:w="1976" w:type="pct"/>
                  <w:tcBorders>
                    <w:tl2br w:val="nil"/>
                    <w:tr2bl w:val="nil"/>
                  </w:tcBorders>
                  <w:vAlign w:val="center"/>
                </w:tcPr>
                <w:p w:rsidR="009320A0" w:rsidRDefault="009320A0">
                  <w:pPr>
                    <w:pStyle w:val="li"/>
                    <w:spacing w:line="240" w:lineRule="exact"/>
                    <w:jc w:val="both"/>
                    <w:rPr>
                      <w:sz w:val="21"/>
                      <w:szCs w:val="21"/>
                    </w:rPr>
                  </w:pPr>
                  <w:r>
                    <w:rPr>
                      <w:sz w:val="21"/>
                      <w:szCs w:val="21"/>
                    </w:rPr>
                    <w:t>《</w:t>
                  </w:r>
                  <w:r>
                    <w:rPr>
                      <w:rFonts w:hint="eastAsia"/>
                      <w:sz w:val="21"/>
                      <w:szCs w:val="21"/>
                    </w:rPr>
                    <w:t>锅炉烟气执行</w:t>
                  </w:r>
                  <w:r>
                    <w:rPr>
                      <w:sz w:val="21"/>
                      <w:szCs w:val="21"/>
                    </w:rPr>
                    <w:t>锅炉大气污染物排放标准》（</w:t>
                  </w:r>
                  <w:r>
                    <w:rPr>
                      <w:sz w:val="21"/>
                      <w:szCs w:val="21"/>
                    </w:rPr>
                    <w:t>DB37/2374-2018</w:t>
                  </w:r>
                  <w:r>
                    <w:rPr>
                      <w:sz w:val="21"/>
                      <w:szCs w:val="21"/>
                    </w:rPr>
                    <w:t>）表</w:t>
                  </w:r>
                  <w:r>
                    <w:rPr>
                      <w:sz w:val="21"/>
                      <w:szCs w:val="21"/>
                    </w:rPr>
                    <w:t>2</w:t>
                  </w:r>
                  <w:r>
                    <w:rPr>
                      <w:sz w:val="21"/>
                      <w:szCs w:val="21"/>
                    </w:rPr>
                    <w:t>中</w:t>
                  </w:r>
                  <w:r>
                    <w:rPr>
                      <w:rFonts w:hint="eastAsia"/>
                      <w:sz w:val="21"/>
                      <w:szCs w:val="21"/>
                    </w:rPr>
                    <w:t>一般</w:t>
                  </w:r>
                  <w:r>
                    <w:rPr>
                      <w:sz w:val="21"/>
                      <w:szCs w:val="21"/>
                    </w:rPr>
                    <w:t>控制区排放浓度限值</w:t>
                  </w:r>
                  <w:r>
                    <w:rPr>
                      <w:rFonts w:hint="eastAsia"/>
                      <w:sz w:val="21"/>
                      <w:szCs w:val="21"/>
                    </w:rPr>
                    <w:t>（</w:t>
                  </w:r>
                  <w:r>
                    <w:rPr>
                      <w:sz w:val="21"/>
                      <w:szCs w:val="21"/>
                    </w:rPr>
                    <w:t>颗粒物</w:t>
                  </w:r>
                  <w:r>
                    <w:rPr>
                      <w:rFonts w:hint="eastAsia"/>
                      <w:sz w:val="21"/>
                      <w:szCs w:val="21"/>
                    </w:rPr>
                    <w:t>10</w:t>
                  </w:r>
                  <w:r>
                    <w:rPr>
                      <w:sz w:val="21"/>
                      <w:szCs w:val="21"/>
                    </w:rPr>
                    <w:t>mg/m</w:t>
                  </w:r>
                  <w:r>
                    <w:rPr>
                      <w:sz w:val="21"/>
                      <w:szCs w:val="21"/>
                      <w:vertAlign w:val="superscript"/>
                    </w:rPr>
                    <w:t>3</w:t>
                  </w:r>
                  <w:r>
                    <w:rPr>
                      <w:rFonts w:hint="eastAsia"/>
                      <w:sz w:val="21"/>
                      <w:szCs w:val="21"/>
                    </w:rPr>
                    <w:t>、二氧化硫</w:t>
                  </w:r>
                  <w:r>
                    <w:rPr>
                      <w:rFonts w:hint="eastAsia"/>
                      <w:sz w:val="21"/>
                      <w:szCs w:val="21"/>
                    </w:rPr>
                    <w:t>50</w:t>
                  </w:r>
                  <w:r>
                    <w:rPr>
                      <w:sz w:val="21"/>
                      <w:szCs w:val="21"/>
                    </w:rPr>
                    <w:t>mg/m</w:t>
                  </w:r>
                  <w:r>
                    <w:rPr>
                      <w:sz w:val="21"/>
                      <w:szCs w:val="21"/>
                      <w:vertAlign w:val="superscript"/>
                    </w:rPr>
                    <w:t>3</w:t>
                  </w:r>
                  <w:r>
                    <w:rPr>
                      <w:rFonts w:hint="eastAsia"/>
                      <w:sz w:val="21"/>
                      <w:szCs w:val="21"/>
                    </w:rPr>
                    <w:t>、氮氧化物</w:t>
                  </w:r>
                  <w:r>
                    <w:rPr>
                      <w:rFonts w:hint="eastAsia"/>
                      <w:sz w:val="21"/>
                      <w:szCs w:val="21"/>
                    </w:rPr>
                    <w:t>200</w:t>
                  </w:r>
                  <w:r>
                    <w:rPr>
                      <w:sz w:val="21"/>
                      <w:szCs w:val="21"/>
                    </w:rPr>
                    <w:t>mg/m</w:t>
                  </w:r>
                  <w:r>
                    <w:rPr>
                      <w:sz w:val="21"/>
                      <w:szCs w:val="21"/>
                      <w:vertAlign w:val="superscript"/>
                    </w:rPr>
                    <w:t>3</w:t>
                  </w:r>
                  <w:r>
                    <w:rPr>
                      <w:rFonts w:hint="eastAsia"/>
                      <w:sz w:val="21"/>
                      <w:szCs w:val="21"/>
                    </w:rPr>
                    <w:t>）</w:t>
                  </w:r>
                  <w:r>
                    <w:rPr>
                      <w:sz w:val="21"/>
                      <w:szCs w:val="21"/>
                    </w:rPr>
                    <w:t>。</w:t>
                  </w:r>
                </w:p>
              </w:tc>
              <w:tc>
                <w:tcPr>
                  <w:tcW w:w="545" w:type="pct"/>
                  <w:vMerge/>
                  <w:tcBorders>
                    <w:tl2br w:val="nil"/>
                    <w:tr2bl w:val="nil"/>
                  </w:tcBorders>
                  <w:vAlign w:val="center"/>
                </w:tcPr>
                <w:p w:rsidR="009320A0" w:rsidRDefault="009320A0">
                  <w:pPr>
                    <w:pStyle w:val="aff3"/>
                    <w:spacing w:line="300" w:lineRule="exact"/>
                    <w:rPr>
                      <w:rFonts w:eastAsia="宋体"/>
                      <w:sz w:val="21"/>
                      <w:szCs w:val="21"/>
                    </w:rPr>
                  </w:pPr>
                </w:p>
              </w:tc>
            </w:tr>
            <w:tr w:rsidR="009320A0">
              <w:trPr>
                <w:trHeight w:val="340"/>
                <w:jc w:val="center"/>
              </w:trPr>
              <w:tc>
                <w:tcPr>
                  <w:tcW w:w="583" w:type="pct"/>
                  <w:vMerge/>
                  <w:tcBorders>
                    <w:tl2br w:val="nil"/>
                    <w:tr2bl w:val="nil"/>
                  </w:tcBorders>
                  <w:vAlign w:val="center"/>
                </w:tcPr>
                <w:p w:rsidR="009320A0" w:rsidRDefault="009320A0">
                  <w:pPr>
                    <w:spacing w:line="300" w:lineRule="exact"/>
                    <w:jc w:val="center"/>
                    <w:rPr>
                      <w:szCs w:val="21"/>
                    </w:rPr>
                  </w:pPr>
                </w:p>
              </w:tc>
              <w:tc>
                <w:tcPr>
                  <w:tcW w:w="880" w:type="pct"/>
                  <w:tcBorders>
                    <w:tl2br w:val="nil"/>
                    <w:tr2bl w:val="nil"/>
                  </w:tcBorders>
                  <w:vAlign w:val="center"/>
                </w:tcPr>
                <w:p w:rsidR="009320A0" w:rsidRDefault="009320A0">
                  <w:pPr>
                    <w:adjustRightInd w:val="0"/>
                    <w:snapToGrid w:val="0"/>
                    <w:jc w:val="center"/>
                    <w:rPr>
                      <w:szCs w:val="21"/>
                    </w:rPr>
                  </w:pPr>
                  <w:r>
                    <w:rPr>
                      <w:rFonts w:hint="eastAsia"/>
                      <w:szCs w:val="21"/>
                    </w:rPr>
                    <w:t>厂界无组织</w:t>
                  </w:r>
                </w:p>
              </w:tc>
              <w:tc>
                <w:tcPr>
                  <w:tcW w:w="1014" w:type="pct"/>
                  <w:tcBorders>
                    <w:tl2br w:val="nil"/>
                    <w:tr2bl w:val="nil"/>
                  </w:tcBorders>
                  <w:vAlign w:val="center"/>
                </w:tcPr>
                <w:p w:rsidR="009320A0" w:rsidRDefault="009320A0">
                  <w:pPr>
                    <w:spacing w:line="300" w:lineRule="exact"/>
                    <w:jc w:val="center"/>
                    <w:rPr>
                      <w:szCs w:val="21"/>
                    </w:rPr>
                  </w:pPr>
                  <w:r>
                    <w:rPr>
                      <w:rFonts w:hint="eastAsia"/>
                      <w:szCs w:val="21"/>
                    </w:rPr>
                    <w:t>车间密闭，加强管理</w:t>
                  </w:r>
                </w:p>
              </w:tc>
              <w:tc>
                <w:tcPr>
                  <w:tcW w:w="1976" w:type="pct"/>
                  <w:tcBorders>
                    <w:tl2br w:val="nil"/>
                    <w:tr2bl w:val="nil"/>
                  </w:tcBorders>
                  <w:vAlign w:val="center"/>
                </w:tcPr>
                <w:p w:rsidR="009320A0" w:rsidRDefault="009320A0">
                  <w:pPr>
                    <w:pStyle w:val="aff3"/>
                    <w:adjustRightInd/>
                    <w:snapToGrid/>
                    <w:spacing w:line="300" w:lineRule="exact"/>
                    <w:jc w:val="both"/>
                    <w:rPr>
                      <w:rFonts w:eastAsia="宋体"/>
                      <w:spacing w:val="-4"/>
                      <w:sz w:val="21"/>
                      <w:szCs w:val="21"/>
                    </w:rPr>
                  </w:pPr>
                  <w:r>
                    <w:rPr>
                      <w:rFonts w:eastAsia="宋体" w:hint="eastAsia"/>
                      <w:spacing w:val="-4"/>
                      <w:sz w:val="21"/>
                      <w:szCs w:val="21"/>
                    </w:rPr>
                    <w:t>无组织挥发性有机废气、甲醛执行《挥发性有机物排放标准</w:t>
                  </w:r>
                  <w:r>
                    <w:rPr>
                      <w:rFonts w:eastAsia="宋体" w:hint="eastAsia"/>
                      <w:spacing w:val="-4"/>
                      <w:sz w:val="21"/>
                      <w:szCs w:val="21"/>
                    </w:rPr>
                    <w:t xml:space="preserve"> </w:t>
                  </w:r>
                  <w:r>
                    <w:rPr>
                      <w:rFonts w:eastAsia="宋体" w:hint="eastAsia"/>
                      <w:spacing w:val="-4"/>
                      <w:sz w:val="21"/>
                      <w:szCs w:val="21"/>
                    </w:rPr>
                    <w:t>第</w:t>
                  </w:r>
                  <w:r>
                    <w:rPr>
                      <w:rFonts w:eastAsia="宋体" w:hint="eastAsia"/>
                      <w:spacing w:val="-4"/>
                      <w:sz w:val="21"/>
                      <w:szCs w:val="21"/>
                    </w:rPr>
                    <w:t>7</w:t>
                  </w:r>
                  <w:r>
                    <w:rPr>
                      <w:rFonts w:eastAsia="宋体" w:hint="eastAsia"/>
                      <w:spacing w:val="-4"/>
                      <w:sz w:val="21"/>
                      <w:szCs w:val="21"/>
                    </w:rPr>
                    <w:t>部分：其他行业》</w:t>
                  </w:r>
                  <w:r>
                    <w:rPr>
                      <w:rFonts w:eastAsia="宋体" w:hint="eastAsia"/>
                      <w:spacing w:val="-4"/>
                      <w:sz w:val="21"/>
                      <w:szCs w:val="21"/>
                    </w:rPr>
                    <w:t>(DB37/2801.7-2019)</w:t>
                  </w:r>
                  <w:r>
                    <w:rPr>
                      <w:rFonts w:eastAsia="宋体" w:hint="eastAsia"/>
                      <w:spacing w:val="-4"/>
                      <w:sz w:val="21"/>
                      <w:szCs w:val="21"/>
                    </w:rPr>
                    <w:t>表</w:t>
                  </w:r>
                  <w:r>
                    <w:rPr>
                      <w:rFonts w:eastAsia="宋体" w:hint="eastAsia"/>
                      <w:spacing w:val="-4"/>
                      <w:sz w:val="21"/>
                      <w:szCs w:val="21"/>
                    </w:rPr>
                    <w:t>2</w:t>
                  </w:r>
                  <w:r>
                    <w:rPr>
                      <w:rFonts w:eastAsia="宋体" w:hint="eastAsia"/>
                      <w:spacing w:val="-4"/>
                      <w:sz w:val="21"/>
                      <w:szCs w:val="21"/>
                    </w:rPr>
                    <w:t>、表</w:t>
                  </w:r>
                  <w:r>
                    <w:rPr>
                      <w:rFonts w:eastAsia="宋体" w:hint="eastAsia"/>
                      <w:spacing w:val="-4"/>
                      <w:sz w:val="21"/>
                      <w:szCs w:val="21"/>
                    </w:rPr>
                    <w:t>3</w:t>
                  </w:r>
                  <w:r>
                    <w:rPr>
                      <w:rFonts w:eastAsia="宋体" w:hint="eastAsia"/>
                      <w:spacing w:val="-4"/>
                      <w:sz w:val="21"/>
                      <w:szCs w:val="21"/>
                    </w:rPr>
                    <w:t>相关标准要求；无组织颗粒物废气执行《大气污染物综合排放标准》</w:t>
                  </w:r>
                  <w:r>
                    <w:rPr>
                      <w:rFonts w:eastAsia="宋体" w:hint="eastAsia"/>
                      <w:spacing w:val="-4"/>
                      <w:sz w:val="21"/>
                      <w:szCs w:val="21"/>
                    </w:rPr>
                    <w:t>(GB16297-1996)</w:t>
                  </w:r>
                  <w:r>
                    <w:rPr>
                      <w:rFonts w:eastAsia="宋体" w:hint="eastAsia"/>
                      <w:spacing w:val="-4"/>
                      <w:sz w:val="21"/>
                      <w:szCs w:val="21"/>
                    </w:rPr>
                    <w:t>中表</w:t>
                  </w:r>
                  <w:r>
                    <w:rPr>
                      <w:rFonts w:eastAsia="宋体" w:hint="eastAsia"/>
                      <w:spacing w:val="-4"/>
                      <w:sz w:val="21"/>
                      <w:szCs w:val="21"/>
                    </w:rPr>
                    <w:t>2</w:t>
                  </w:r>
                  <w:r>
                    <w:rPr>
                      <w:rFonts w:eastAsia="宋体" w:hint="eastAsia"/>
                      <w:spacing w:val="-4"/>
                      <w:sz w:val="21"/>
                      <w:szCs w:val="21"/>
                    </w:rPr>
                    <w:t>相关标准限值</w:t>
                  </w:r>
                  <w:r>
                    <w:rPr>
                      <w:rFonts w:eastAsia="宋体"/>
                      <w:spacing w:val="-4"/>
                      <w:sz w:val="21"/>
                      <w:szCs w:val="21"/>
                    </w:rPr>
                    <w:t>(1.0mg/m</w:t>
                  </w:r>
                  <w:r>
                    <w:rPr>
                      <w:rFonts w:eastAsia="宋体"/>
                      <w:spacing w:val="-4"/>
                      <w:sz w:val="21"/>
                      <w:szCs w:val="21"/>
                      <w:vertAlign w:val="superscript"/>
                    </w:rPr>
                    <w:t>3</w:t>
                  </w:r>
                  <w:r>
                    <w:rPr>
                      <w:rFonts w:eastAsia="宋体"/>
                      <w:spacing w:val="-4"/>
                      <w:sz w:val="21"/>
                      <w:szCs w:val="21"/>
                    </w:rPr>
                    <w:t>)</w:t>
                  </w:r>
                  <w:r>
                    <w:rPr>
                      <w:rFonts w:eastAsia="宋体"/>
                      <w:spacing w:val="-4"/>
                      <w:sz w:val="21"/>
                      <w:szCs w:val="21"/>
                    </w:rPr>
                    <w:t>。</w:t>
                  </w:r>
                </w:p>
              </w:tc>
              <w:tc>
                <w:tcPr>
                  <w:tcW w:w="545" w:type="pct"/>
                  <w:vMerge/>
                  <w:tcBorders>
                    <w:tl2br w:val="nil"/>
                    <w:tr2bl w:val="nil"/>
                  </w:tcBorders>
                  <w:vAlign w:val="center"/>
                </w:tcPr>
                <w:p w:rsidR="009320A0" w:rsidRDefault="009320A0">
                  <w:pPr>
                    <w:pStyle w:val="aff3"/>
                    <w:spacing w:line="300" w:lineRule="exact"/>
                    <w:rPr>
                      <w:rFonts w:eastAsia="宋体"/>
                      <w:sz w:val="21"/>
                      <w:szCs w:val="21"/>
                    </w:rPr>
                  </w:pPr>
                </w:p>
              </w:tc>
            </w:tr>
            <w:tr w:rsidR="009320A0">
              <w:trPr>
                <w:trHeight w:val="340"/>
                <w:jc w:val="center"/>
              </w:trPr>
              <w:tc>
                <w:tcPr>
                  <w:tcW w:w="583" w:type="pct"/>
                  <w:tcBorders>
                    <w:tl2br w:val="nil"/>
                    <w:tr2bl w:val="nil"/>
                  </w:tcBorders>
                  <w:vAlign w:val="center"/>
                </w:tcPr>
                <w:p w:rsidR="009320A0" w:rsidRDefault="009320A0">
                  <w:pPr>
                    <w:spacing w:line="300" w:lineRule="exact"/>
                    <w:jc w:val="center"/>
                    <w:rPr>
                      <w:szCs w:val="21"/>
                    </w:rPr>
                  </w:pPr>
                  <w:r>
                    <w:rPr>
                      <w:szCs w:val="21"/>
                    </w:rPr>
                    <w:t>废水</w:t>
                  </w:r>
                </w:p>
              </w:tc>
              <w:tc>
                <w:tcPr>
                  <w:tcW w:w="880" w:type="pct"/>
                  <w:tcBorders>
                    <w:tl2br w:val="nil"/>
                    <w:tr2bl w:val="nil"/>
                  </w:tcBorders>
                  <w:vAlign w:val="center"/>
                </w:tcPr>
                <w:p w:rsidR="009320A0" w:rsidRDefault="009320A0">
                  <w:pPr>
                    <w:spacing w:line="300" w:lineRule="exact"/>
                    <w:jc w:val="center"/>
                    <w:rPr>
                      <w:szCs w:val="21"/>
                    </w:rPr>
                  </w:pPr>
                  <w:r>
                    <w:rPr>
                      <w:szCs w:val="21"/>
                    </w:rPr>
                    <w:t>生活废水</w:t>
                  </w:r>
                </w:p>
              </w:tc>
              <w:tc>
                <w:tcPr>
                  <w:tcW w:w="1014" w:type="pct"/>
                  <w:tcBorders>
                    <w:tl2br w:val="nil"/>
                    <w:tr2bl w:val="nil"/>
                  </w:tcBorders>
                  <w:vAlign w:val="center"/>
                </w:tcPr>
                <w:p w:rsidR="009320A0" w:rsidRDefault="009320A0">
                  <w:pPr>
                    <w:spacing w:line="300" w:lineRule="exact"/>
                    <w:jc w:val="center"/>
                    <w:rPr>
                      <w:szCs w:val="21"/>
                    </w:rPr>
                  </w:pPr>
                  <w:r>
                    <w:rPr>
                      <w:rFonts w:hint="eastAsia"/>
                      <w:szCs w:val="21"/>
                    </w:rPr>
                    <w:t>化粪池收集后环卫部门清运</w:t>
                  </w:r>
                </w:p>
              </w:tc>
              <w:tc>
                <w:tcPr>
                  <w:tcW w:w="1976" w:type="pct"/>
                  <w:tcBorders>
                    <w:tl2br w:val="nil"/>
                    <w:tr2bl w:val="nil"/>
                  </w:tcBorders>
                  <w:vAlign w:val="center"/>
                </w:tcPr>
                <w:p w:rsidR="009320A0" w:rsidRDefault="009320A0">
                  <w:pPr>
                    <w:spacing w:line="300" w:lineRule="exact"/>
                    <w:jc w:val="center"/>
                    <w:rPr>
                      <w:spacing w:val="-6"/>
                      <w:szCs w:val="21"/>
                    </w:rPr>
                  </w:pPr>
                  <w:r>
                    <w:rPr>
                      <w:spacing w:val="-6"/>
                      <w:szCs w:val="21"/>
                    </w:rPr>
                    <w:t>无废水外排</w:t>
                  </w:r>
                </w:p>
              </w:tc>
              <w:tc>
                <w:tcPr>
                  <w:tcW w:w="545" w:type="pct"/>
                  <w:vMerge/>
                  <w:tcBorders>
                    <w:tl2br w:val="nil"/>
                    <w:tr2bl w:val="nil"/>
                  </w:tcBorders>
                  <w:vAlign w:val="center"/>
                </w:tcPr>
                <w:p w:rsidR="009320A0" w:rsidRDefault="009320A0">
                  <w:pPr>
                    <w:pStyle w:val="aff3"/>
                    <w:adjustRightInd/>
                    <w:snapToGrid/>
                    <w:spacing w:line="300" w:lineRule="exact"/>
                    <w:rPr>
                      <w:rFonts w:eastAsia="宋体"/>
                      <w:sz w:val="21"/>
                      <w:szCs w:val="21"/>
                    </w:rPr>
                  </w:pPr>
                </w:p>
              </w:tc>
            </w:tr>
            <w:tr w:rsidR="009320A0">
              <w:trPr>
                <w:trHeight w:val="340"/>
                <w:jc w:val="center"/>
              </w:trPr>
              <w:tc>
                <w:tcPr>
                  <w:tcW w:w="583" w:type="pct"/>
                  <w:tcBorders>
                    <w:tl2br w:val="nil"/>
                    <w:tr2bl w:val="nil"/>
                  </w:tcBorders>
                  <w:vAlign w:val="center"/>
                </w:tcPr>
                <w:p w:rsidR="009320A0" w:rsidRDefault="009320A0">
                  <w:pPr>
                    <w:spacing w:line="300" w:lineRule="exact"/>
                    <w:jc w:val="center"/>
                    <w:rPr>
                      <w:szCs w:val="21"/>
                    </w:rPr>
                  </w:pPr>
                  <w:r>
                    <w:rPr>
                      <w:szCs w:val="21"/>
                    </w:rPr>
                    <w:t>噪声</w:t>
                  </w:r>
                </w:p>
              </w:tc>
              <w:tc>
                <w:tcPr>
                  <w:tcW w:w="880" w:type="pct"/>
                  <w:tcBorders>
                    <w:tl2br w:val="nil"/>
                    <w:tr2bl w:val="nil"/>
                  </w:tcBorders>
                  <w:vAlign w:val="center"/>
                </w:tcPr>
                <w:p w:rsidR="009320A0" w:rsidRDefault="009320A0">
                  <w:pPr>
                    <w:spacing w:line="300" w:lineRule="exact"/>
                    <w:jc w:val="center"/>
                    <w:rPr>
                      <w:szCs w:val="21"/>
                    </w:rPr>
                  </w:pPr>
                  <w:r>
                    <w:rPr>
                      <w:szCs w:val="21"/>
                    </w:rPr>
                    <w:t>厂界噪声：</w:t>
                  </w:r>
                  <w:r>
                    <w:rPr>
                      <w:szCs w:val="21"/>
                    </w:rPr>
                    <w:t>Leq(A)</w:t>
                  </w:r>
                </w:p>
              </w:tc>
              <w:tc>
                <w:tcPr>
                  <w:tcW w:w="1014" w:type="pct"/>
                  <w:tcBorders>
                    <w:tl2br w:val="nil"/>
                    <w:tr2bl w:val="nil"/>
                  </w:tcBorders>
                  <w:vAlign w:val="center"/>
                </w:tcPr>
                <w:p w:rsidR="009320A0" w:rsidRDefault="009320A0">
                  <w:pPr>
                    <w:spacing w:line="300" w:lineRule="exact"/>
                    <w:jc w:val="center"/>
                    <w:rPr>
                      <w:kern w:val="0"/>
                      <w:szCs w:val="21"/>
                    </w:rPr>
                  </w:pPr>
                  <w:r>
                    <w:rPr>
                      <w:szCs w:val="21"/>
                    </w:rPr>
                    <w:t>合理布局，</w:t>
                  </w:r>
                  <w:r>
                    <w:rPr>
                      <w:kern w:val="0"/>
                      <w:szCs w:val="21"/>
                    </w:rPr>
                    <w:t>车间隔声、基础减振</w:t>
                  </w:r>
                </w:p>
              </w:tc>
              <w:tc>
                <w:tcPr>
                  <w:tcW w:w="1976" w:type="pct"/>
                  <w:tcBorders>
                    <w:tl2br w:val="nil"/>
                    <w:tr2bl w:val="nil"/>
                  </w:tcBorders>
                  <w:vAlign w:val="center"/>
                </w:tcPr>
                <w:p w:rsidR="009320A0" w:rsidRDefault="009320A0">
                  <w:pPr>
                    <w:snapToGrid w:val="0"/>
                    <w:spacing w:line="300" w:lineRule="exact"/>
                    <w:jc w:val="center"/>
                    <w:rPr>
                      <w:szCs w:val="21"/>
                    </w:rPr>
                  </w:pPr>
                  <w:r>
                    <w:rPr>
                      <w:szCs w:val="21"/>
                    </w:rPr>
                    <w:t>厂界噪声达到《工业企业厂界环境噪声排放标准》</w:t>
                  </w:r>
                  <w:r>
                    <w:rPr>
                      <w:spacing w:val="-4"/>
                      <w:szCs w:val="21"/>
                    </w:rPr>
                    <w:t>(GB12348-2008)</w:t>
                  </w:r>
                  <w:r>
                    <w:rPr>
                      <w:rFonts w:hint="eastAsia"/>
                      <w:spacing w:val="-4"/>
                      <w:szCs w:val="21"/>
                    </w:rPr>
                    <w:t>2</w:t>
                  </w:r>
                  <w:r>
                    <w:rPr>
                      <w:spacing w:val="-4"/>
                      <w:szCs w:val="21"/>
                    </w:rPr>
                    <w:t>类标准</w:t>
                  </w:r>
                </w:p>
              </w:tc>
              <w:tc>
                <w:tcPr>
                  <w:tcW w:w="545" w:type="pct"/>
                  <w:vMerge/>
                  <w:tcBorders>
                    <w:tl2br w:val="nil"/>
                    <w:tr2bl w:val="nil"/>
                  </w:tcBorders>
                  <w:vAlign w:val="center"/>
                </w:tcPr>
                <w:p w:rsidR="009320A0" w:rsidRDefault="009320A0">
                  <w:pPr>
                    <w:pStyle w:val="aff3"/>
                    <w:adjustRightInd/>
                    <w:snapToGrid/>
                    <w:spacing w:line="300" w:lineRule="exact"/>
                    <w:rPr>
                      <w:rFonts w:eastAsia="宋体"/>
                      <w:sz w:val="21"/>
                      <w:szCs w:val="21"/>
                    </w:rPr>
                  </w:pPr>
                </w:p>
              </w:tc>
            </w:tr>
            <w:tr w:rsidR="009320A0">
              <w:trPr>
                <w:trHeight w:val="340"/>
                <w:jc w:val="center"/>
              </w:trPr>
              <w:tc>
                <w:tcPr>
                  <w:tcW w:w="583" w:type="pct"/>
                  <w:vMerge w:val="restart"/>
                  <w:tcBorders>
                    <w:tl2br w:val="nil"/>
                    <w:tr2bl w:val="nil"/>
                  </w:tcBorders>
                  <w:vAlign w:val="center"/>
                </w:tcPr>
                <w:p w:rsidR="009320A0" w:rsidRDefault="009320A0">
                  <w:pPr>
                    <w:spacing w:line="300" w:lineRule="exact"/>
                    <w:jc w:val="center"/>
                    <w:rPr>
                      <w:szCs w:val="21"/>
                    </w:rPr>
                  </w:pPr>
                  <w:r>
                    <w:rPr>
                      <w:szCs w:val="21"/>
                    </w:rPr>
                    <w:t>固废</w:t>
                  </w:r>
                </w:p>
              </w:tc>
              <w:tc>
                <w:tcPr>
                  <w:tcW w:w="880" w:type="pct"/>
                  <w:vMerge w:val="restart"/>
                  <w:tcBorders>
                    <w:tl2br w:val="nil"/>
                    <w:tr2bl w:val="nil"/>
                  </w:tcBorders>
                  <w:vAlign w:val="center"/>
                </w:tcPr>
                <w:p w:rsidR="009320A0" w:rsidRDefault="009320A0">
                  <w:pPr>
                    <w:pStyle w:val="x1"/>
                    <w:spacing w:line="300" w:lineRule="exact"/>
                    <w:rPr>
                      <w:rFonts w:eastAsia="宋体"/>
                      <w:color w:val="auto"/>
                    </w:rPr>
                  </w:pPr>
                  <w:r>
                    <w:rPr>
                      <w:rFonts w:eastAsia="宋体"/>
                      <w:color w:val="auto"/>
                    </w:rPr>
                    <w:t>各类固废种类、产生量、处理方式、去向</w:t>
                  </w:r>
                </w:p>
              </w:tc>
              <w:tc>
                <w:tcPr>
                  <w:tcW w:w="1014" w:type="pct"/>
                  <w:tcBorders>
                    <w:tl2br w:val="nil"/>
                    <w:tr2bl w:val="nil"/>
                  </w:tcBorders>
                  <w:vAlign w:val="center"/>
                </w:tcPr>
                <w:p w:rsidR="009320A0" w:rsidRDefault="009320A0">
                  <w:pPr>
                    <w:pStyle w:val="x1"/>
                    <w:spacing w:line="300" w:lineRule="exact"/>
                    <w:rPr>
                      <w:rFonts w:eastAsia="宋体"/>
                      <w:color w:val="auto"/>
                    </w:rPr>
                  </w:pPr>
                  <w:r>
                    <w:rPr>
                      <w:rFonts w:eastAsia="宋体"/>
                      <w:color w:val="auto"/>
                    </w:rPr>
                    <w:t>一般固废合理处置；生活垃圾委托环卫部门清运</w:t>
                  </w:r>
                </w:p>
              </w:tc>
              <w:tc>
                <w:tcPr>
                  <w:tcW w:w="1976" w:type="pct"/>
                  <w:tcBorders>
                    <w:tl2br w:val="nil"/>
                    <w:tr2bl w:val="nil"/>
                  </w:tcBorders>
                  <w:vAlign w:val="center"/>
                </w:tcPr>
                <w:p w:rsidR="009320A0" w:rsidRDefault="009320A0">
                  <w:pPr>
                    <w:snapToGrid w:val="0"/>
                    <w:spacing w:line="300" w:lineRule="exact"/>
                    <w:jc w:val="center"/>
                    <w:rPr>
                      <w:szCs w:val="21"/>
                    </w:rPr>
                  </w:pPr>
                  <w:r>
                    <w:rPr>
                      <w:szCs w:val="21"/>
                    </w:rPr>
                    <w:t>一般固体废物执行《一般工业固体废物贮存和填埋污染控制标准》</w:t>
                  </w:r>
                  <w:r>
                    <w:rPr>
                      <w:rFonts w:hint="eastAsia"/>
                      <w:szCs w:val="21"/>
                    </w:rPr>
                    <w:t>(</w:t>
                  </w:r>
                  <w:r>
                    <w:rPr>
                      <w:szCs w:val="21"/>
                    </w:rPr>
                    <w:t>GB18599-2020</w:t>
                  </w:r>
                  <w:r>
                    <w:rPr>
                      <w:rFonts w:hint="eastAsia"/>
                      <w:szCs w:val="21"/>
                    </w:rPr>
                    <w:t>)</w:t>
                  </w:r>
                  <w:r>
                    <w:rPr>
                      <w:rFonts w:hint="eastAsia"/>
                      <w:szCs w:val="21"/>
                    </w:rPr>
                    <w:t>相关</w:t>
                  </w:r>
                  <w:r>
                    <w:rPr>
                      <w:szCs w:val="21"/>
                    </w:rPr>
                    <w:t>要求。</w:t>
                  </w:r>
                </w:p>
              </w:tc>
              <w:tc>
                <w:tcPr>
                  <w:tcW w:w="545" w:type="pct"/>
                  <w:vMerge/>
                  <w:tcBorders>
                    <w:tl2br w:val="nil"/>
                    <w:tr2bl w:val="nil"/>
                  </w:tcBorders>
                  <w:vAlign w:val="center"/>
                </w:tcPr>
                <w:p w:rsidR="009320A0" w:rsidRDefault="009320A0">
                  <w:pPr>
                    <w:pStyle w:val="aff3"/>
                    <w:adjustRightInd/>
                    <w:snapToGrid/>
                    <w:spacing w:line="300" w:lineRule="exact"/>
                    <w:rPr>
                      <w:rFonts w:eastAsia="宋体"/>
                      <w:sz w:val="21"/>
                      <w:szCs w:val="21"/>
                    </w:rPr>
                  </w:pPr>
                </w:p>
              </w:tc>
            </w:tr>
            <w:tr w:rsidR="009320A0">
              <w:trPr>
                <w:trHeight w:val="340"/>
                <w:jc w:val="center"/>
              </w:trPr>
              <w:tc>
                <w:tcPr>
                  <w:tcW w:w="583" w:type="pct"/>
                  <w:vMerge/>
                  <w:tcBorders>
                    <w:tl2br w:val="nil"/>
                    <w:tr2bl w:val="nil"/>
                  </w:tcBorders>
                  <w:vAlign w:val="center"/>
                </w:tcPr>
                <w:p w:rsidR="009320A0" w:rsidRDefault="009320A0">
                  <w:pPr>
                    <w:spacing w:line="300" w:lineRule="exact"/>
                    <w:jc w:val="center"/>
                    <w:rPr>
                      <w:szCs w:val="21"/>
                    </w:rPr>
                  </w:pPr>
                </w:p>
              </w:tc>
              <w:tc>
                <w:tcPr>
                  <w:tcW w:w="880" w:type="pct"/>
                  <w:vMerge/>
                  <w:tcBorders>
                    <w:tl2br w:val="nil"/>
                    <w:tr2bl w:val="nil"/>
                  </w:tcBorders>
                  <w:vAlign w:val="center"/>
                </w:tcPr>
                <w:p w:rsidR="009320A0" w:rsidRDefault="009320A0">
                  <w:pPr>
                    <w:spacing w:line="300" w:lineRule="exact"/>
                    <w:jc w:val="center"/>
                    <w:rPr>
                      <w:szCs w:val="21"/>
                    </w:rPr>
                  </w:pPr>
                </w:p>
              </w:tc>
              <w:tc>
                <w:tcPr>
                  <w:tcW w:w="1014" w:type="pct"/>
                  <w:tcBorders>
                    <w:tl2br w:val="nil"/>
                    <w:tr2bl w:val="nil"/>
                  </w:tcBorders>
                  <w:vAlign w:val="center"/>
                </w:tcPr>
                <w:p w:rsidR="009320A0" w:rsidRDefault="009320A0">
                  <w:pPr>
                    <w:spacing w:line="300" w:lineRule="exact"/>
                    <w:jc w:val="center"/>
                    <w:rPr>
                      <w:kern w:val="0"/>
                      <w:szCs w:val="21"/>
                    </w:rPr>
                  </w:pPr>
                  <w:r>
                    <w:rPr>
                      <w:kern w:val="0"/>
                      <w:szCs w:val="21"/>
                    </w:rPr>
                    <w:t>危险废物在危废间暂存，委托有资质单位处置</w:t>
                  </w:r>
                </w:p>
              </w:tc>
              <w:tc>
                <w:tcPr>
                  <w:tcW w:w="1976" w:type="pct"/>
                  <w:tcBorders>
                    <w:tl2br w:val="nil"/>
                    <w:tr2bl w:val="nil"/>
                  </w:tcBorders>
                  <w:vAlign w:val="center"/>
                </w:tcPr>
                <w:p w:rsidR="009320A0" w:rsidRDefault="009320A0">
                  <w:pPr>
                    <w:snapToGrid w:val="0"/>
                    <w:spacing w:line="300" w:lineRule="exact"/>
                    <w:jc w:val="center"/>
                    <w:rPr>
                      <w:szCs w:val="21"/>
                    </w:rPr>
                  </w:pPr>
                  <w:r>
                    <w:rPr>
                      <w:szCs w:val="21"/>
                    </w:rPr>
                    <w:t>危险废物执行《危险废物贮存污染控制标准》</w:t>
                  </w:r>
                  <w:r>
                    <w:rPr>
                      <w:rFonts w:hint="eastAsia"/>
                      <w:szCs w:val="21"/>
                    </w:rPr>
                    <w:t>(</w:t>
                  </w:r>
                  <w:r>
                    <w:rPr>
                      <w:szCs w:val="21"/>
                    </w:rPr>
                    <w:t>GB18597-2001</w:t>
                  </w:r>
                  <w:r>
                    <w:rPr>
                      <w:rFonts w:hint="eastAsia"/>
                      <w:szCs w:val="21"/>
                    </w:rPr>
                    <w:t>)</w:t>
                  </w:r>
                  <w:r>
                    <w:rPr>
                      <w:szCs w:val="21"/>
                    </w:rPr>
                    <w:t>及修改单要求。</w:t>
                  </w:r>
                </w:p>
              </w:tc>
              <w:tc>
                <w:tcPr>
                  <w:tcW w:w="545" w:type="pct"/>
                  <w:vMerge/>
                  <w:tcBorders>
                    <w:tl2br w:val="nil"/>
                    <w:tr2bl w:val="nil"/>
                  </w:tcBorders>
                  <w:vAlign w:val="center"/>
                </w:tcPr>
                <w:p w:rsidR="009320A0" w:rsidRDefault="009320A0">
                  <w:pPr>
                    <w:pStyle w:val="aff3"/>
                    <w:adjustRightInd/>
                    <w:snapToGrid/>
                    <w:spacing w:line="300" w:lineRule="exact"/>
                    <w:rPr>
                      <w:rFonts w:eastAsia="宋体"/>
                      <w:sz w:val="21"/>
                      <w:szCs w:val="21"/>
                    </w:rPr>
                  </w:pPr>
                </w:p>
              </w:tc>
            </w:tr>
            <w:tr w:rsidR="009320A0">
              <w:trPr>
                <w:trHeight w:val="340"/>
                <w:jc w:val="center"/>
              </w:trPr>
              <w:tc>
                <w:tcPr>
                  <w:tcW w:w="583" w:type="pct"/>
                  <w:tcBorders>
                    <w:tl2br w:val="nil"/>
                    <w:tr2bl w:val="nil"/>
                  </w:tcBorders>
                  <w:vAlign w:val="center"/>
                </w:tcPr>
                <w:p w:rsidR="009320A0" w:rsidRDefault="009320A0">
                  <w:pPr>
                    <w:spacing w:line="300" w:lineRule="exact"/>
                    <w:jc w:val="center"/>
                    <w:rPr>
                      <w:szCs w:val="21"/>
                    </w:rPr>
                  </w:pPr>
                  <w:r>
                    <w:rPr>
                      <w:rFonts w:hint="eastAsia"/>
                      <w:szCs w:val="21"/>
                    </w:rPr>
                    <w:t>风险</w:t>
                  </w:r>
                  <w:r>
                    <w:rPr>
                      <w:szCs w:val="21"/>
                    </w:rPr>
                    <w:t>措施</w:t>
                  </w:r>
                </w:p>
              </w:tc>
              <w:tc>
                <w:tcPr>
                  <w:tcW w:w="880" w:type="pct"/>
                  <w:tcBorders>
                    <w:tl2br w:val="nil"/>
                    <w:tr2bl w:val="nil"/>
                  </w:tcBorders>
                  <w:vAlign w:val="center"/>
                </w:tcPr>
                <w:p w:rsidR="009320A0" w:rsidRDefault="009320A0">
                  <w:pPr>
                    <w:snapToGrid w:val="0"/>
                    <w:spacing w:line="300" w:lineRule="exact"/>
                    <w:jc w:val="center"/>
                    <w:rPr>
                      <w:szCs w:val="21"/>
                    </w:rPr>
                  </w:pPr>
                  <w:r>
                    <w:rPr>
                      <w:szCs w:val="21"/>
                    </w:rPr>
                    <w:t>建设、落实情况</w:t>
                  </w:r>
                </w:p>
              </w:tc>
              <w:tc>
                <w:tcPr>
                  <w:tcW w:w="1014" w:type="pct"/>
                  <w:tcBorders>
                    <w:tl2br w:val="nil"/>
                    <w:tr2bl w:val="nil"/>
                  </w:tcBorders>
                  <w:vAlign w:val="center"/>
                </w:tcPr>
                <w:p w:rsidR="009320A0" w:rsidRDefault="009320A0">
                  <w:pPr>
                    <w:snapToGrid w:val="0"/>
                    <w:spacing w:line="300" w:lineRule="exact"/>
                    <w:jc w:val="center"/>
                    <w:rPr>
                      <w:szCs w:val="21"/>
                    </w:rPr>
                  </w:pPr>
                  <w:r>
                    <w:rPr>
                      <w:szCs w:val="21"/>
                    </w:rPr>
                    <w:t>分区防渗、事故水池</w:t>
                  </w:r>
                </w:p>
              </w:tc>
              <w:tc>
                <w:tcPr>
                  <w:tcW w:w="1976" w:type="pct"/>
                  <w:tcBorders>
                    <w:tl2br w:val="nil"/>
                    <w:tr2bl w:val="nil"/>
                  </w:tcBorders>
                  <w:vAlign w:val="center"/>
                </w:tcPr>
                <w:p w:rsidR="009320A0" w:rsidRDefault="009320A0">
                  <w:pPr>
                    <w:pStyle w:val="afe"/>
                    <w:spacing w:line="300" w:lineRule="exact"/>
                  </w:pPr>
                  <w:r>
                    <w:rPr>
                      <w:spacing w:val="-4"/>
                    </w:rPr>
                    <w:t>有效防止对地下水、土壤的污染</w:t>
                  </w:r>
                </w:p>
              </w:tc>
              <w:tc>
                <w:tcPr>
                  <w:tcW w:w="545" w:type="pct"/>
                  <w:vMerge/>
                  <w:tcBorders>
                    <w:tl2br w:val="nil"/>
                    <w:tr2bl w:val="nil"/>
                  </w:tcBorders>
                  <w:vAlign w:val="center"/>
                </w:tcPr>
                <w:p w:rsidR="009320A0" w:rsidRDefault="009320A0">
                  <w:pPr>
                    <w:pStyle w:val="aff3"/>
                    <w:adjustRightInd/>
                    <w:snapToGrid/>
                    <w:spacing w:line="300" w:lineRule="exact"/>
                    <w:rPr>
                      <w:rFonts w:eastAsia="宋体"/>
                      <w:sz w:val="21"/>
                      <w:szCs w:val="21"/>
                    </w:rPr>
                  </w:pPr>
                </w:p>
              </w:tc>
            </w:tr>
          </w:tbl>
          <w:p w:rsidR="009320A0" w:rsidRDefault="009320A0">
            <w:pPr>
              <w:pStyle w:val="ad"/>
            </w:pPr>
          </w:p>
          <w:p w:rsidR="009320A0" w:rsidRDefault="009320A0">
            <w:pPr>
              <w:pStyle w:val="11"/>
            </w:pPr>
          </w:p>
          <w:p w:rsidR="009320A0" w:rsidRDefault="009320A0"/>
          <w:p w:rsidR="009320A0" w:rsidRDefault="009320A0"/>
          <w:p w:rsidR="009320A0" w:rsidRDefault="009320A0"/>
          <w:p w:rsidR="009320A0" w:rsidRDefault="009320A0"/>
          <w:p w:rsidR="009320A0" w:rsidRDefault="009320A0"/>
          <w:p w:rsidR="009320A0" w:rsidRDefault="009320A0"/>
          <w:p w:rsidR="009320A0" w:rsidRDefault="009320A0"/>
          <w:p w:rsidR="009320A0" w:rsidRDefault="009320A0"/>
        </w:tc>
      </w:tr>
    </w:tbl>
    <w:p w:rsidR="009320A0" w:rsidRDefault="009320A0">
      <w:pPr>
        <w:adjustRightInd w:val="0"/>
        <w:snapToGrid w:val="0"/>
        <w:spacing w:line="360" w:lineRule="auto"/>
        <w:rPr>
          <w:b/>
          <w:kern w:val="0"/>
          <w:sz w:val="28"/>
          <w:szCs w:val="28"/>
        </w:rPr>
        <w:sectPr w:rsidR="009320A0">
          <w:pgSz w:w="11907" w:h="16840"/>
          <w:pgMar w:top="1701" w:right="1531" w:bottom="2127" w:left="1531" w:header="851" w:footer="851" w:gutter="0"/>
          <w:cols w:space="720"/>
          <w:docGrid w:linePitch="312"/>
        </w:sectPr>
      </w:pPr>
    </w:p>
    <w:p w:rsidR="009320A0" w:rsidRDefault="009320A0">
      <w:pPr>
        <w:pStyle w:val="af"/>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五、</w:t>
      </w:r>
      <w:bookmarkStart w:id="4" w:name="_Hlk54167917"/>
      <w:r>
        <w:rPr>
          <w:rFonts w:ascii="Times New Roman" w:eastAsia="黑体" w:hAnsi="Times New Roman"/>
          <w:snapToGrid w:val="0"/>
          <w:sz w:val="30"/>
          <w:szCs w:val="30"/>
        </w:rPr>
        <w:t>环境保护措施监督检查清单</w:t>
      </w:r>
      <w:bookmarkEnd w:id="4"/>
    </w:p>
    <w:tbl>
      <w:tblPr>
        <w:tblW w:w="9322"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232"/>
        <w:gridCol w:w="1701"/>
        <w:gridCol w:w="1190"/>
        <w:gridCol w:w="1605"/>
        <w:gridCol w:w="3594"/>
      </w:tblGrid>
      <w:tr w:rsidR="009320A0">
        <w:trPr>
          <w:trHeight w:val="340"/>
          <w:jc w:val="center"/>
        </w:trPr>
        <w:tc>
          <w:tcPr>
            <w:tcW w:w="1232" w:type="dxa"/>
            <w:tcBorders>
              <w:top w:val="single" w:sz="12" w:space="0" w:color="auto"/>
              <w:left w:val="single" w:sz="12" w:space="0" w:color="auto"/>
              <w:bottom w:val="single" w:sz="4" w:space="0" w:color="auto"/>
              <w:tl2br w:val="single" w:sz="4" w:space="0" w:color="auto"/>
            </w:tcBorders>
          </w:tcPr>
          <w:p w:rsidR="009320A0" w:rsidRDefault="009320A0">
            <w:pPr>
              <w:adjustRightInd w:val="0"/>
              <w:snapToGrid w:val="0"/>
              <w:spacing w:line="280" w:lineRule="exact"/>
              <w:ind w:firstLineChars="200" w:firstLine="420"/>
              <w:rPr>
                <w:szCs w:val="21"/>
              </w:rPr>
            </w:pPr>
            <w:r>
              <w:rPr>
                <w:szCs w:val="21"/>
              </w:rPr>
              <w:t>内容</w:t>
            </w:r>
          </w:p>
          <w:p w:rsidR="009320A0" w:rsidRDefault="009320A0">
            <w:pPr>
              <w:adjustRightInd w:val="0"/>
              <w:snapToGrid w:val="0"/>
              <w:spacing w:line="280" w:lineRule="exact"/>
              <w:rPr>
                <w:szCs w:val="21"/>
              </w:rPr>
            </w:pPr>
            <w:r>
              <w:rPr>
                <w:szCs w:val="21"/>
              </w:rPr>
              <w:t>要素</w:t>
            </w:r>
          </w:p>
        </w:tc>
        <w:tc>
          <w:tcPr>
            <w:tcW w:w="1701" w:type="dxa"/>
            <w:tcBorders>
              <w:top w:val="single" w:sz="12" w:space="0" w:color="auto"/>
              <w:bottom w:val="single" w:sz="4" w:space="0" w:color="auto"/>
            </w:tcBorders>
            <w:vAlign w:val="center"/>
          </w:tcPr>
          <w:p w:rsidR="009320A0" w:rsidRDefault="009320A0">
            <w:pPr>
              <w:adjustRightInd w:val="0"/>
              <w:snapToGrid w:val="0"/>
              <w:spacing w:line="280" w:lineRule="exact"/>
              <w:jc w:val="center"/>
              <w:rPr>
                <w:szCs w:val="21"/>
              </w:rPr>
            </w:pPr>
            <w:r>
              <w:rPr>
                <w:szCs w:val="21"/>
              </w:rPr>
              <w:t>排放口</w:t>
            </w:r>
            <w:r>
              <w:rPr>
                <w:szCs w:val="21"/>
              </w:rPr>
              <w:t>(</w:t>
            </w:r>
            <w:r>
              <w:rPr>
                <w:szCs w:val="21"/>
              </w:rPr>
              <w:t>编号、名称</w:t>
            </w:r>
            <w:r>
              <w:rPr>
                <w:szCs w:val="21"/>
              </w:rPr>
              <w:t>)/</w:t>
            </w:r>
            <w:r>
              <w:rPr>
                <w:szCs w:val="21"/>
              </w:rPr>
              <w:t>污染源</w:t>
            </w:r>
          </w:p>
        </w:tc>
        <w:tc>
          <w:tcPr>
            <w:tcW w:w="1190" w:type="dxa"/>
            <w:tcBorders>
              <w:top w:val="single" w:sz="12" w:space="0" w:color="auto"/>
              <w:bottom w:val="single" w:sz="4" w:space="0" w:color="auto"/>
            </w:tcBorders>
            <w:vAlign w:val="center"/>
          </w:tcPr>
          <w:p w:rsidR="009320A0" w:rsidRDefault="009320A0">
            <w:pPr>
              <w:adjustRightInd w:val="0"/>
              <w:snapToGrid w:val="0"/>
              <w:spacing w:line="280" w:lineRule="exact"/>
              <w:jc w:val="center"/>
              <w:rPr>
                <w:szCs w:val="21"/>
              </w:rPr>
            </w:pPr>
            <w:r>
              <w:rPr>
                <w:szCs w:val="21"/>
              </w:rPr>
              <w:t>污染物项目</w:t>
            </w:r>
          </w:p>
        </w:tc>
        <w:tc>
          <w:tcPr>
            <w:tcW w:w="1605" w:type="dxa"/>
            <w:tcBorders>
              <w:top w:val="single" w:sz="12" w:space="0" w:color="auto"/>
              <w:bottom w:val="single" w:sz="4" w:space="0" w:color="auto"/>
            </w:tcBorders>
            <w:vAlign w:val="center"/>
          </w:tcPr>
          <w:p w:rsidR="009320A0" w:rsidRDefault="009320A0">
            <w:pPr>
              <w:adjustRightInd w:val="0"/>
              <w:snapToGrid w:val="0"/>
              <w:spacing w:line="280" w:lineRule="exact"/>
              <w:jc w:val="center"/>
              <w:rPr>
                <w:szCs w:val="21"/>
              </w:rPr>
            </w:pPr>
            <w:r>
              <w:rPr>
                <w:szCs w:val="21"/>
              </w:rPr>
              <w:t>环境保护措施</w:t>
            </w:r>
          </w:p>
        </w:tc>
        <w:tc>
          <w:tcPr>
            <w:tcW w:w="3594" w:type="dxa"/>
            <w:tcBorders>
              <w:top w:val="single" w:sz="12" w:space="0" w:color="auto"/>
              <w:bottom w:val="single" w:sz="4" w:space="0" w:color="auto"/>
              <w:right w:val="single" w:sz="12" w:space="0" w:color="auto"/>
            </w:tcBorders>
            <w:vAlign w:val="center"/>
          </w:tcPr>
          <w:p w:rsidR="009320A0" w:rsidRDefault="009320A0">
            <w:pPr>
              <w:adjustRightInd w:val="0"/>
              <w:snapToGrid w:val="0"/>
              <w:spacing w:line="280" w:lineRule="exact"/>
              <w:jc w:val="center"/>
              <w:rPr>
                <w:szCs w:val="21"/>
              </w:rPr>
            </w:pPr>
            <w:r>
              <w:rPr>
                <w:szCs w:val="21"/>
              </w:rPr>
              <w:t>执行标准</w:t>
            </w:r>
          </w:p>
        </w:tc>
      </w:tr>
      <w:tr w:rsidR="009320A0">
        <w:trPr>
          <w:trHeight w:val="340"/>
          <w:jc w:val="center"/>
        </w:trPr>
        <w:tc>
          <w:tcPr>
            <w:tcW w:w="1232" w:type="dxa"/>
            <w:vMerge w:val="restart"/>
            <w:tcBorders>
              <w:top w:val="single" w:sz="4" w:space="0" w:color="auto"/>
              <w:left w:val="single" w:sz="12" w:space="0" w:color="auto"/>
            </w:tcBorders>
            <w:vAlign w:val="center"/>
          </w:tcPr>
          <w:p w:rsidR="009320A0" w:rsidRDefault="009320A0">
            <w:pPr>
              <w:adjustRightInd w:val="0"/>
              <w:snapToGrid w:val="0"/>
              <w:spacing w:line="280" w:lineRule="exact"/>
              <w:jc w:val="center"/>
              <w:rPr>
                <w:szCs w:val="21"/>
              </w:rPr>
            </w:pPr>
            <w:r>
              <w:rPr>
                <w:szCs w:val="21"/>
              </w:rPr>
              <w:t>大气环境</w:t>
            </w:r>
          </w:p>
        </w:tc>
        <w:tc>
          <w:tcPr>
            <w:tcW w:w="1701" w:type="dxa"/>
            <w:tcBorders>
              <w:top w:val="single" w:sz="4" w:space="0" w:color="auto"/>
              <w:bottom w:val="single" w:sz="4" w:space="0" w:color="auto"/>
            </w:tcBorders>
            <w:vAlign w:val="center"/>
          </w:tcPr>
          <w:p w:rsidR="009320A0" w:rsidRDefault="009320A0">
            <w:pPr>
              <w:pStyle w:val="aff5"/>
              <w:spacing w:line="240" w:lineRule="auto"/>
              <w:ind w:firstLineChars="0" w:firstLine="0"/>
              <w:jc w:val="center"/>
              <w:rPr>
                <w:sz w:val="21"/>
                <w:szCs w:val="21"/>
              </w:rPr>
            </w:pPr>
            <w:r>
              <w:rPr>
                <w:rFonts w:hint="eastAsia"/>
                <w:sz w:val="21"/>
                <w:szCs w:val="21"/>
              </w:rPr>
              <w:t>调胶、涂料、热压排气筒</w:t>
            </w:r>
            <w:r>
              <w:rPr>
                <w:rFonts w:hint="eastAsia"/>
                <w:sz w:val="21"/>
                <w:szCs w:val="21"/>
              </w:rPr>
              <w:t>DA</w:t>
            </w:r>
            <w:r>
              <w:rPr>
                <w:sz w:val="21"/>
                <w:szCs w:val="21"/>
              </w:rPr>
              <w:t>001</w:t>
            </w:r>
          </w:p>
        </w:tc>
        <w:tc>
          <w:tcPr>
            <w:tcW w:w="1190" w:type="dxa"/>
            <w:tcBorders>
              <w:top w:val="single" w:sz="4" w:space="0" w:color="auto"/>
              <w:bottom w:val="single" w:sz="4" w:space="0" w:color="auto"/>
            </w:tcBorders>
            <w:vAlign w:val="center"/>
          </w:tcPr>
          <w:p w:rsidR="009320A0" w:rsidRDefault="009320A0">
            <w:pPr>
              <w:adjustRightInd w:val="0"/>
              <w:snapToGrid w:val="0"/>
              <w:spacing w:line="280" w:lineRule="exact"/>
              <w:jc w:val="center"/>
              <w:rPr>
                <w:szCs w:val="21"/>
              </w:rPr>
            </w:pPr>
            <w:r>
              <w:rPr>
                <w:rFonts w:hint="eastAsia"/>
                <w:szCs w:val="21"/>
              </w:rPr>
              <w:t>VOC</w:t>
            </w:r>
            <w:r>
              <w:rPr>
                <w:rFonts w:hint="eastAsia"/>
                <w:szCs w:val="21"/>
                <w:vertAlign w:val="subscript"/>
              </w:rPr>
              <w:t>S</w:t>
            </w:r>
            <w:r>
              <w:rPr>
                <w:rFonts w:hint="eastAsia"/>
                <w:szCs w:val="21"/>
              </w:rPr>
              <w:t>(</w:t>
            </w:r>
            <w:r>
              <w:rPr>
                <w:rFonts w:hint="eastAsia"/>
                <w:szCs w:val="21"/>
              </w:rPr>
              <w:t>含甲醛</w:t>
            </w:r>
            <w:r>
              <w:rPr>
                <w:rFonts w:hint="eastAsia"/>
                <w:szCs w:val="21"/>
              </w:rPr>
              <w:t>)</w:t>
            </w:r>
            <w:r>
              <w:rPr>
                <w:rFonts w:hint="eastAsia"/>
                <w:szCs w:val="21"/>
              </w:rPr>
              <w:t>、甲醛</w:t>
            </w:r>
          </w:p>
        </w:tc>
        <w:tc>
          <w:tcPr>
            <w:tcW w:w="1605" w:type="dxa"/>
            <w:tcBorders>
              <w:top w:val="single" w:sz="4" w:space="0" w:color="auto"/>
              <w:bottom w:val="single" w:sz="4" w:space="0" w:color="auto"/>
            </w:tcBorders>
            <w:vAlign w:val="center"/>
          </w:tcPr>
          <w:p w:rsidR="009320A0" w:rsidRDefault="009320A0">
            <w:pPr>
              <w:adjustRightInd w:val="0"/>
              <w:snapToGrid w:val="0"/>
              <w:spacing w:line="280" w:lineRule="exact"/>
              <w:jc w:val="center"/>
              <w:rPr>
                <w:szCs w:val="21"/>
              </w:rPr>
            </w:pPr>
            <w:r>
              <w:rPr>
                <w:rFonts w:hint="eastAsia"/>
                <w:szCs w:val="21"/>
              </w:rPr>
              <w:t>密闭</w:t>
            </w:r>
            <w:r>
              <w:rPr>
                <w:rFonts w:hint="eastAsia"/>
                <w:szCs w:val="21"/>
              </w:rPr>
              <w:t>/</w:t>
            </w:r>
            <w:r>
              <w:rPr>
                <w:rFonts w:hint="eastAsia"/>
                <w:szCs w:val="21"/>
              </w:rPr>
              <w:t>集气罩</w:t>
            </w:r>
            <w:r>
              <w:rPr>
                <w:rFonts w:hint="eastAsia"/>
                <w:szCs w:val="21"/>
              </w:rPr>
              <w:t>+</w:t>
            </w:r>
            <w:r>
              <w:rPr>
                <w:rFonts w:hint="eastAsia"/>
              </w:rPr>
              <w:t>UV</w:t>
            </w:r>
            <w:r>
              <w:rPr>
                <w:rFonts w:hint="eastAsia"/>
              </w:rPr>
              <w:t>光氧</w:t>
            </w:r>
            <w:r>
              <w:rPr>
                <w:rFonts w:hint="eastAsia"/>
              </w:rPr>
              <w:t>+</w:t>
            </w:r>
            <w:r>
              <w:rPr>
                <w:rFonts w:hint="eastAsia"/>
              </w:rPr>
              <w:t>活性炭附</w:t>
            </w:r>
            <w:r>
              <w:rPr>
                <w:rFonts w:hint="eastAsia"/>
                <w:szCs w:val="21"/>
              </w:rPr>
              <w:t>处理</w:t>
            </w:r>
            <w:r>
              <w:rPr>
                <w:rFonts w:hint="eastAsia"/>
                <w:szCs w:val="21"/>
              </w:rPr>
              <w:t>+15m</w:t>
            </w:r>
            <w:r>
              <w:rPr>
                <w:rFonts w:hint="eastAsia"/>
                <w:szCs w:val="21"/>
              </w:rPr>
              <w:t>排气筒排放</w:t>
            </w:r>
          </w:p>
        </w:tc>
        <w:tc>
          <w:tcPr>
            <w:tcW w:w="3594" w:type="dxa"/>
            <w:tcBorders>
              <w:top w:val="single" w:sz="4" w:space="0" w:color="auto"/>
              <w:bottom w:val="single" w:sz="4" w:space="0" w:color="auto"/>
              <w:right w:val="single" w:sz="12" w:space="0" w:color="auto"/>
            </w:tcBorders>
            <w:vAlign w:val="center"/>
          </w:tcPr>
          <w:p w:rsidR="009320A0" w:rsidRDefault="009320A0">
            <w:pPr>
              <w:adjustRightInd w:val="0"/>
              <w:snapToGrid w:val="0"/>
              <w:spacing w:line="280" w:lineRule="exact"/>
              <w:rPr>
                <w:szCs w:val="21"/>
              </w:rPr>
            </w:pPr>
            <w:r>
              <w:rPr>
                <w:rFonts w:hint="eastAsia"/>
                <w:szCs w:val="21"/>
              </w:rPr>
              <w:t>甲醛执行《大气污染物综合排放标准》</w:t>
            </w:r>
            <w:r>
              <w:rPr>
                <w:rFonts w:hint="eastAsia"/>
                <w:szCs w:val="21"/>
              </w:rPr>
              <w:t>(GB/16297-1996)</w:t>
            </w:r>
            <w:r>
              <w:rPr>
                <w:rFonts w:hint="eastAsia"/>
                <w:szCs w:val="21"/>
              </w:rPr>
              <w:t>表</w:t>
            </w:r>
            <w:r>
              <w:rPr>
                <w:rFonts w:hint="eastAsia"/>
                <w:szCs w:val="21"/>
              </w:rPr>
              <w:t>2</w:t>
            </w:r>
            <w:r>
              <w:rPr>
                <w:rFonts w:hint="eastAsia"/>
                <w:szCs w:val="21"/>
              </w:rPr>
              <w:t>相关标准限值；挥发性有机废气执行《挥发性有机物排放标准</w:t>
            </w:r>
            <w:r>
              <w:rPr>
                <w:rFonts w:hint="eastAsia"/>
                <w:szCs w:val="21"/>
              </w:rPr>
              <w:t xml:space="preserve"> </w:t>
            </w:r>
            <w:r>
              <w:rPr>
                <w:rFonts w:hint="eastAsia"/>
                <w:szCs w:val="21"/>
              </w:rPr>
              <w:t>第</w:t>
            </w:r>
            <w:r>
              <w:rPr>
                <w:rFonts w:hint="eastAsia"/>
                <w:szCs w:val="21"/>
              </w:rPr>
              <w:t>7</w:t>
            </w:r>
            <w:r>
              <w:rPr>
                <w:rFonts w:hint="eastAsia"/>
                <w:szCs w:val="21"/>
              </w:rPr>
              <w:t>部分：其他行业》</w:t>
            </w:r>
            <w:r>
              <w:rPr>
                <w:rFonts w:hint="eastAsia"/>
                <w:szCs w:val="21"/>
              </w:rPr>
              <w:t>(DB37/2801.7-2019)</w:t>
            </w:r>
            <w:r>
              <w:rPr>
                <w:rFonts w:hint="eastAsia"/>
                <w:szCs w:val="21"/>
              </w:rPr>
              <w:t>表</w:t>
            </w:r>
            <w:r>
              <w:rPr>
                <w:rFonts w:hint="eastAsia"/>
                <w:szCs w:val="21"/>
              </w:rPr>
              <w:t>1</w:t>
            </w:r>
            <w:r>
              <w:rPr>
                <w:rFonts w:hint="eastAsia"/>
                <w:szCs w:val="21"/>
              </w:rPr>
              <w:t>相关标准要求。</w:t>
            </w:r>
          </w:p>
        </w:tc>
      </w:tr>
      <w:tr w:rsidR="009320A0">
        <w:trPr>
          <w:trHeight w:val="340"/>
          <w:jc w:val="center"/>
        </w:trPr>
        <w:tc>
          <w:tcPr>
            <w:tcW w:w="1232" w:type="dxa"/>
            <w:vMerge/>
            <w:tcBorders>
              <w:top w:val="single" w:sz="4" w:space="0" w:color="auto"/>
              <w:left w:val="single" w:sz="12" w:space="0" w:color="auto"/>
            </w:tcBorders>
            <w:vAlign w:val="center"/>
          </w:tcPr>
          <w:p w:rsidR="009320A0" w:rsidRDefault="009320A0">
            <w:pPr>
              <w:adjustRightInd w:val="0"/>
              <w:snapToGrid w:val="0"/>
              <w:spacing w:line="280" w:lineRule="exact"/>
              <w:jc w:val="center"/>
              <w:rPr>
                <w:szCs w:val="21"/>
              </w:rPr>
            </w:pPr>
          </w:p>
        </w:tc>
        <w:tc>
          <w:tcPr>
            <w:tcW w:w="1701" w:type="dxa"/>
            <w:tcBorders>
              <w:top w:val="single" w:sz="4" w:space="0" w:color="auto"/>
              <w:bottom w:val="single" w:sz="4" w:space="0" w:color="auto"/>
            </w:tcBorders>
            <w:vAlign w:val="center"/>
          </w:tcPr>
          <w:p w:rsidR="009320A0" w:rsidRDefault="009320A0">
            <w:pPr>
              <w:pStyle w:val="aff5"/>
              <w:spacing w:line="240" w:lineRule="auto"/>
              <w:ind w:firstLineChars="0" w:firstLine="0"/>
              <w:jc w:val="center"/>
              <w:rPr>
                <w:sz w:val="21"/>
                <w:szCs w:val="21"/>
              </w:rPr>
            </w:pPr>
            <w:r>
              <w:rPr>
                <w:rFonts w:hint="eastAsia"/>
                <w:sz w:val="21"/>
                <w:szCs w:val="21"/>
              </w:rPr>
              <w:t>锯边工序排气筒</w:t>
            </w:r>
            <w:r>
              <w:rPr>
                <w:rFonts w:hint="eastAsia"/>
                <w:sz w:val="21"/>
                <w:szCs w:val="21"/>
              </w:rPr>
              <w:t>DA002</w:t>
            </w:r>
          </w:p>
        </w:tc>
        <w:tc>
          <w:tcPr>
            <w:tcW w:w="1190" w:type="dxa"/>
            <w:tcBorders>
              <w:top w:val="single" w:sz="4" w:space="0" w:color="auto"/>
              <w:bottom w:val="single" w:sz="4" w:space="0" w:color="auto"/>
            </w:tcBorders>
            <w:vAlign w:val="center"/>
          </w:tcPr>
          <w:p w:rsidR="009320A0" w:rsidRDefault="009320A0">
            <w:pPr>
              <w:adjustRightInd w:val="0"/>
              <w:snapToGrid w:val="0"/>
              <w:spacing w:line="280" w:lineRule="exact"/>
              <w:jc w:val="center"/>
              <w:rPr>
                <w:szCs w:val="21"/>
              </w:rPr>
            </w:pPr>
            <w:r>
              <w:rPr>
                <w:rFonts w:hint="eastAsia"/>
                <w:szCs w:val="21"/>
              </w:rPr>
              <w:t>颗粒物</w:t>
            </w:r>
          </w:p>
        </w:tc>
        <w:tc>
          <w:tcPr>
            <w:tcW w:w="1605" w:type="dxa"/>
            <w:tcBorders>
              <w:top w:val="single" w:sz="4" w:space="0" w:color="auto"/>
              <w:bottom w:val="single" w:sz="4" w:space="0" w:color="auto"/>
            </w:tcBorders>
            <w:vAlign w:val="center"/>
          </w:tcPr>
          <w:p w:rsidR="009320A0" w:rsidRDefault="009320A0">
            <w:pPr>
              <w:spacing w:line="260" w:lineRule="exact"/>
              <w:jc w:val="center"/>
              <w:rPr>
                <w:spacing w:val="-4"/>
                <w:szCs w:val="21"/>
              </w:rPr>
            </w:pPr>
            <w:r>
              <w:rPr>
                <w:rFonts w:hint="eastAsia"/>
                <w:spacing w:val="-4"/>
                <w:szCs w:val="21"/>
              </w:rPr>
              <w:t>集气罩</w:t>
            </w:r>
            <w:r>
              <w:rPr>
                <w:rFonts w:hint="eastAsia"/>
                <w:spacing w:val="-4"/>
                <w:szCs w:val="21"/>
              </w:rPr>
              <w:t>+</w:t>
            </w:r>
            <w:r>
              <w:rPr>
                <w:rFonts w:hint="eastAsia"/>
                <w:spacing w:val="-4"/>
                <w:szCs w:val="21"/>
              </w:rPr>
              <w:t>布袋除尘器</w:t>
            </w:r>
            <w:r>
              <w:rPr>
                <w:rFonts w:hint="eastAsia"/>
                <w:spacing w:val="-4"/>
                <w:szCs w:val="21"/>
              </w:rPr>
              <w:t>+</w:t>
            </w:r>
            <w:r>
              <w:rPr>
                <w:szCs w:val="21"/>
              </w:rPr>
              <w:t>15m</w:t>
            </w:r>
            <w:r>
              <w:rPr>
                <w:szCs w:val="21"/>
              </w:rPr>
              <w:t>排气筒排放</w:t>
            </w:r>
          </w:p>
        </w:tc>
        <w:tc>
          <w:tcPr>
            <w:tcW w:w="3594" w:type="dxa"/>
            <w:tcBorders>
              <w:top w:val="single" w:sz="4" w:space="0" w:color="auto"/>
              <w:bottom w:val="single" w:sz="4" w:space="0" w:color="auto"/>
              <w:right w:val="single" w:sz="12" w:space="0" w:color="auto"/>
            </w:tcBorders>
            <w:vAlign w:val="center"/>
          </w:tcPr>
          <w:p w:rsidR="009320A0" w:rsidRDefault="009320A0">
            <w:pPr>
              <w:pStyle w:val="aff3"/>
              <w:adjustRightInd/>
              <w:snapToGrid/>
              <w:spacing w:line="260" w:lineRule="exact"/>
              <w:jc w:val="both"/>
              <w:rPr>
                <w:rFonts w:eastAsia="宋体"/>
                <w:sz w:val="21"/>
                <w:szCs w:val="21"/>
              </w:rPr>
            </w:pPr>
            <w:r>
              <w:rPr>
                <w:rFonts w:eastAsia="宋体"/>
                <w:sz w:val="21"/>
                <w:szCs w:val="21"/>
              </w:rPr>
              <w:t>颗粒物排放浓度执行《区域性大气污染物综合排放标准》</w:t>
            </w:r>
            <w:r>
              <w:rPr>
                <w:rFonts w:eastAsia="宋体" w:hint="eastAsia"/>
                <w:sz w:val="21"/>
                <w:szCs w:val="21"/>
              </w:rPr>
              <w:t>(</w:t>
            </w:r>
            <w:r>
              <w:rPr>
                <w:rFonts w:eastAsia="宋体"/>
                <w:sz w:val="21"/>
                <w:szCs w:val="21"/>
              </w:rPr>
              <w:t>DB37/2376-2019</w:t>
            </w:r>
            <w:r>
              <w:rPr>
                <w:rFonts w:eastAsia="宋体" w:hint="eastAsia"/>
                <w:sz w:val="21"/>
                <w:szCs w:val="21"/>
              </w:rPr>
              <w:t>)</w:t>
            </w:r>
            <w:r>
              <w:rPr>
                <w:rFonts w:eastAsia="宋体"/>
                <w:sz w:val="21"/>
                <w:szCs w:val="21"/>
              </w:rPr>
              <w:t>表</w:t>
            </w:r>
            <w:r>
              <w:rPr>
                <w:rFonts w:eastAsia="宋体"/>
                <w:sz w:val="21"/>
                <w:szCs w:val="21"/>
              </w:rPr>
              <w:t>1</w:t>
            </w:r>
            <w:r>
              <w:rPr>
                <w:rFonts w:eastAsia="宋体" w:hint="eastAsia"/>
                <w:sz w:val="21"/>
                <w:szCs w:val="21"/>
              </w:rPr>
              <w:t>一般</w:t>
            </w:r>
            <w:r>
              <w:rPr>
                <w:rFonts w:eastAsia="宋体"/>
                <w:sz w:val="21"/>
                <w:szCs w:val="21"/>
              </w:rPr>
              <w:t>控制区标准要求</w:t>
            </w:r>
            <w:r>
              <w:rPr>
                <w:rFonts w:eastAsia="宋体" w:hint="eastAsia"/>
                <w:sz w:val="21"/>
                <w:szCs w:val="21"/>
              </w:rPr>
              <w:t>(2</w:t>
            </w:r>
            <w:r>
              <w:rPr>
                <w:rFonts w:eastAsia="宋体"/>
                <w:sz w:val="21"/>
                <w:szCs w:val="21"/>
              </w:rPr>
              <w:t>0mg/m</w:t>
            </w:r>
            <w:r>
              <w:rPr>
                <w:rFonts w:eastAsia="宋体"/>
                <w:sz w:val="21"/>
                <w:szCs w:val="21"/>
                <w:vertAlign w:val="superscript"/>
              </w:rPr>
              <w:t>3</w:t>
            </w:r>
            <w:r>
              <w:rPr>
                <w:rFonts w:eastAsia="宋体" w:hint="eastAsia"/>
                <w:sz w:val="21"/>
                <w:szCs w:val="21"/>
              </w:rPr>
              <w:t>)</w:t>
            </w:r>
            <w:r>
              <w:rPr>
                <w:rFonts w:eastAsia="宋体" w:hint="eastAsia"/>
                <w:sz w:val="21"/>
                <w:szCs w:val="21"/>
              </w:rPr>
              <w:t>。</w:t>
            </w:r>
          </w:p>
        </w:tc>
      </w:tr>
      <w:tr w:rsidR="009320A0">
        <w:trPr>
          <w:trHeight w:val="340"/>
          <w:jc w:val="center"/>
        </w:trPr>
        <w:tc>
          <w:tcPr>
            <w:tcW w:w="1232" w:type="dxa"/>
            <w:vMerge/>
            <w:tcBorders>
              <w:top w:val="single" w:sz="4" w:space="0" w:color="auto"/>
              <w:left w:val="single" w:sz="12" w:space="0" w:color="auto"/>
            </w:tcBorders>
            <w:vAlign w:val="center"/>
          </w:tcPr>
          <w:p w:rsidR="009320A0" w:rsidRDefault="009320A0">
            <w:pPr>
              <w:adjustRightInd w:val="0"/>
              <w:snapToGrid w:val="0"/>
              <w:spacing w:line="280" w:lineRule="exact"/>
              <w:jc w:val="center"/>
              <w:rPr>
                <w:szCs w:val="21"/>
              </w:rPr>
            </w:pPr>
          </w:p>
        </w:tc>
        <w:tc>
          <w:tcPr>
            <w:tcW w:w="1701" w:type="dxa"/>
            <w:tcBorders>
              <w:top w:val="single" w:sz="4" w:space="0" w:color="auto"/>
              <w:bottom w:val="single" w:sz="4" w:space="0" w:color="auto"/>
            </w:tcBorders>
            <w:vAlign w:val="center"/>
          </w:tcPr>
          <w:p w:rsidR="009320A0" w:rsidRDefault="009320A0">
            <w:pPr>
              <w:pStyle w:val="aff5"/>
              <w:spacing w:line="240" w:lineRule="auto"/>
              <w:ind w:firstLineChars="0" w:firstLine="0"/>
              <w:jc w:val="center"/>
              <w:rPr>
                <w:sz w:val="21"/>
                <w:szCs w:val="21"/>
              </w:rPr>
            </w:pPr>
            <w:r>
              <w:rPr>
                <w:rFonts w:hint="eastAsia"/>
                <w:sz w:val="21"/>
                <w:szCs w:val="21"/>
              </w:rPr>
              <w:t>砂光、精细打磨工序排气筒</w:t>
            </w:r>
            <w:r>
              <w:rPr>
                <w:rFonts w:hint="eastAsia"/>
                <w:sz w:val="21"/>
                <w:szCs w:val="21"/>
              </w:rPr>
              <w:t>DA003</w:t>
            </w:r>
          </w:p>
        </w:tc>
        <w:tc>
          <w:tcPr>
            <w:tcW w:w="1190" w:type="dxa"/>
            <w:tcBorders>
              <w:top w:val="single" w:sz="4" w:space="0" w:color="auto"/>
              <w:bottom w:val="single" w:sz="4" w:space="0" w:color="auto"/>
            </w:tcBorders>
            <w:vAlign w:val="center"/>
          </w:tcPr>
          <w:p w:rsidR="009320A0" w:rsidRDefault="009320A0">
            <w:pPr>
              <w:adjustRightInd w:val="0"/>
              <w:snapToGrid w:val="0"/>
              <w:spacing w:line="280" w:lineRule="exact"/>
              <w:jc w:val="center"/>
              <w:rPr>
                <w:szCs w:val="21"/>
              </w:rPr>
            </w:pPr>
            <w:r>
              <w:rPr>
                <w:rFonts w:hint="eastAsia"/>
                <w:szCs w:val="21"/>
              </w:rPr>
              <w:t>颗粒物</w:t>
            </w:r>
          </w:p>
        </w:tc>
        <w:tc>
          <w:tcPr>
            <w:tcW w:w="1605" w:type="dxa"/>
            <w:tcBorders>
              <w:top w:val="single" w:sz="4" w:space="0" w:color="auto"/>
              <w:bottom w:val="single" w:sz="4" w:space="0" w:color="auto"/>
            </w:tcBorders>
            <w:vAlign w:val="center"/>
          </w:tcPr>
          <w:p w:rsidR="009320A0" w:rsidRDefault="009320A0">
            <w:pPr>
              <w:spacing w:line="260" w:lineRule="exact"/>
              <w:jc w:val="center"/>
              <w:rPr>
                <w:spacing w:val="-4"/>
                <w:szCs w:val="21"/>
              </w:rPr>
            </w:pPr>
            <w:r>
              <w:rPr>
                <w:rFonts w:hint="eastAsia"/>
                <w:spacing w:val="-4"/>
                <w:szCs w:val="21"/>
              </w:rPr>
              <w:t>集气罩</w:t>
            </w:r>
            <w:r>
              <w:rPr>
                <w:rFonts w:hint="eastAsia"/>
                <w:spacing w:val="-4"/>
                <w:szCs w:val="21"/>
              </w:rPr>
              <w:t>+</w:t>
            </w:r>
            <w:r>
              <w:rPr>
                <w:rFonts w:hint="eastAsia"/>
                <w:spacing w:val="-4"/>
                <w:szCs w:val="21"/>
              </w:rPr>
              <w:t>布袋除尘器</w:t>
            </w:r>
            <w:r>
              <w:rPr>
                <w:rFonts w:hint="eastAsia"/>
                <w:spacing w:val="-4"/>
                <w:szCs w:val="21"/>
              </w:rPr>
              <w:t>+</w:t>
            </w:r>
            <w:r>
              <w:rPr>
                <w:szCs w:val="21"/>
              </w:rPr>
              <w:t>15m</w:t>
            </w:r>
            <w:r>
              <w:rPr>
                <w:szCs w:val="21"/>
              </w:rPr>
              <w:t>排气筒排放</w:t>
            </w:r>
          </w:p>
        </w:tc>
        <w:tc>
          <w:tcPr>
            <w:tcW w:w="3594" w:type="dxa"/>
            <w:tcBorders>
              <w:top w:val="single" w:sz="4" w:space="0" w:color="auto"/>
              <w:bottom w:val="single" w:sz="4" w:space="0" w:color="auto"/>
              <w:right w:val="single" w:sz="12" w:space="0" w:color="auto"/>
            </w:tcBorders>
            <w:vAlign w:val="center"/>
          </w:tcPr>
          <w:p w:rsidR="009320A0" w:rsidRDefault="009320A0">
            <w:pPr>
              <w:pStyle w:val="aff3"/>
              <w:adjustRightInd/>
              <w:snapToGrid/>
              <w:spacing w:line="260" w:lineRule="exact"/>
              <w:jc w:val="both"/>
              <w:rPr>
                <w:rFonts w:eastAsia="宋体"/>
                <w:sz w:val="21"/>
                <w:szCs w:val="21"/>
              </w:rPr>
            </w:pPr>
            <w:r>
              <w:rPr>
                <w:rFonts w:eastAsia="宋体"/>
                <w:sz w:val="21"/>
                <w:szCs w:val="21"/>
              </w:rPr>
              <w:t>颗粒物排放浓度执行《区域性大气污染物综合排放标准》</w:t>
            </w:r>
            <w:r>
              <w:rPr>
                <w:rFonts w:eastAsia="宋体" w:hint="eastAsia"/>
                <w:sz w:val="21"/>
                <w:szCs w:val="21"/>
              </w:rPr>
              <w:t>(</w:t>
            </w:r>
            <w:r>
              <w:rPr>
                <w:rFonts w:eastAsia="宋体"/>
                <w:sz w:val="21"/>
                <w:szCs w:val="21"/>
              </w:rPr>
              <w:t>DB37/2376-2019</w:t>
            </w:r>
            <w:r>
              <w:rPr>
                <w:rFonts w:eastAsia="宋体" w:hint="eastAsia"/>
                <w:sz w:val="21"/>
                <w:szCs w:val="21"/>
              </w:rPr>
              <w:t>)</w:t>
            </w:r>
            <w:r>
              <w:rPr>
                <w:rFonts w:eastAsia="宋体"/>
                <w:sz w:val="21"/>
                <w:szCs w:val="21"/>
              </w:rPr>
              <w:t>表</w:t>
            </w:r>
            <w:r>
              <w:rPr>
                <w:rFonts w:eastAsia="宋体"/>
                <w:sz w:val="21"/>
                <w:szCs w:val="21"/>
              </w:rPr>
              <w:t>1</w:t>
            </w:r>
            <w:r>
              <w:rPr>
                <w:rFonts w:eastAsia="宋体" w:hint="eastAsia"/>
                <w:sz w:val="21"/>
                <w:szCs w:val="21"/>
              </w:rPr>
              <w:t>一般</w:t>
            </w:r>
            <w:r>
              <w:rPr>
                <w:rFonts w:eastAsia="宋体"/>
                <w:sz w:val="21"/>
                <w:szCs w:val="21"/>
              </w:rPr>
              <w:t>控制区标准要求</w:t>
            </w:r>
            <w:r>
              <w:rPr>
                <w:rFonts w:eastAsia="宋体" w:hint="eastAsia"/>
                <w:sz w:val="21"/>
                <w:szCs w:val="21"/>
              </w:rPr>
              <w:t>(2</w:t>
            </w:r>
            <w:r>
              <w:rPr>
                <w:rFonts w:eastAsia="宋体"/>
                <w:sz w:val="21"/>
                <w:szCs w:val="21"/>
              </w:rPr>
              <w:t>0mg/m</w:t>
            </w:r>
            <w:r>
              <w:rPr>
                <w:rFonts w:eastAsia="宋体"/>
                <w:sz w:val="21"/>
                <w:szCs w:val="21"/>
                <w:vertAlign w:val="superscript"/>
              </w:rPr>
              <w:t>3</w:t>
            </w:r>
            <w:r>
              <w:rPr>
                <w:rFonts w:eastAsia="宋体" w:hint="eastAsia"/>
                <w:sz w:val="21"/>
                <w:szCs w:val="21"/>
              </w:rPr>
              <w:t>)</w:t>
            </w:r>
            <w:r>
              <w:rPr>
                <w:rFonts w:eastAsia="宋体" w:hint="eastAsia"/>
                <w:sz w:val="21"/>
                <w:szCs w:val="21"/>
              </w:rPr>
              <w:t>。</w:t>
            </w:r>
          </w:p>
        </w:tc>
      </w:tr>
      <w:tr w:rsidR="009320A0">
        <w:trPr>
          <w:trHeight w:val="340"/>
          <w:jc w:val="center"/>
        </w:trPr>
        <w:tc>
          <w:tcPr>
            <w:tcW w:w="1232" w:type="dxa"/>
            <w:vMerge/>
            <w:tcBorders>
              <w:top w:val="single" w:sz="4" w:space="0" w:color="auto"/>
              <w:left w:val="single" w:sz="12" w:space="0" w:color="auto"/>
            </w:tcBorders>
            <w:vAlign w:val="center"/>
          </w:tcPr>
          <w:p w:rsidR="009320A0" w:rsidRDefault="009320A0">
            <w:pPr>
              <w:adjustRightInd w:val="0"/>
              <w:snapToGrid w:val="0"/>
              <w:spacing w:line="280" w:lineRule="exact"/>
              <w:jc w:val="center"/>
              <w:rPr>
                <w:szCs w:val="21"/>
              </w:rPr>
            </w:pPr>
          </w:p>
        </w:tc>
        <w:tc>
          <w:tcPr>
            <w:tcW w:w="1701" w:type="dxa"/>
            <w:tcBorders>
              <w:top w:val="single" w:sz="4" w:space="0" w:color="auto"/>
              <w:bottom w:val="single" w:sz="4" w:space="0" w:color="auto"/>
            </w:tcBorders>
            <w:vAlign w:val="center"/>
          </w:tcPr>
          <w:p w:rsidR="009320A0" w:rsidRDefault="009320A0">
            <w:pPr>
              <w:pStyle w:val="aff5"/>
              <w:spacing w:line="240" w:lineRule="auto"/>
              <w:ind w:firstLineChars="0" w:firstLine="0"/>
              <w:jc w:val="center"/>
              <w:rPr>
                <w:sz w:val="21"/>
                <w:szCs w:val="21"/>
              </w:rPr>
            </w:pPr>
            <w:r>
              <w:rPr>
                <w:rFonts w:hint="eastAsia"/>
                <w:sz w:val="21"/>
                <w:szCs w:val="21"/>
              </w:rPr>
              <w:t>天然气导热油炉（</w:t>
            </w:r>
            <w:r>
              <w:rPr>
                <w:rFonts w:hint="eastAsia"/>
                <w:sz w:val="21"/>
                <w:szCs w:val="21"/>
              </w:rPr>
              <w:t>DA004</w:t>
            </w:r>
            <w:r>
              <w:rPr>
                <w:rFonts w:hint="eastAsia"/>
                <w:sz w:val="21"/>
                <w:szCs w:val="21"/>
              </w:rPr>
              <w:t>）</w:t>
            </w:r>
          </w:p>
        </w:tc>
        <w:tc>
          <w:tcPr>
            <w:tcW w:w="1190" w:type="dxa"/>
            <w:tcBorders>
              <w:top w:val="single" w:sz="4" w:space="0" w:color="auto"/>
              <w:bottom w:val="single" w:sz="4" w:space="0" w:color="auto"/>
            </w:tcBorders>
            <w:vAlign w:val="center"/>
          </w:tcPr>
          <w:p w:rsidR="009320A0" w:rsidRDefault="009320A0">
            <w:pPr>
              <w:adjustRightInd w:val="0"/>
              <w:snapToGrid w:val="0"/>
              <w:spacing w:line="280" w:lineRule="exact"/>
              <w:jc w:val="center"/>
              <w:rPr>
                <w:szCs w:val="21"/>
              </w:rPr>
            </w:pPr>
            <w:r>
              <w:rPr>
                <w:rFonts w:hint="eastAsia"/>
                <w:szCs w:val="21"/>
              </w:rPr>
              <w:t>颗粒物、二氧化硫、氮氧化物</w:t>
            </w:r>
          </w:p>
        </w:tc>
        <w:tc>
          <w:tcPr>
            <w:tcW w:w="1605" w:type="dxa"/>
            <w:tcBorders>
              <w:top w:val="single" w:sz="4" w:space="0" w:color="auto"/>
              <w:bottom w:val="single" w:sz="4" w:space="0" w:color="auto"/>
            </w:tcBorders>
            <w:vAlign w:val="center"/>
          </w:tcPr>
          <w:p w:rsidR="009320A0" w:rsidRDefault="009320A0">
            <w:pPr>
              <w:spacing w:line="260" w:lineRule="exact"/>
              <w:jc w:val="center"/>
              <w:rPr>
                <w:spacing w:val="-4"/>
                <w:szCs w:val="21"/>
              </w:rPr>
            </w:pPr>
            <w:r>
              <w:rPr>
                <w:szCs w:val="21"/>
              </w:rPr>
              <w:t>15m</w:t>
            </w:r>
            <w:r>
              <w:rPr>
                <w:szCs w:val="21"/>
              </w:rPr>
              <w:t>排气筒排放</w:t>
            </w:r>
          </w:p>
        </w:tc>
        <w:tc>
          <w:tcPr>
            <w:tcW w:w="3594" w:type="dxa"/>
            <w:tcBorders>
              <w:top w:val="single" w:sz="4" w:space="0" w:color="auto"/>
              <w:bottom w:val="single" w:sz="4" w:space="0" w:color="auto"/>
              <w:right w:val="single" w:sz="12" w:space="0" w:color="auto"/>
            </w:tcBorders>
            <w:vAlign w:val="center"/>
          </w:tcPr>
          <w:p w:rsidR="009320A0" w:rsidRDefault="009320A0">
            <w:pPr>
              <w:pStyle w:val="aff3"/>
              <w:adjustRightInd/>
              <w:snapToGrid/>
              <w:spacing w:line="260" w:lineRule="exact"/>
              <w:jc w:val="both"/>
              <w:rPr>
                <w:rFonts w:eastAsia="宋体"/>
                <w:sz w:val="21"/>
                <w:szCs w:val="21"/>
              </w:rPr>
            </w:pPr>
            <w:r>
              <w:rPr>
                <w:rFonts w:eastAsia="宋体" w:hint="eastAsia"/>
                <w:sz w:val="21"/>
                <w:szCs w:val="21"/>
              </w:rPr>
              <w:t>执行《锅炉大气污染物排放标准》（</w:t>
            </w:r>
            <w:r>
              <w:rPr>
                <w:rFonts w:eastAsia="宋体" w:hint="eastAsia"/>
                <w:sz w:val="21"/>
                <w:szCs w:val="21"/>
              </w:rPr>
              <w:t>DB37/2374-2018</w:t>
            </w:r>
            <w:r>
              <w:rPr>
                <w:rFonts w:eastAsia="宋体" w:hint="eastAsia"/>
                <w:sz w:val="21"/>
                <w:szCs w:val="21"/>
              </w:rPr>
              <w:t>）表</w:t>
            </w:r>
            <w:r>
              <w:rPr>
                <w:rFonts w:eastAsia="宋体" w:hint="eastAsia"/>
                <w:sz w:val="21"/>
                <w:szCs w:val="21"/>
              </w:rPr>
              <w:t>2</w:t>
            </w:r>
            <w:r>
              <w:rPr>
                <w:rFonts w:eastAsia="宋体" w:hint="eastAsia"/>
                <w:sz w:val="21"/>
                <w:szCs w:val="21"/>
              </w:rPr>
              <w:t>中一般控制区排放浓度限值（颗粒物</w:t>
            </w:r>
            <w:r>
              <w:rPr>
                <w:rFonts w:eastAsia="宋体" w:hint="eastAsia"/>
                <w:sz w:val="21"/>
                <w:szCs w:val="21"/>
              </w:rPr>
              <w:t>10mg/m</w:t>
            </w:r>
            <w:r>
              <w:rPr>
                <w:rFonts w:eastAsia="宋体" w:hint="eastAsia"/>
                <w:sz w:val="21"/>
                <w:szCs w:val="21"/>
                <w:vertAlign w:val="superscript"/>
              </w:rPr>
              <w:t>3</w:t>
            </w:r>
            <w:r>
              <w:rPr>
                <w:rFonts w:eastAsia="宋体" w:hint="eastAsia"/>
                <w:sz w:val="21"/>
                <w:szCs w:val="21"/>
              </w:rPr>
              <w:t>、二氧化硫</w:t>
            </w:r>
            <w:r>
              <w:rPr>
                <w:rFonts w:eastAsia="宋体" w:hint="eastAsia"/>
                <w:sz w:val="21"/>
                <w:szCs w:val="21"/>
              </w:rPr>
              <w:t>50mg/m</w:t>
            </w:r>
            <w:r>
              <w:rPr>
                <w:rFonts w:eastAsia="宋体" w:hint="eastAsia"/>
                <w:sz w:val="21"/>
                <w:szCs w:val="21"/>
                <w:vertAlign w:val="superscript"/>
              </w:rPr>
              <w:t>3</w:t>
            </w:r>
            <w:r>
              <w:rPr>
                <w:rFonts w:eastAsia="宋体" w:hint="eastAsia"/>
                <w:sz w:val="21"/>
                <w:szCs w:val="21"/>
              </w:rPr>
              <w:t>、氮氧化物</w:t>
            </w:r>
            <w:r>
              <w:rPr>
                <w:rFonts w:eastAsia="宋体" w:hint="eastAsia"/>
                <w:sz w:val="21"/>
                <w:szCs w:val="21"/>
              </w:rPr>
              <w:t>200mg/m</w:t>
            </w:r>
            <w:r>
              <w:rPr>
                <w:rFonts w:eastAsia="宋体" w:hint="eastAsia"/>
                <w:sz w:val="21"/>
                <w:szCs w:val="21"/>
                <w:vertAlign w:val="superscript"/>
              </w:rPr>
              <w:t>3</w:t>
            </w:r>
            <w:r>
              <w:rPr>
                <w:rFonts w:eastAsia="宋体" w:hint="eastAsia"/>
                <w:sz w:val="21"/>
                <w:szCs w:val="21"/>
              </w:rPr>
              <w:t>）。</w:t>
            </w:r>
          </w:p>
        </w:tc>
      </w:tr>
      <w:tr w:rsidR="009320A0">
        <w:trPr>
          <w:trHeight w:val="340"/>
          <w:jc w:val="center"/>
        </w:trPr>
        <w:tc>
          <w:tcPr>
            <w:tcW w:w="1232" w:type="dxa"/>
            <w:vMerge/>
            <w:tcBorders>
              <w:top w:val="single" w:sz="4" w:space="0" w:color="auto"/>
              <w:left w:val="single" w:sz="12" w:space="0" w:color="auto"/>
            </w:tcBorders>
            <w:vAlign w:val="center"/>
          </w:tcPr>
          <w:p w:rsidR="009320A0" w:rsidRDefault="009320A0">
            <w:pPr>
              <w:adjustRightInd w:val="0"/>
              <w:snapToGrid w:val="0"/>
              <w:spacing w:line="280" w:lineRule="exact"/>
              <w:jc w:val="center"/>
              <w:rPr>
                <w:szCs w:val="21"/>
              </w:rPr>
            </w:pPr>
          </w:p>
        </w:tc>
        <w:tc>
          <w:tcPr>
            <w:tcW w:w="1701" w:type="dxa"/>
            <w:tcBorders>
              <w:top w:val="single" w:sz="4" w:space="0" w:color="auto"/>
              <w:bottom w:val="single" w:sz="4" w:space="0" w:color="auto"/>
            </w:tcBorders>
            <w:vAlign w:val="center"/>
          </w:tcPr>
          <w:p w:rsidR="009320A0" w:rsidRDefault="009320A0">
            <w:pPr>
              <w:adjustRightInd w:val="0"/>
              <w:snapToGrid w:val="0"/>
              <w:spacing w:line="280" w:lineRule="exact"/>
              <w:jc w:val="center"/>
              <w:rPr>
                <w:szCs w:val="21"/>
              </w:rPr>
            </w:pPr>
            <w:r>
              <w:rPr>
                <w:rFonts w:hint="eastAsia"/>
                <w:szCs w:val="21"/>
              </w:rPr>
              <w:t>厂界无组织废气</w:t>
            </w:r>
          </w:p>
        </w:tc>
        <w:tc>
          <w:tcPr>
            <w:tcW w:w="1190" w:type="dxa"/>
            <w:tcBorders>
              <w:top w:val="single" w:sz="4" w:space="0" w:color="auto"/>
              <w:bottom w:val="single" w:sz="4" w:space="0" w:color="auto"/>
            </w:tcBorders>
            <w:vAlign w:val="center"/>
          </w:tcPr>
          <w:p w:rsidR="009320A0" w:rsidRDefault="009320A0">
            <w:pPr>
              <w:adjustRightInd w:val="0"/>
              <w:snapToGrid w:val="0"/>
              <w:spacing w:line="280" w:lineRule="exact"/>
              <w:jc w:val="center"/>
              <w:rPr>
                <w:szCs w:val="21"/>
              </w:rPr>
            </w:pPr>
            <w:r>
              <w:rPr>
                <w:rFonts w:hint="eastAsia"/>
                <w:szCs w:val="21"/>
              </w:rPr>
              <w:t>VOCs(</w:t>
            </w:r>
            <w:r>
              <w:rPr>
                <w:rFonts w:hint="eastAsia"/>
                <w:szCs w:val="21"/>
              </w:rPr>
              <w:t>以非甲烷总烃计</w:t>
            </w:r>
            <w:r>
              <w:rPr>
                <w:rFonts w:hint="eastAsia"/>
                <w:szCs w:val="21"/>
              </w:rPr>
              <w:t>)</w:t>
            </w:r>
            <w:r>
              <w:rPr>
                <w:rFonts w:hint="eastAsia"/>
                <w:szCs w:val="21"/>
              </w:rPr>
              <w:t>、颗粒物、甲醛</w:t>
            </w:r>
          </w:p>
        </w:tc>
        <w:tc>
          <w:tcPr>
            <w:tcW w:w="1605" w:type="dxa"/>
            <w:tcBorders>
              <w:top w:val="single" w:sz="4" w:space="0" w:color="auto"/>
              <w:bottom w:val="single" w:sz="4" w:space="0" w:color="auto"/>
            </w:tcBorders>
            <w:vAlign w:val="center"/>
          </w:tcPr>
          <w:p w:rsidR="009320A0" w:rsidRDefault="009320A0">
            <w:pPr>
              <w:adjustRightInd w:val="0"/>
              <w:snapToGrid w:val="0"/>
              <w:spacing w:line="280" w:lineRule="exact"/>
              <w:jc w:val="center"/>
              <w:rPr>
                <w:szCs w:val="21"/>
              </w:rPr>
            </w:pPr>
            <w:r>
              <w:rPr>
                <w:rFonts w:hint="eastAsia"/>
                <w:szCs w:val="21"/>
              </w:rPr>
              <w:t>提高废气收集效率，加强车间通风</w:t>
            </w:r>
          </w:p>
        </w:tc>
        <w:tc>
          <w:tcPr>
            <w:tcW w:w="3594" w:type="dxa"/>
            <w:tcBorders>
              <w:top w:val="single" w:sz="4" w:space="0" w:color="auto"/>
              <w:bottom w:val="single" w:sz="4" w:space="0" w:color="auto"/>
              <w:right w:val="single" w:sz="12" w:space="0" w:color="auto"/>
            </w:tcBorders>
            <w:vAlign w:val="center"/>
          </w:tcPr>
          <w:p w:rsidR="009320A0" w:rsidRDefault="009320A0">
            <w:pPr>
              <w:adjustRightInd w:val="0"/>
              <w:snapToGrid w:val="0"/>
              <w:spacing w:line="280" w:lineRule="exact"/>
              <w:rPr>
                <w:szCs w:val="21"/>
              </w:rPr>
            </w:pPr>
            <w:r>
              <w:rPr>
                <w:rFonts w:hint="eastAsia"/>
                <w:spacing w:val="-4"/>
                <w:szCs w:val="21"/>
              </w:rPr>
              <w:t>无组织挥发性有机废气、甲醛执行《挥发性有机物排放标准</w:t>
            </w:r>
            <w:r>
              <w:rPr>
                <w:rFonts w:hint="eastAsia"/>
                <w:spacing w:val="-4"/>
                <w:szCs w:val="21"/>
              </w:rPr>
              <w:t xml:space="preserve"> </w:t>
            </w:r>
            <w:r>
              <w:rPr>
                <w:rFonts w:hint="eastAsia"/>
                <w:spacing w:val="-4"/>
                <w:szCs w:val="21"/>
              </w:rPr>
              <w:t>第</w:t>
            </w:r>
            <w:r>
              <w:rPr>
                <w:rFonts w:hint="eastAsia"/>
                <w:spacing w:val="-4"/>
                <w:szCs w:val="21"/>
              </w:rPr>
              <w:t>7</w:t>
            </w:r>
            <w:r>
              <w:rPr>
                <w:rFonts w:hint="eastAsia"/>
                <w:spacing w:val="-4"/>
                <w:szCs w:val="21"/>
              </w:rPr>
              <w:t>部分：其他行业》</w:t>
            </w:r>
            <w:r>
              <w:rPr>
                <w:rFonts w:hint="eastAsia"/>
                <w:spacing w:val="-4"/>
                <w:szCs w:val="21"/>
              </w:rPr>
              <w:t>(DB37/2801.7-2019)</w:t>
            </w:r>
            <w:r>
              <w:rPr>
                <w:rFonts w:hint="eastAsia"/>
                <w:spacing w:val="-4"/>
                <w:szCs w:val="21"/>
              </w:rPr>
              <w:t>表</w:t>
            </w:r>
            <w:r>
              <w:rPr>
                <w:rFonts w:hint="eastAsia"/>
                <w:spacing w:val="-4"/>
                <w:szCs w:val="21"/>
              </w:rPr>
              <w:t>2</w:t>
            </w:r>
            <w:r>
              <w:rPr>
                <w:rFonts w:hint="eastAsia"/>
                <w:spacing w:val="-4"/>
                <w:szCs w:val="21"/>
              </w:rPr>
              <w:t>、表</w:t>
            </w:r>
            <w:r>
              <w:rPr>
                <w:rFonts w:hint="eastAsia"/>
                <w:spacing w:val="-4"/>
                <w:szCs w:val="21"/>
              </w:rPr>
              <w:t>3</w:t>
            </w:r>
            <w:r>
              <w:rPr>
                <w:rFonts w:hint="eastAsia"/>
                <w:spacing w:val="-4"/>
                <w:szCs w:val="21"/>
              </w:rPr>
              <w:t>相关标准要求；无组织颗粒物废气执行《大气污染物综合排放标准》</w:t>
            </w:r>
            <w:r>
              <w:rPr>
                <w:rFonts w:hint="eastAsia"/>
                <w:spacing w:val="-4"/>
                <w:szCs w:val="21"/>
              </w:rPr>
              <w:t>(GB16297-1996)</w:t>
            </w:r>
            <w:r>
              <w:rPr>
                <w:rFonts w:hint="eastAsia"/>
                <w:spacing w:val="-4"/>
                <w:szCs w:val="21"/>
              </w:rPr>
              <w:t>中表</w:t>
            </w:r>
            <w:r>
              <w:rPr>
                <w:rFonts w:hint="eastAsia"/>
                <w:spacing w:val="-4"/>
                <w:szCs w:val="21"/>
              </w:rPr>
              <w:t>2</w:t>
            </w:r>
            <w:r>
              <w:rPr>
                <w:rFonts w:hint="eastAsia"/>
                <w:spacing w:val="-4"/>
                <w:szCs w:val="21"/>
              </w:rPr>
              <w:t>相关标准限值</w:t>
            </w:r>
            <w:r>
              <w:rPr>
                <w:spacing w:val="-4"/>
                <w:szCs w:val="21"/>
              </w:rPr>
              <w:t>(1.0mg/m</w:t>
            </w:r>
            <w:r>
              <w:rPr>
                <w:spacing w:val="-4"/>
                <w:szCs w:val="21"/>
                <w:vertAlign w:val="superscript"/>
              </w:rPr>
              <w:t>3</w:t>
            </w:r>
            <w:r>
              <w:rPr>
                <w:spacing w:val="-4"/>
                <w:szCs w:val="21"/>
              </w:rPr>
              <w:t>)</w:t>
            </w:r>
            <w:r>
              <w:rPr>
                <w:spacing w:val="-4"/>
                <w:szCs w:val="21"/>
              </w:rPr>
              <w:t>。</w:t>
            </w:r>
          </w:p>
        </w:tc>
      </w:tr>
      <w:tr w:rsidR="009320A0">
        <w:trPr>
          <w:trHeight w:val="340"/>
          <w:jc w:val="center"/>
        </w:trPr>
        <w:tc>
          <w:tcPr>
            <w:tcW w:w="1232" w:type="dxa"/>
            <w:tcBorders>
              <w:top w:val="single" w:sz="4" w:space="0" w:color="auto"/>
              <w:left w:val="single" w:sz="12" w:space="0" w:color="auto"/>
              <w:bottom w:val="single" w:sz="4" w:space="0" w:color="auto"/>
            </w:tcBorders>
            <w:vAlign w:val="center"/>
          </w:tcPr>
          <w:p w:rsidR="009320A0" w:rsidRDefault="009320A0">
            <w:pPr>
              <w:adjustRightInd w:val="0"/>
              <w:snapToGrid w:val="0"/>
              <w:spacing w:line="280" w:lineRule="exact"/>
              <w:jc w:val="center"/>
              <w:rPr>
                <w:szCs w:val="21"/>
              </w:rPr>
            </w:pPr>
            <w:r>
              <w:rPr>
                <w:szCs w:val="21"/>
              </w:rPr>
              <w:t>地表水环境</w:t>
            </w:r>
          </w:p>
        </w:tc>
        <w:tc>
          <w:tcPr>
            <w:tcW w:w="1701" w:type="dxa"/>
            <w:tcBorders>
              <w:top w:val="single" w:sz="4" w:space="0" w:color="auto"/>
              <w:bottom w:val="single" w:sz="4" w:space="0" w:color="auto"/>
            </w:tcBorders>
            <w:vAlign w:val="center"/>
          </w:tcPr>
          <w:p w:rsidR="009320A0" w:rsidRDefault="009320A0">
            <w:pPr>
              <w:adjustRightInd w:val="0"/>
              <w:snapToGrid w:val="0"/>
              <w:spacing w:line="280" w:lineRule="exact"/>
              <w:jc w:val="center"/>
              <w:rPr>
                <w:szCs w:val="21"/>
              </w:rPr>
            </w:pPr>
            <w:r>
              <w:rPr>
                <w:szCs w:val="21"/>
              </w:rPr>
              <w:t>无</w:t>
            </w:r>
          </w:p>
        </w:tc>
        <w:tc>
          <w:tcPr>
            <w:tcW w:w="1190" w:type="dxa"/>
            <w:tcBorders>
              <w:top w:val="single" w:sz="4" w:space="0" w:color="auto"/>
              <w:bottom w:val="single" w:sz="4" w:space="0" w:color="auto"/>
            </w:tcBorders>
            <w:vAlign w:val="center"/>
          </w:tcPr>
          <w:p w:rsidR="009320A0" w:rsidRDefault="009320A0">
            <w:pPr>
              <w:adjustRightInd w:val="0"/>
              <w:snapToGrid w:val="0"/>
              <w:spacing w:line="280" w:lineRule="exact"/>
              <w:jc w:val="center"/>
              <w:rPr>
                <w:szCs w:val="21"/>
              </w:rPr>
            </w:pPr>
            <w:r>
              <w:rPr>
                <w:szCs w:val="21"/>
              </w:rPr>
              <w:t>COD</w:t>
            </w:r>
            <w:r>
              <w:rPr>
                <w:szCs w:val="21"/>
              </w:rPr>
              <w:t>、</w:t>
            </w:r>
            <w:r>
              <w:rPr>
                <w:szCs w:val="21"/>
              </w:rPr>
              <w:t>NH</w:t>
            </w:r>
            <w:r>
              <w:rPr>
                <w:szCs w:val="21"/>
                <w:vertAlign w:val="subscript"/>
              </w:rPr>
              <w:t>3</w:t>
            </w:r>
            <w:r>
              <w:rPr>
                <w:szCs w:val="21"/>
              </w:rPr>
              <w:t>-N</w:t>
            </w:r>
            <w:r>
              <w:rPr>
                <w:szCs w:val="21"/>
              </w:rPr>
              <w:t>、</w:t>
            </w:r>
            <w:r>
              <w:rPr>
                <w:rFonts w:hint="eastAsia"/>
                <w:szCs w:val="21"/>
              </w:rPr>
              <w:t>BOD</w:t>
            </w:r>
            <w:r>
              <w:rPr>
                <w:rFonts w:hint="eastAsia"/>
                <w:szCs w:val="21"/>
                <w:vertAlign w:val="subscript"/>
              </w:rPr>
              <w:t>5</w:t>
            </w:r>
          </w:p>
        </w:tc>
        <w:tc>
          <w:tcPr>
            <w:tcW w:w="1605" w:type="dxa"/>
            <w:tcBorders>
              <w:top w:val="single" w:sz="4" w:space="0" w:color="auto"/>
              <w:bottom w:val="single" w:sz="4" w:space="0" w:color="auto"/>
            </w:tcBorders>
            <w:vAlign w:val="center"/>
          </w:tcPr>
          <w:p w:rsidR="009320A0" w:rsidRDefault="009320A0">
            <w:pPr>
              <w:adjustRightInd w:val="0"/>
              <w:snapToGrid w:val="0"/>
              <w:spacing w:line="280" w:lineRule="exact"/>
              <w:jc w:val="center"/>
              <w:rPr>
                <w:szCs w:val="21"/>
              </w:rPr>
            </w:pPr>
            <w:r>
              <w:rPr>
                <w:rFonts w:hint="eastAsia"/>
                <w:szCs w:val="21"/>
              </w:rPr>
              <w:t>化粪池收集后环卫部门定期清运</w:t>
            </w:r>
          </w:p>
        </w:tc>
        <w:tc>
          <w:tcPr>
            <w:tcW w:w="3594" w:type="dxa"/>
            <w:tcBorders>
              <w:top w:val="single" w:sz="4" w:space="0" w:color="auto"/>
              <w:bottom w:val="single" w:sz="4" w:space="0" w:color="auto"/>
              <w:right w:val="single" w:sz="12" w:space="0" w:color="auto"/>
            </w:tcBorders>
            <w:vAlign w:val="center"/>
          </w:tcPr>
          <w:p w:rsidR="009320A0" w:rsidRDefault="009320A0">
            <w:pPr>
              <w:adjustRightInd w:val="0"/>
              <w:snapToGrid w:val="0"/>
              <w:spacing w:line="280" w:lineRule="exact"/>
              <w:jc w:val="center"/>
              <w:rPr>
                <w:szCs w:val="21"/>
              </w:rPr>
            </w:pPr>
            <w:r>
              <w:rPr>
                <w:rFonts w:hint="eastAsia"/>
                <w:szCs w:val="21"/>
              </w:rPr>
              <w:t>不外排</w:t>
            </w:r>
          </w:p>
        </w:tc>
      </w:tr>
      <w:tr w:rsidR="009320A0">
        <w:trPr>
          <w:trHeight w:val="340"/>
          <w:jc w:val="center"/>
        </w:trPr>
        <w:tc>
          <w:tcPr>
            <w:tcW w:w="1232" w:type="dxa"/>
            <w:tcBorders>
              <w:top w:val="single" w:sz="4" w:space="0" w:color="auto"/>
              <w:left w:val="single" w:sz="12" w:space="0" w:color="auto"/>
              <w:bottom w:val="single" w:sz="4" w:space="0" w:color="auto"/>
            </w:tcBorders>
            <w:vAlign w:val="center"/>
          </w:tcPr>
          <w:p w:rsidR="009320A0" w:rsidRDefault="009320A0">
            <w:pPr>
              <w:adjustRightInd w:val="0"/>
              <w:snapToGrid w:val="0"/>
              <w:spacing w:line="280" w:lineRule="exact"/>
              <w:jc w:val="center"/>
              <w:rPr>
                <w:szCs w:val="21"/>
              </w:rPr>
            </w:pPr>
            <w:r>
              <w:rPr>
                <w:szCs w:val="21"/>
              </w:rPr>
              <w:t>声环境</w:t>
            </w:r>
          </w:p>
        </w:tc>
        <w:tc>
          <w:tcPr>
            <w:tcW w:w="1701" w:type="dxa"/>
            <w:tcBorders>
              <w:top w:val="single" w:sz="4" w:space="0" w:color="auto"/>
              <w:bottom w:val="single" w:sz="4" w:space="0" w:color="auto"/>
            </w:tcBorders>
            <w:vAlign w:val="center"/>
          </w:tcPr>
          <w:p w:rsidR="009320A0" w:rsidRDefault="009320A0">
            <w:pPr>
              <w:adjustRightInd w:val="0"/>
              <w:snapToGrid w:val="0"/>
              <w:spacing w:line="280" w:lineRule="exact"/>
              <w:jc w:val="center"/>
              <w:rPr>
                <w:szCs w:val="21"/>
              </w:rPr>
            </w:pPr>
            <w:r>
              <w:rPr>
                <w:szCs w:val="21"/>
              </w:rPr>
              <w:t>厂界</w:t>
            </w:r>
          </w:p>
        </w:tc>
        <w:tc>
          <w:tcPr>
            <w:tcW w:w="1190" w:type="dxa"/>
            <w:tcBorders>
              <w:top w:val="single" w:sz="4" w:space="0" w:color="auto"/>
              <w:bottom w:val="single" w:sz="4" w:space="0" w:color="auto"/>
            </w:tcBorders>
            <w:vAlign w:val="center"/>
          </w:tcPr>
          <w:p w:rsidR="009320A0" w:rsidRDefault="009320A0">
            <w:pPr>
              <w:adjustRightInd w:val="0"/>
              <w:snapToGrid w:val="0"/>
              <w:spacing w:line="280" w:lineRule="exact"/>
              <w:jc w:val="center"/>
              <w:rPr>
                <w:szCs w:val="21"/>
              </w:rPr>
            </w:pPr>
            <w:r>
              <w:rPr>
                <w:szCs w:val="21"/>
              </w:rPr>
              <w:t>LeqA</w:t>
            </w:r>
          </w:p>
        </w:tc>
        <w:tc>
          <w:tcPr>
            <w:tcW w:w="1605" w:type="dxa"/>
            <w:tcBorders>
              <w:top w:val="single" w:sz="4" w:space="0" w:color="auto"/>
              <w:bottom w:val="single" w:sz="4" w:space="0" w:color="auto"/>
            </w:tcBorders>
            <w:vAlign w:val="center"/>
          </w:tcPr>
          <w:p w:rsidR="009320A0" w:rsidRDefault="009320A0">
            <w:pPr>
              <w:adjustRightInd w:val="0"/>
              <w:snapToGrid w:val="0"/>
              <w:spacing w:line="280" w:lineRule="exact"/>
              <w:jc w:val="center"/>
              <w:rPr>
                <w:szCs w:val="21"/>
              </w:rPr>
            </w:pPr>
            <w:r>
              <w:rPr>
                <w:szCs w:val="21"/>
              </w:rPr>
              <w:t>厂房隔声、设备减震</w:t>
            </w:r>
          </w:p>
        </w:tc>
        <w:tc>
          <w:tcPr>
            <w:tcW w:w="3594" w:type="dxa"/>
            <w:tcBorders>
              <w:top w:val="single" w:sz="4" w:space="0" w:color="auto"/>
              <w:bottom w:val="single" w:sz="4" w:space="0" w:color="auto"/>
              <w:right w:val="single" w:sz="12" w:space="0" w:color="auto"/>
            </w:tcBorders>
            <w:vAlign w:val="center"/>
          </w:tcPr>
          <w:p w:rsidR="009320A0" w:rsidRDefault="009320A0">
            <w:pPr>
              <w:adjustRightInd w:val="0"/>
              <w:snapToGrid w:val="0"/>
              <w:spacing w:line="280" w:lineRule="exact"/>
              <w:jc w:val="center"/>
              <w:rPr>
                <w:szCs w:val="21"/>
              </w:rPr>
            </w:pPr>
            <w:r>
              <w:rPr>
                <w:szCs w:val="21"/>
              </w:rPr>
              <w:t>《工业企业厂界环境噪声排放标准》（</w:t>
            </w:r>
            <w:r>
              <w:rPr>
                <w:szCs w:val="21"/>
              </w:rPr>
              <w:t>GB12348-2008</w:t>
            </w:r>
            <w:r>
              <w:rPr>
                <w:szCs w:val="21"/>
              </w:rPr>
              <w:t>）中</w:t>
            </w:r>
            <w:r>
              <w:rPr>
                <w:rFonts w:hint="eastAsia"/>
                <w:szCs w:val="21"/>
              </w:rPr>
              <w:t>2</w:t>
            </w:r>
            <w:r>
              <w:rPr>
                <w:szCs w:val="21"/>
              </w:rPr>
              <w:t>类区标准</w:t>
            </w:r>
          </w:p>
        </w:tc>
      </w:tr>
      <w:tr w:rsidR="009320A0">
        <w:trPr>
          <w:trHeight w:val="574"/>
          <w:jc w:val="center"/>
        </w:trPr>
        <w:tc>
          <w:tcPr>
            <w:tcW w:w="1232" w:type="dxa"/>
            <w:tcBorders>
              <w:top w:val="single" w:sz="4" w:space="0" w:color="auto"/>
              <w:left w:val="single" w:sz="12" w:space="0" w:color="auto"/>
              <w:bottom w:val="single" w:sz="4" w:space="0" w:color="auto"/>
            </w:tcBorders>
            <w:vAlign w:val="center"/>
          </w:tcPr>
          <w:p w:rsidR="009320A0" w:rsidRDefault="009320A0">
            <w:pPr>
              <w:adjustRightInd w:val="0"/>
              <w:snapToGrid w:val="0"/>
              <w:spacing w:line="280" w:lineRule="exact"/>
              <w:jc w:val="center"/>
              <w:rPr>
                <w:szCs w:val="21"/>
              </w:rPr>
            </w:pPr>
            <w:r>
              <w:rPr>
                <w:szCs w:val="21"/>
              </w:rPr>
              <w:t>电磁辐射</w:t>
            </w:r>
          </w:p>
        </w:tc>
        <w:tc>
          <w:tcPr>
            <w:tcW w:w="1701" w:type="dxa"/>
            <w:tcBorders>
              <w:top w:val="single" w:sz="4" w:space="0" w:color="auto"/>
              <w:bottom w:val="single" w:sz="4" w:space="0" w:color="auto"/>
            </w:tcBorders>
            <w:vAlign w:val="center"/>
          </w:tcPr>
          <w:p w:rsidR="009320A0" w:rsidRDefault="009320A0">
            <w:pPr>
              <w:adjustRightInd w:val="0"/>
              <w:snapToGrid w:val="0"/>
              <w:spacing w:line="280" w:lineRule="exact"/>
              <w:jc w:val="center"/>
              <w:rPr>
                <w:szCs w:val="21"/>
              </w:rPr>
            </w:pPr>
            <w:r>
              <w:rPr>
                <w:szCs w:val="21"/>
              </w:rPr>
              <w:t>/</w:t>
            </w:r>
          </w:p>
        </w:tc>
        <w:tc>
          <w:tcPr>
            <w:tcW w:w="1190" w:type="dxa"/>
            <w:tcBorders>
              <w:top w:val="single" w:sz="4" w:space="0" w:color="auto"/>
              <w:bottom w:val="single" w:sz="4" w:space="0" w:color="auto"/>
            </w:tcBorders>
            <w:vAlign w:val="center"/>
          </w:tcPr>
          <w:p w:rsidR="009320A0" w:rsidRDefault="009320A0">
            <w:pPr>
              <w:adjustRightInd w:val="0"/>
              <w:snapToGrid w:val="0"/>
              <w:spacing w:line="280" w:lineRule="exact"/>
              <w:jc w:val="center"/>
              <w:rPr>
                <w:szCs w:val="21"/>
              </w:rPr>
            </w:pPr>
            <w:r>
              <w:rPr>
                <w:szCs w:val="21"/>
              </w:rPr>
              <w:t>/</w:t>
            </w:r>
          </w:p>
        </w:tc>
        <w:tc>
          <w:tcPr>
            <w:tcW w:w="1605" w:type="dxa"/>
            <w:tcBorders>
              <w:top w:val="single" w:sz="4" w:space="0" w:color="auto"/>
              <w:bottom w:val="single" w:sz="4" w:space="0" w:color="auto"/>
            </w:tcBorders>
            <w:vAlign w:val="center"/>
          </w:tcPr>
          <w:p w:rsidR="009320A0" w:rsidRDefault="009320A0">
            <w:pPr>
              <w:adjustRightInd w:val="0"/>
              <w:snapToGrid w:val="0"/>
              <w:spacing w:line="280" w:lineRule="exact"/>
              <w:jc w:val="center"/>
              <w:rPr>
                <w:szCs w:val="21"/>
              </w:rPr>
            </w:pPr>
            <w:r>
              <w:rPr>
                <w:szCs w:val="21"/>
              </w:rPr>
              <w:t>/</w:t>
            </w:r>
          </w:p>
        </w:tc>
        <w:tc>
          <w:tcPr>
            <w:tcW w:w="3594" w:type="dxa"/>
            <w:tcBorders>
              <w:top w:val="single" w:sz="4" w:space="0" w:color="auto"/>
              <w:bottom w:val="single" w:sz="4" w:space="0" w:color="auto"/>
              <w:right w:val="single" w:sz="12" w:space="0" w:color="auto"/>
            </w:tcBorders>
            <w:vAlign w:val="center"/>
          </w:tcPr>
          <w:p w:rsidR="009320A0" w:rsidRDefault="009320A0">
            <w:pPr>
              <w:adjustRightInd w:val="0"/>
              <w:snapToGrid w:val="0"/>
              <w:spacing w:line="280" w:lineRule="exact"/>
              <w:jc w:val="center"/>
              <w:rPr>
                <w:szCs w:val="21"/>
              </w:rPr>
            </w:pPr>
            <w:r>
              <w:rPr>
                <w:szCs w:val="21"/>
              </w:rPr>
              <w:t>/</w:t>
            </w:r>
          </w:p>
        </w:tc>
      </w:tr>
      <w:tr w:rsidR="009320A0">
        <w:trPr>
          <w:trHeight w:val="340"/>
          <w:jc w:val="center"/>
        </w:trPr>
        <w:tc>
          <w:tcPr>
            <w:tcW w:w="1232" w:type="dxa"/>
            <w:tcBorders>
              <w:top w:val="single" w:sz="4" w:space="0" w:color="auto"/>
              <w:left w:val="single" w:sz="12" w:space="0" w:color="auto"/>
              <w:bottom w:val="single" w:sz="4" w:space="0" w:color="auto"/>
            </w:tcBorders>
            <w:vAlign w:val="center"/>
          </w:tcPr>
          <w:p w:rsidR="009320A0" w:rsidRDefault="009320A0">
            <w:pPr>
              <w:adjustRightInd w:val="0"/>
              <w:snapToGrid w:val="0"/>
              <w:spacing w:line="280" w:lineRule="exact"/>
              <w:jc w:val="center"/>
              <w:rPr>
                <w:szCs w:val="21"/>
              </w:rPr>
            </w:pPr>
            <w:r>
              <w:rPr>
                <w:szCs w:val="21"/>
              </w:rPr>
              <w:t>固体废物</w:t>
            </w:r>
          </w:p>
        </w:tc>
        <w:tc>
          <w:tcPr>
            <w:tcW w:w="8090" w:type="dxa"/>
            <w:gridSpan w:val="4"/>
            <w:tcBorders>
              <w:top w:val="single" w:sz="4" w:space="0" w:color="auto"/>
              <w:bottom w:val="single" w:sz="4" w:space="0" w:color="auto"/>
              <w:right w:val="single" w:sz="12" w:space="0" w:color="auto"/>
            </w:tcBorders>
            <w:vAlign w:val="center"/>
          </w:tcPr>
          <w:p w:rsidR="009320A0" w:rsidRDefault="009320A0">
            <w:pPr>
              <w:adjustRightInd w:val="0"/>
              <w:snapToGrid w:val="0"/>
              <w:spacing w:line="280" w:lineRule="exact"/>
              <w:jc w:val="left"/>
              <w:rPr>
                <w:szCs w:val="21"/>
              </w:rPr>
            </w:pPr>
            <w:r>
              <w:rPr>
                <w:szCs w:val="21"/>
              </w:rPr>
              <w:t>生活垃圾、</w:t>
            </w:r>
            <w:r>
              <w:rPr>
                <w:rFonts w:hint="eastAsia"/>
                <w:szCs w:val="21"/>
              </w:rPr>
              <w:t>袋式除尘器收集粉尘</w:t>
            </w:r>
            <w:r>
              <w:rPr>
                <w:szCs w:val="21"/>
              </w:rPr>
              <w:t>由环卫部门定期清运；</w:t>
            </w:r>
            <w:r>
              <w:rPr>
                <w:rFonts w:hint="eastAsia"/>
                <w:szCs w:val="21"/>
              </w:rPr>
              <w:t>废包装袋和边角料统一收集后外卖给物质回收公司；废活性炭、废灯管、废胶桶、废胶渣、废导热油存放于危废暂存间，委托有资质单位处置。</w:t>
            </w:r>
          </w:p>
        </w:tc>
      </w:tr>
      <w:tr w:rsidR="009320A0">
        <w:trPr>
          <w:trHeight w:val="340"/>
          <w:jc w:val="center"/>
        </w:trPr>
        <w:tc>
          <w:tcPr>
            <w:tcW w:w="1232" w:type="dxa"/>
            <w:tcBorders>
              <w:top w:val="single" w:sz="4" w:space="0" w:color="auto"/>
              <w:left w:val="single" w:sz="12" w:space="0" w:color="auto"/>
              <w:bottom w:val="single" w:sz="4" w:space="0" w:color="auto"/>
            </w:tcBorders>
            <w:vAlign w:val="center"/>
          </w:tcPr>
          <w:p w:rsidR="009320A0" w:rsidRDefault="009320A0">
            <w:pPr>
              <w:adjustRightInd w:val="0"/>
              <w:snapToGrid w:val="0"/>
              <w:spacing w:line="280" w:lineRule="exact"/>
              <w:jc w:val="center"/>
              <w:rPr>
                <w:szCs w:val="21"/>
              </w:rPr>
            </w:pPr>
            <w:r>
              <w:rPr>
                <w:szCs w:val="21"/>
              </w:rPr>
              <w:t>土壤及地下水污染防治措施</w:t>
            </w:r>
          </w:p>
        </w:tc>
        <w:tc>
          <w:tcPr>
            <w:tcW w:w="8090" w:type="dxa"/>
            <w:gridSpan w:val="4"/>
            <w:tcBorders>
              <w:top w:val="single" w:sz="4" w:space="0" w:color="auto"/>
              <w:bottom w:val="single" w:sz="4" w:space="0" w:color="auto"/>
              <w:right w:val="single" w:sz="12" w:space="0" w:color="auto"/>
            </w:tcBorders>
            <w:vAlign w:val="center"/>
          </w:tcPr>
          <w:p w:rsidR="009320A0" w:rsidRDefault="009320A0">
            <w:pPr>
              <w:adjustRightInd w:val="0"/>
              <w:snapToGrid w:val="0"/>
              <w:spacing w:line="280" w:lineRule="exact"/>
              <w:rPr>
                <w:szCs w:val="21"/>
              </w:rPr>
            </w:pPr>
            <w:r>
              <w:rPr>
                <w:szCs w:val="21"/>
              </w:rPr>
              <w:t>项目运行过程中，车间进行地面硬化</w:t>
            </w:r>
            <w:r>
              <w:rPr>
                <w:rFonts w:hint="eastAsia"/>
                <w:szCs w:val="21"/>
              </w:rPr>
              <w:t>、化粪池</w:t>
            </w:r>
            <w:r>
              <w:rPr>
                <w:szCs w:val="21"/>
              </w:rPr>
              <w:t>、危废间防渗</w:t>
            </w:r>
            <w:r>
              <w:rPr>
                <w:rFonts w:hint="eastAsia"/>
                <w:szCs w:val="21"/>
              </w:rPr>
              <w:t>，</w:t>
            </w:r>
            <w:r>
              <w:rPr>
                <w:szCs w:val="21"/>
              </w:rPr>
              <w:t>确保废水不会直接与土壤接触或随雨水外流污染土壤等。</w:t>
            </w:r>
          </w:p>
        </w:tc>
      </w:tr>
      <w:tr w:rsidR="009320A0">
        <w:trPr>
          <w:trHeight w:val="839"/>
          <w:jc w:val="center"/>
        </w:trPr>
        <w:tc>
          <w:tcPr>
            <w:tcW w:w="1232" w:type="dxa"/>
            <w:tcBorders>
              <w:top w:val="single" w:sz="4" w:space="0" w:color="auto"/>
              <w:left w:val="single" w:sz="12" w:space="0" w:color="auto"/>
              <w:bottom w:val="single" w:sz="4" w:space="0" w:color="auto"/>
            </w:tcBorders>
            <w:vAlign w:val="center"/>
          </w:tcPr>
          <w:p w:rsidR="009320A0" w:rsidRDefault="009320A0">
            <w:pPr>
              <w:adjustRightInd w:val="0"/>
              <w:snapToGrid w:val="0"/>
              <w:spacing w:line="280" w:lineRule="exact"/>
              <w:jc w:val="center"/>
              <w:rPr>
                <w:szCs w:val="21"/>
              </w:rPr>
            </w:pPr>
            <w:r>
              <w:rPr>
                <w:szCs w:val="21"/>
              </w:rPr>
              <w:t>生态保护措施</w:t>
            </w:r>
          </w:p>
        </w:tc>
        <w:tc>
          <w:tcPr>
            <w:tcW w:w="8090" w:type="dxa"/>
            <w:gridSpan w:val="4"/>
            <w:tcBorders>
              <w:top w:val="single" w:sz="4" w:space="0" w:color="auto"/>
              <w:bottom w:val="single" w:sz="4" w:space="0" w:color="auto"/>
              <w:right w:val="single" w:sz="12" w:space="0" w:color="auto"/>
            </w:tcBorders>
            <w:vAlign w:val="center"/>
          </w:tcPr>
          <w:p w:rsidR="009320A0" w:rsidRDefault="009320A0">
            <w:pPr>
              <w:adjustRightInd w:val="0"/>
              <w:snapToGrid w:val="0"/>
              <w:spacing w:line="280" w:lineRule="exact"/>
              <w:jc w:val="center"/>
              <w:rPr>
                <w:szCs w:val="21"/>
              </w:rPr>
            </w:pPr>
            <w:r>
              <w:rPr>
                <w:szCs w:val="21"/>
              </w:rPr>
              <w:t>无</w:t>
            </w:r>
          </w:p>
        </w:tc>
      </w:tr>
      <w:tr w:rsidR="009320A0">
        <w:trPr>
          <w:trHeight w:val="5090"/>
          <w:jc w:val="center"/>
        </w:trPr>
        <w:tc>
          <w:tcPr>
            <w:tcW w:w="1232" w:type="dxa"/>
            <w:tcBorders>
              <w:top w:val="single" w:sz="4" w:space="0" w:color="auto"/>
              <w:left w:val="single" w:sz="12" w:space="0" w:color="auto"/>
              <w:bottom w:val="single" w:sz="4" w:space="0" w:color="auto"/>
            </w:tcBorders>
            <w:vAlign w:val="center"/>
          </w:tcPr>
          <w:p w:rsidR="009320A0" w:rsidRDefault="009320A0">
            <w:pPr>
              <w:adjustRightInd w:val="0"/>
              <w:snapToGrid w:val="0"/>
              <w:spacing w:line="280" w:lineRule="exact"/>
              <w:jc w:val="center"/>
              <w:rPr>
                <w:spacing w:val="-8"/>
                <w:szCs w:val="21"/>
              </w:rPr>
            </w:pPr>
            <w:r>
              <w:rPr>
                <w:spacing w:val="-8"/>
                <w:szCs w:val="21"/>
              </w:rPr>
              <w:lastRenderedPageBreak/>
              <w:t>环境风险</w:t>
            </w:r>
          </w:p>
          <w:p w:rsidR="009320A0" w:rsidRDefault="009320A0">
            <w:pPr>
              <w:adjustRightInd w:val="0"/>
              <w:snapToGrid w:val="0"/>
              <w:spacing w:line="280" w:lineRule="exact"/>
              <w:jc w:val="center"/>
              <w:rPr>
                <w:spacing w:val="-8"/>
                <w:szCs w:val="21"/>
              </w:rPr>
            </w:pPr>
            <w:r>
              <w:rPr>
                <w:spacing w:val="-8"/>
                <w:szCs w:val="21"/>
              </w:rPr>
              <w:t>防范措施</w:t>
            </w:r>
          </w:p>
        </w:tc>
        <w:tc>
          <w:tcPr>
            <w:tcW w:w="8090" w:type="dxa"/>
            <w:gridSpan w:val="4"/>
            <w:tcBorders>
              <w:top w:val="single" w:sz="4" w:space="0" w:color="auto"/>
              <w:bottom w:val="single" w:sz="4" w:space="0" w:color="auto"/>
              <w:right w:val="single" w:sz="12" w:space="0" w:color="auto"/>
            </w:tcBorders>
            <w:vAlign w:val="center"/>
          </w:tcPr>
          <w:p w:rsidR="009320A0" w:rsidRDefault="00FA7446">
            <w:pPr>
              <w:adjustRightInd w:val="0"/>
              <w:snapToGrid w:val="0"/>
              <w:spacing w:line="280" w:lineRule="exact"/>
              <w:jc w:val="left"/>
              <w:rPr>
                <w:szCs w:val="21"/>
              </w:rPr>
            </w:pPr>
            <w:r>
              <w:rPr>
                <w:szCs w:val="21"/>
              </w:rPr>
              <w:fldChar w:fldCharType="begin"/>
            </w:r>
            <w:r w:rsidR="009320A0">
              <w:rPr>
                <w:szCs w:val="21"/>
              </w:rPr>
              <w:instrText xml:space="preserve"> </w:instrText>
            </w:r>
            <w:r w:rsidR="009320A0">
              <w:rPr>
                <w:rFonts w:hint="eastAsia"/>
                <w:szCs w:val="21"/>
              </w:rPr>
              <w:instrText>= 1 \* GB3</w:instrText>
            </w:r>
            <w:r w:rsidR="009320A0">
              <w:rPr>
                <w:szCs w:val="21"/>
              </w:rPr>
              <w:instrText xml:space="preserve"> </w:instrText>
            </w:r>
            <w:r>
              <w:rPr>
                <w:szCs w:val="21"/>
              </w:rPr>
              <w:fldChar w:fldCharType="separate"/>
            </w:r>
            <w:r w:rsidR="009320A0">
              <w:rPr>
                <w:rFonts w:hint="eastAsia"/>
                <w:szCs w:val="21"/>
              </w:rPr>
              <w:t>①</w:t>
            </w:r>
            <w:r>
              <w:rPr>
                <w:szCs w:val="21"/>
              </w:rPr>
              <w:fldChar w:fldCharType="end"/>
            </w:r>
            <w:r w:rsidR="009320A0">
              <w:rPr>
                <w:rFonts w:hint="eastAsia"/>
                <w:szCs w:val="21"/>
              </w:rPr>
              <w:t>车间、化粪池、危废间采取混凝土防渗措施，做好防渗基础；</w:t>
            </w:r>
          </w:p>
          <w:p w:rsidR="009320A0" w:rsidRDefault="009320A0">
            <w:pPr>
              <w:adjustRightInd w:val="0"/>
              <w:snapToGrid w:val="0"/>
              <w:spacing w:line="280" w:lineRule="exact"/>
              <w:jc w:val="left"/>
              <w:rPr>
                <w:szCs w:val="21"/>
              </w:rPr>
            </w:pPr>
            <w:r>
              <w:rPr>
                <w:rFonts w:hint="eastAsia"/>
                <w:szCs w:val="21"/>
              </w:rPr>
              <w:t>②建立科学、严格的管理制度和生产操作规程，做到每个车间、工段都有专业人员专制负责，生产车间加强通风，严禁烟火；</w:t>
            </w:r>
          </w:p>
          <w:p w:rsidR="009320A0" w:rsidRDefault="009320A0">
            <w:pPr>
              <w:adjustRightInd w:val="0"/>
              <w:snapToGrid w:val="0"/>
              <w:spacing w:line="280" w:lineRule="exact"/>
              <w:jc w:val="left"/>
              <w:rPr>
                <w:szCs w:val="21"/>
              </w:rPr>
            </w:pPr>
            <w:r>
              <w:rPr>
                <w:rFonts w:hint="eastAsia"/>
                <w:szCs w:val="21"/>
              </w:rPr>
              <w:t>③加强设备巡查、检查和维护保养，发现问题及时解决。</w:t>
            </w:r>
          </w:p>
          <w:p w:rsidR="009320A0" w:rsidRDefault="009320A0">
            <w:pPr>
              <w:adjustRightInd w:val="0"/>
              <w:snapToGrid w:val="0"/>
              <w:spacing w:line="280" w:lineRule="exact"/>
              <w:jc w:val="left"/>
              <w:rPr>
                <w:szCs w:val="21"/>
              </w:rPr>
            </w:pPr>
            <w:r>
              <w:rPr>
                <w:rFonts w:hint="eastAsia"/>
                <w:szCs w:val="21"/>
              </w:rPr>
              <w:t>④电力变压应装设熔断器或继电保护装置，容量较大时还应附装瓦斯继电器，以便及时将故障变压器与电网切断。</w:t>
            </w:r>
          </w:p>
          <w:p w:rsidR="009320A0" w:rsidRDefault="009320A0">
            <w:pPr>
              <w:adjustRightInd w:val="0"/>
              <w:snapToGrid w:val="0"/>
              <w:spacing w:line="280" w:lineRule="exact"/>
              <w:jc w:val="left"/>
              <w:rPr>
                <w:szCs w:val="21"/>
              </w:rPr>
            </w:pPr>
            <w:r>
              <w:rPr>
                <w:rFonts w:hint="eastAsia"/>
                <w:szCs w:val="21"/>
              </w:rPr>
              <w:t>⑤不得在生产区使用明火且严禁吸烟，作业人员应当遵守消防安全规定，采取防火措施，并准备好灭火器材。操作人员必须遵守岗位责任制，不得擅自离开工作岗位。并在入口处的明显位置设置醒目的严禁烟火的标志。</w:t>
            </w:r>
          </w:p>
        </w:tc>
      </w:tr>
      <w:tr w:rsidR="009320A0">
        <w:trPr>
          <w:trHeight w:val="5665"/>
          <w:jc w:val="center"/>
        </w:trPr>
        <w:tc>
          <w:tcPr>
            <w:tcW w:w="1232" w:type="dxa"/>
            <w:tcBorders>
              <w:top w:val="single" w:sz="4" w:space="0" w:color="auto"/>
              <w:left w:val="single" w:sz="12" w:space="0" w:color="auto"/>
              <w:bottom w:val="single" w:sz="12" w:space="0" w:color="auto"/>
            </w:tcBorders>
            <w:vAlign w:val="center"/>
          </w:tcPr>
          <w:p w:rsidR="009320A0" w:rsidRDefault="009320A0">
            <w:pPr>
              <w:adjustRightInd w:val="0"/>
              <w:snapToGrid w:val="0"/>
              <w:spacing w:line="280" w:lineRule="exact"/>
              <w:jc w:val="center"/>
              <w:rPr>
                <w:spacing w:val="-8"/>
                <w:szCs w:val="21"/>
              </w:rPr>
            </w:pPr>
            <w:r>
              <w:rPr>
                <w:spacing w:val="-8"/>
                <w:szCs w:val="21"/>
              </w:rPr>
              <w:t>其他环境</w:t>
            </w:r>
          </w:p>
          <w:p w:rsidR="009320A0" w:rsidRDefault="009320A0">
            <w:pPr>
              <w:adjustRightInd w:val="0"/>
              <w:snapToGrid w:val="0"/>
              <w:spacing w:line="280" w:lineRule="exact"/>
              <w:jc w:val="center"/>
              <w:rPr>
                <w:spacing w:val="-8"/>
                <w:szCs w:val="21"/>
              </w:rPr>
            </w:pPr>
            <w:r>
              <w:rPr>
                <w:spacing w:val="-8"/>
                <w:szCs w:val="21"/>
              </w:rPr>
              <w:t>管理要求</w:t>
            </w:r>
          </w:p>
        </w:tc>
        <w:tc>
          <w:tcPr>
            <w:tcW w:w="8090" w:type="dxa"/>
            <w:gridSpan w:val="4"/>
            <w:tcBorders>
              <w:top w:val="single" w:sz="4" w:space="0" w:color="auto"/>
              <w:bottom w:val="single" w:sz="12" w:space="0" w:color="auto"/>
              <w:right w:val="single" w:sz="12" w:space="0" w:color="auto"/>
            </w:tcBorders>
            <w:vAlign w:val="center"/>
          </w:tcPr>
          <w:p w:rsidR="009320A0" w:rsidRDefault="00FA7446">
            <w:pPr>
              <w:adjustRightInd w:val="0"/>
              <w:snapToGrid w:val="0"/>
              <w:spacing w:line="280" w:lineRule="exact"/>
              <w:jc w:val="left"/>
              <w:rPr>
                <w:szCs w:val="21"/>
              </w:rPr>
            </w:pPr>
            <w:r>
              <w:rPr>
                <w:szCs w:val="21"/>
              </w:rPr>
              <w:fldChar w:fldCharType="begin"/>
            </w:r>
            <w:r w:rsidR="009320A0">
              <w:rPr>
                <w:szCs w:val="21"/>
              </w:rPr>
              <w:instrText xml:space="preserve"> </w:instrText>
            </w:r>
            <w:r w:rsidR="009320A0">
              <w:rPr>
                <w:rFonts w:hint="eastAsia"/>
                <w:szCs w:val="21"/>
              </w:rPr>
              <w:instrText>= 1 \* GB3</w:instrText>
            </w:r>
            <w:r w:rsidR="009320A0">
              <w:rPr>
                <w:szCs w:val="21"/>
              </w:rPr>
              <w:instrText xml:space="preserve"> </w:instrText>
            </w:r>
            <w:r>
              <w:rPr>
                <w:szCs w:val="21"/>
              </w:rPr>
              <w:fldChar w:fldCharType="separate"/>
            </w:r>
            <w:r w:rsidR="009320A0">
              <w:rPr>
                <w:rFonts w:hint="eastAsia"/>
                <w:szCs w:val="21"/>
              </w:rPr>
              <w:t>①</w:t>
            </w:r>
            <w:r>
              <w:rPr>
                <w:szCs w:val="21"/>
              </w:rPr>
              <w:fldChar w:fldCharType="end"/>
            </w:r>
            <w:r w:rsidR="009320A0">
              <w:rPr>
                <w:rFonts w:hint="eastAsia"/>
                <w:szCs w:val="21"/>
              </w:rPr>
              <w:t>执行排污许可制度，在项目有排污前完成排污许可申报。</w:t>
            </w:r>
          </w:p>
          <w:p w:rsidR="009320A0" w:rsidRDefault="00FA7446">
            <w:pPr>
              <w:adjustRightInd w:val="0"/>
              <w:snapToGrid w:val="0"/>
              <w:spacing w:line="280" w:lineRule="exact"/>
              <w:jc w:val="left"/>
              <w:rPr>
                <w:szCs w:val="21"/>
              </w:rPr>
            </w:pPr>
            <w:r>
              <w:rPr>
                <w:szCs w:val="21"/>
              </w:rPr>
              <w:fldChar w:fldCharType="begin"/>
            </w:r>
            <w:r w:rsidR="009320A0">
              <w:rPr>
                <w:szCs w:val="21"/>
              </w:rPr>
              <w:instrText xml:space="preserve"> </w:instrText>
            </w:r>
            <w:r w:rsidR="009320A0">
              <w:rPr>
                <w:rFonts w:hint="eastAsia"/>
                <w:szCs w:val="21"/>
              </w:rPr>
              <w:instrText>= 2 \* GB3</w:instrText>
            </w:r>
            <w:r w:rsidR="009320A0">
              <w:rPr>
                <w:szCs w:val="21"/>
              </w:rPr>
              <w:instrText xml:space="preserve"> </w:instrText>
            </w:r>
            <w:r>
              <w:rPr>
                <w:szCs w:val="21"/>
              </w:rPr>
              <w:fldChar w:fldCharType="separate"/>
            </w:r>
            <w:r w:rsidR="009320A0">
              <w:rPr>
                <w:rFonts w:hint="eastAsia"/>
                <w:szCs w:val="21"/>
              </w:rPr>
              <w:t>②</w:t>
            </w:r>
            <w:r>
              <w:rPr>
                <w:szCs w:val="21"/>
              </w:rPr>
              <w:fldChar w:fldCharType="end"/>
            </w:r>
            <w:r w:rsidR="009320A0">
              <w:rPr>
                <w:rFonts w:hint="eastAsia"/>
                <w:szCs w:val="21"/>
              </w:rPr>
              <w:t>制定突发环境事件应急预案并备案。</w:t>
            </w:r>
          </w:p>
          <w:p w:rsidR="009320A0" w:rsidRDefault="00FA7446">
            <w:pPr>
              <w:adjustRightInd w:val="0"/>
              <w:snapToGrid w:val="0"/>
              <w:spacing w:line="280" w:lineRule="exact"/>
              <w:jc w:val="left"/>
              <w:rPr>
                <w:szCs w:val="21"/>
              </w:rPr>
            </w:pPr>
            <w:r>
              <w:rPr>
                <w:szCs w:val="21"/>
              </w:rPr>
              <w:fldChar w:fldCharType="begin"/>
            </w:r>
            <w:r w:rsidR="009320A0">
              <w:rPr>
                <w:szCs w:val="21"/>
              </w:rPr>
              <w:instrText xml:space="preserve"> </w:instrText>
            </w:r>
            <w:r w:rsidR="009320A0">
              <w:rPr>
                <w:rFonts w:hint="eastAsia"/>
                <w:szCs w:val="21"/>
              </w:rPr>
              <w:instrText>= 3 \* GB3</w:instrText>
            </w:r>
            <w:r w:rsidR="009320A0">
              <w:rPr>
                <w:szCs w:val="21"/>
              </w:rPr>
              <w:instrText xml:space="preserve"> </w:instrText>
            </w:r>
            <w:r>
              <w:rPr>
                <w:szCs w:val="21"/>
              </w:rPr>
              <w:fldChar w:fldCharType="separate"/>
            </w:r>
            <w:r w:rsidR="009320A0">
              <w:rPr>
                <w:rFonts w:hint="eastAsia"/>
                <w:szCs w:val="21"/>
              </w:rPr>
              <w:t>③</w:t>
            </w:r>
            <w:r>
              <w:rPr>
                <w:szCs w:val="21"/>
              </w:rPr>
              <w:fldChar w:fldCharType="end"/>
            </w:r>
            <w:r w:rsidR="009320A0">
              <w:rPr>
                <w:rFonts w:hint="eastAsia"/>
                <w:szCs w:val="21"/>
              </w:rPr>
              <w:t>应根据《排污单位自行监测技术指南</w:t>
            </w:r>
            <w:r w:rsidR="009320A0">
              <w:rPr>
                <w:rFonts w:hint="eastAsia"/>
                <w:szCs w:val="21"/>
              </w:rPr>
              <w:t xml:space="preserve"> </w:t>
            </w:r>
            <w:r w:rsidR="009320A0">
              <w:rPr>
                <w:rFonts w:hint="eastAsia"/>
                <w:szCs w:val="21"/>
              </w:rPr>
              <w:t>总则》</w:t>
            </w:r>
            <w:r w:rsidR="009320A0">
              <w:rPr>
                <w:rFonts w:hint="eastAsia"/>
                <w:szCs w:val="21"/>
              </w:rPr>
              <w:t>(HJ 819-2017)</w:t>
            </w:r>
            <w:r w:rsidR="009320A0">
              <w:rPr>
                <w:rFonts w:hint="eastAsia"/>
                <w:szCs w:val="21"/>
              </w:rPr>
              <w:t>要求、《排污单位自行监测技术指南</w:t>
            </w:r>
            <w:r w:rsidR="009320A0">
              <w:rPr>
                <w:rFonts w:hint="eastAsia"/>
                <w:szCs w:val="21"/>
              </w:rPr>
              <w:t xml:space="preserve"> </w:t>
            </w:r>
            <w:r w:rsidR="009320A0">
              <w:rPr>
                <w:rFonts w:hint="eastAsia"/>
                <w:szCs w:val="21"/>
              </w:rPr>
              <w:t>人造板工业》</w:t>
            </w:r>
            <w:r w:rsidR="009320A0">
              <w:rPr>
                <w:rFonts w:hint="eastAsia"/>
                <w:szCs w:val="21"/>
              </w:rPr>
              <w:t>(HJ 1206-2021)</w:t>
            </w:r>
            <w:r w:rsidR="009320A0">
              <w:rPr>
                <w:rFonts w:hint="eastAsia"/>
                <w:szCs w:val="21"/>
              </w:rPr>
              <w:t>相关要求对排放口进行检测。</w:t>
            </w:r>
          </w:p>
          <w:p w:rsidR="009320A0" w:rsidRDefault="00FA7446">
            <w:pPr>
              <w:adjustRightInd w:val="0"/>
              <w:snapToGrid w:val="0"/>
              <w:spacing w:line="280" w:lineRule="exact"/>
              <w:rPr>
                <w:szCs w:val="21"/>
              </w:rPr>
            </w:pPr>
            <w:r>
              <w:rPr>
                <w:szCs w:val="21"/>
              </w:rPr>
              <w:fldChar w:fldCharType="begin"/>
            </w:r>
            <w:r w:rsidR="009320A0">
              <w:rPr>
                <w:szCs w:val="21"/>
              </w:rPr>
              <w:instrText xml:space="preserve"> </w:instrText>
            </w:r>
            <w:r w:rsidR="009320A0">
              <w:rPr>
                <w:rFonts w:hint="eastAsia"/>
                <w:szCs w:val="21"/>
              </w:rPr>
              <w:instrText>= 4 \* GB3</w:instrText>
            </w:r>
            <w:r w:rsidR="009320A0">
              <w:rPr>
                <w:szCs w:val="21"/>
              </w:rPr>
              <w:instrText xml:space="preserve"> </w:instrText>
            </w:r>
            <w:r>
              <w:rPr>
                <w:szCs w:val="21"/>
              </w:rPr>
              <w:fldChar w:fldCharType="separate"/>
            </w:r>
            <w:r w:rsidR="009320A0">
              <w:rPr>
                <w:rFonts w:hint="eastAsia"/>
                <w:szCs w:val="21"/>
              </w:rPr>
              <w:t>④</w:t>
            </w:r>
            <w:r>
              <w:rPr>
                <w:szCs w:val="21"/>
              </w:rPr>
              <w:fldChar w:fldCharType="end"/>
            </w:r>
            <w:r w:rsidR="009320A0">
              <w:rPr>
                <w:szCs w:val="21"/>
              </w:rPr>
              <w:t>建设单位应当按照国务院环境保护行政主管部门规定的标准和程序，对配套建设的环境保护设施进行验收，编制验收报告，应当如实查验、监测、记载建设项目环境保护设施的建设和调试情况，应当依法向社会公开验收报告。</w:t>
            </w:r>
          </w:p>
        </w:tc>
      </w:tr>
    </w:tbl>
    <w:p w:rsidR="009320A0" w:rsidRDefault="009320A0">
      <w:pPr>
        <w:pStyle w:val="af"/>
        <w:jc w:val="center"/>
        <w:outlineLvl w:val="0"/>
        <w:rPr>
          <w:rFonts w:ascii="Times New Roman" w:eastAsia="黑体" w:hAnsi="Times New Roman"/>
          <w:snapToGrid w:val="0"/>
          <w:sz w:val="30"/>
          <w:szCs w:val="30"/>
        </w:rPr>
        <w:sectPr w:rsidR="009320A0">
          <w:pgSz w:w="11906" w:h="16838"/>
          <w:pgMar w:top="1701" w:right="1531" w:bottom="1701" w:left="1531" w:header="851" w:footer="851" w:gutter="0"/>
          <w:cols w:space="720"/>
          <w:docGrid w:linePitch="312"/>
        </w:sectPr>
      </w:pPr>
    </w:p>
    <w:p w:rsidR="009320A0" w:rsidRDefault="009320A0">
      <w:pPr>
        <w:pStyle w:val="af"/>
        <w:jc w:val="center"/>
        <w:outlineLvl w:val="0"/>
        <w:rPr>
          <w:rFonts w:ascii="Times New Roman" w:eastAsia="黑体" w:hAnsi="Times New Roman"/>
          <w:snapToGrid w:val="0"/>
          <w:sz w:val="30"/>
          <w:szCs w:val="30"/>
        </w:rPr>
      </w:pPr>
      <w:r>
        <w:rPr>
          <w:rFonts w:ascii="Times New Roman" w:eastAsia="黑体" w:hAnsi="Times New Roman"/>
          <w:snapToGrid w:val="0"/>
          <w:sz w:val="30"/>
          <w:szCs w:val="30"/>
        </w:rPr>
        <w:lastRenderedPageBreak/>
        <w:t>六、结论</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8865"/>
      </w:tblGrid>
      <w:tr w:rsidR="009320A0">
        <w:trPr>
          <w:trHeight w:val="11991"/>
          <w:jc w:val="center"/>
        </w:trPr>
        <w:tc>
          <w:tcPr>
            <w:tcW w:w="8865" w:type="dxa"/>
          </w:tcPr>
          <w:p w:rsidR="009320A0" w:rsidRDefault="009320A0" w:rsidP="00701B7F">
            <w:pPr>
              <w:spacing w:beforeLines="150" w:line="360" w:lineRule="auto"/>
              <w:ind w:firstLineChars="200" w:firstLine="480"/>
              <w:rPr>
                <w:sz w:val="24"/>
              </w:rPr>
            </w:pPr>
            <w:r>
              <w:rPr>
                <w:sz w:val="24"/>
              </w:rPr>
              <w:t>综上所述，</w:t>
            </w:r>
            <w:r>
              <w:rPr>
                <w:rFonts w:hint="eastAsia"/>
                <w:sz w:val="24"/>
              </w:rPr>
              <w:t>枣庄市森森木业有限公司板材生产线技术改造项目</w:t>
            </w:r>
            <w:r>
              <w:rPr>
                <w:sz w:val="24"/>
              </w:rPr>
              <w:t>符合国家产业政策，选址符合当地规划，在落实本报告表所提出的环保措施的前提下，项目运营中产生的污染物可达标排放，不会对周围环境质量造成明显不利影响。故只要认真贯彻执行国家的环保法律、法规，认真落实各项污染防治措施和事故风险防范措施并加强管理，本项目从环境保护的角度讲是可行的。</w:t>
            </w:r>
          </w:p>
        </w:tc>
      </w:tr>
    </w:tbl>
    <w:p w:rsidR="009320A0" w:rsidRDefault="009320A0">
      <w:pPr>
        <w:sectPr w:rsidR="009320A0">
          <w:pgSz w:w="11906" w:h="16838"/>
          <w:pgMar w:top="1701" w:right="1531" w:bottom="1701" w:left="1531" w:header="851" w:footer="851" w:gutter="0"/>
          <w:cols w:space="720"/>
          <w:docGrid w:linePitch="312"/>
        </w:sectPr>
      </w:pPr>
    </w:p>
    <w:p w:rsidR="009320A0" w:rsidRDefault="009320A0">
      <w:pPr>
        <w:pStyle w:val="af"/>
        <w:adjustRightInd w:val="0"/>
        <w:snapToGrid w:val="0"/>
        <w:spacing w:before="0" w:beforeAutospacing="0" w:after="0" w:afterAutospacing="0" w:line="648" w:lineRule="auto"/>
        <w:outlineLvl w:val="0"/>
        <w:rPr>
          <w:rFonts w:ascii="Times New Roman" w:eastAsia="黑体" w:hAnsi="Times New Roman"/>
          <w:snapToGrid w:val="0"/>
          <w:sz w:val="32"/>
          <w:szCs w:val="32"/>
        </w:rPr>
      </w:pPr>
      <w:r>
        <w:rPr>
          <w:rFonts w:ascii="Times New Roman" w:eastAsia="黑体" w:hAnsi="Times New Roman"/>
          <w:snapToGrid w:val="0"/>
          <w:sz w:val="32"/>
          <w:szCs w:val="32"/>
        </w:rPr>
        <w:lastRenderedPageBreak/>
        <w:t>附表</w:t>
      </w:r>
    </w:p>
    <w:p w:rsidR="009320A0" w:rsidRDefault="009320A0">
      <w:pPr>
        <w:pStyle w:val="af"/>
        <w:adjustRightInd w:val="0"/>
        <w:snapToGrid w:val="0"/>
        <w:spacing w:before="0" w:beforeAutospacing="0" w:after="0" w:afterAutospacing="0"/>
        <w:jc w:val="center"/>
        <w:rPr>
          <w:rFonts w:ascii="Times New Roman" w:eastAsia="方正小标宋_GBK" w:hAnsi="Times New Roman"/>
          <w:snapToGrid w:val="0"/>
          <w:sz w:val="38"/>
          <w:szCs w:val="38"/>
        </w:rPr>
      </w:pPr>
      <w:r>
        <w:rPr>
          <w:rFonts w:ascii="Times New Roman" w:eastAsia="方正小标宋_GBK" w:hAnsi="Times New Roman"/>
          <w:snapToGrid w:val="0"/>
          <w:sz w:val="38"/>
          <w:szCs w:val="38"/>
        </w:rPr>
        <w:t>建设项目污染物排放量汇总表</w:t>
      </w:r>
    </w:p>
    <w:p w:rsidR="009320A0" w:rsidRDefault="009320A0">
      <w:pPr>
        <w:pStyle w:val="af"/>
        <w:adjustRightInd w:val="0"/>
        <w:snapToGrid w:val="0"/>
        <w:spacing w:before="0" w:beforeAutospacing="0" w:after="0" w:afterAutospacing="0" w:line="240" w:lineRule="exact"/>
        <w:jc w:val="right"/>
        <w:rPr>
          <w:rFonts w:ascii="Times New Roman" w:eastAsia="方正小标宋_GBK" w:hAnsi="Times New Roman"/>
          <w:snapToGrid w:val="0"/>
          <w:sz w:val="21"/>
          <w:szCs w:val="21"/>
        </w:rPr>
      </w:pPr>
      <w:r>
        <w:rPr>
          <w:rFonts w:ascii="Times New Roman" w:eastAsia="方正小标宋_GBK" w:hAnsi="Times New Roman"/>
          <w:snapToGrid w:val="0"/>
          <w:sz w:val="21"/>
          <w:szCs w:val="21"/>
        </w:rPr>
        <w:t>单位：</w:t>
      </w:r>
      <w:r>
        <w:rPr>
          <w:rFonts w:ascii="Times New Roman" w:eastAsia="方正小标宋_GBK" w:hAnsi="Times New Roman"/>
          <w:snapToGrid w:val="0"/>
          <w:sz w:val="21"/>
          <w:szCs w:val="21"/>
        </w:rPr>
        <w:t>t/a</w:t>
      </w:r>
    </w:p>
    <w:tbl>
      <w:tblPr>
        <w:tblW w:w="13788"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tblPr>
      <w:tblGrid>
        <w:gridCol w:w="1588"/>
        <w:gridCol w:w="1701"/>
        <w:gridCol w:w="1417"/>
        <w:gridCol w:w="1276"/>
        <w:gridCol w:w="1701"/>
        <w:gridCol w:w="1559"/>
        <w:gridCol w:w="1761"/>
        <w:gridCol w:w="1641"/>
        <w:gridCol w:w="1144"/>
      </w:tblGrid>
      <w:tr w:rsidR="009320A0">
        <w:trPr>
          <w:trHeight w:val="340"/>
        </w:trPr>
        <w:tc>
          <w:tcPr>
            <w:tcW w:w="1588" w:type="dxa"/>
            <w:tcBorders>
              <w:tl2br w:val="single" w:sz="4" w:space="0" w:color="auto"/>
            </w:tcBorders>
            <w:tcMar>
              <w:left w:w="28" w:type="dxa"/>
              <w:right w:w="28" w:type="dxa"/>
            </w:tcMar>
            <w:vAlign w:val="center"/>
          </w:tcPr>
          <w:p w:rsidR="009320A0" w:rsidRDefault="009320A0">
            <w:pPr>
              <w:pStyle w:val="af7"/>
              <w:adjustRightInd/>
              <w:snapToGrid/>
              <w:spacing w:beforeLines="0" w:afterLines="0" w:line="240" w:lineRule="exact"/>
              <w:rPr>
                <w:rFonts w:ascii="Times New Roman" w:eastAsia="黑体"/>
                <w:snapToGrid w:val="0"/>
                <w:spacing w:val="-6"/>
                <w:kern w:val="21"/>
                <w:szCs w:val="21"/>
              </w:rPr>
            </w:pPr>
            <w:r>
              <w:rPr>
                <w:rFonts w:ascii="Times New Roman" w:eastAsia="黑体"/>
                <w:snapToGrid w:val="0"/>
                <w:spacing w:val="-6"/>
                <w:kern w:val="21"/>
                <w:szCs w:val="21"/>
              </w:rPr>
              <w:t>项目</w:t>
            </w:r>
          </w:p>
          <w:p w:rsidR="009320A0" w:rsidRDefault="009320A0">
            <w:pPr>
              <w:pStyle w:val="af7"/>
              <w:adjustRightInd/>
              <w:snapToGrid/>
              <w:spacing w:beforeLines="0" w:afterLines="0" w:line="240" w:lineRule="exact"/>
              <w:rPr>
                <w:rFonts w:ascii="Times New Roman" w:eastAsia="黑体"/>
                <w:snapToGrid w:val="0"/>
                <w:spacing w:val="-6"/>
                <w:kern w:val="21"/>
                <w:szCs w:val="21"/>
              </w:rPr>
            </w:pPr>
            <w:r>
              <w:rPr>
                <w:rFonts w:ascii="Times New Roman" w:eastAsia="黑体"/>
                <w:snapToGrid w:val="0"/>
                <w:spacing w:val="-6"/>
                <w:kern w:val="21"/>
                <w:szCs w:val="21"/>
              </w:rPr>
              <w:t>分类</w:t>
            </w:r>
          </w:p>
        </w:tc>
        <w:tc>
          <w:tcPr>
            <w:tcW w:w="1701" w:type="dxa"/>
            <w:tcMar>
              <w:left w:w="28" w:type="dxa"/>
              <w:right w:w="28" w:type="dxa"/>
            </w:tcMar>
            <w:vAlign w:val="center"/>
          </w:tcPr>
          <w:p w:rsidR="009320A0" w:rsidRDefault="009320A0">
            <w:pPr>
              <w:pStyle w:val="af7"/>
              <w:adjustRightInd/>
              <w:snapToGrid/>
              <w:spacing w:beforeLines="0" w:afterLines="0" w:line="240" w:lineRule="exact"/>
              <w:rPr>
                <w:rFonts w:ascii="Times New Roman" w:eastAsia="黑体"/>
                <w:snapToGrid w:val="0"/>
                <w:spacing w:val="-6"/>
                <w:kern w:val="21"/>
                <w:szCs w:val="21"/>
              </w:rPr>
            </w:pPr>
            <w:r>
              <w:rPr>
                <w:rFonts w:ascii="Times New Roman" w:eastAsia="黑体"/>
                <w:snapToGrid w:val="0"/>
                <w:spacing w:val="-6"/>
                <w:kern w:val="21"/>
                <w:szCs w:val="21"/>
              </w:rPr>
              <w:t>污染物名称</w:t>
            </w:r>
          </w:p>
        </w:tc>
        <w:tc>
          <w:tcPr>
            <w:tcW w:w="1417" w:type="dxa"/>
            <w:tcMar>
              <w:left w:w="28" w:type="dxa"/>
              <w:right w:w="28" w:type="dxa"/>
            </w:tcMar>
            <w:vAlign w:val="center"/>
          </w:tcPr>
          <w:p w:rsidR="009320A0" w:rsidRDefault="009320A0">
            <w:pPr>
              <w:pStyle w:val="af7"/>
              <w:adjustRightInd/>
              <w:snapToGrid/>
              <w:spacing w:beforeLines="0" w:afterLines="0" w:line="240" w:lineRule="exact"/>
              <w:rPr>
                <w:rFonts w:ascii="Times New Roman" w:eastAsia="黑体"/>
                <w:snapToGrid w:val="0"/>
                <w:spacing w:val="-6"/>
                <w:kern w:val="21"/>
                <w:szCs w:val="21"/>
              </w:rPr>
            </w:pPr>
            <w:r>
              <w:rPr>
                <w:rFonts w:ascii="Times New Roman" w:eastAsia="黑体"/>
                <w:snapToGrid w:val="0"/>
                <w:spacing w:val="-6"/>
                <w:kern w:val="21"/>
                <w:szCs w:val="21"/>
              </w:rPr>
              <w:t>现有工程</w:t>
            </w:r>
          </w:p>
          <w:p w:rsidR="009320A0" w:rsidRDefault="009320A0">
            <w:pPr>
              <w:pStyle w:val="af7"/>
              <w:adjustRightInd/>
              <w:snapToGrid/>
              <w:spacing w:beforeLines="0" w:afterLines="0" w:line="240" w:lineRule="exact"/>
              <w:rPr>
                <w:rFonts w:ascii="Times New Roman" w:eastAsia="黑体"/>
                <w:snapToGrid w:val="0"/>
                <w:spacing w:val="-6"/>
                <w:kern w:val="21"/>
                <w:szCs w:val="21"/>
              </w:rPr>
            </w:pPr>
            <w:r>
              <w:rPr>
                <w:rFonts w:ascii="Times New Roman" w:eastAsia="黑体"/>
                <w:snapToGrid w:val="0"/>
                <w:spacing w:val="-6"/>
                <w:kern w:val="21"/>
                <w:szCs w:val="21"/>
              </w:rPr>
              <w:t>排放量（固体废物产生量）</w:t>
            </w:r>
            <w:r w:rsidR="00FA7446">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1 \* GB3 \* MERGEFORMAT </w:instrText>
            </w:r>
            <w:r w:rsidR="00FA7446">
              <w:rPr>
                <w:rFonts w:ascii="Times New Roman" w:eastAsia="黑体"/>
                <w:snapToGrid w:val="0"/>
                <w:spacing w:val="-6"/>
                <w:kern w:val="21"/>
                <w:szCs w:val="21"/>
              </w:rPr>
              <w:fldChar w:fldCharType="separate"/>
            </w:r>
            <w:r>
              <w:rPr>
                <w:rFonts w:ascii="Times New Roman"/>
                <w:kern w:val="2"/>
                <w:szCs w:val="21"/>
              </w:rPr>
              <w:t>①</w:t>
            </w:r>
            <w:r w:rsidR="00FA7446">
              <w:rPr>
                <w:rFonts w:ascii="Times New Roman" w:eastAsia="黑体"/>
                <w:snapToGrid w:val="0"/>
                <w:spacing w:val="-6"/>
                <w:kern w:val="21"/>
                <w:szCs w:val="21"/>
              </w:rPr>
              <w:fldChar w:fldCharType="end"/>
            </w:r>
          </w:p>
        </w:tc>
        <w:tc>
          <w:tcPr>
            <w:tcW w:w="1276" w:type="dxa"/>
            <w:tcMar>
              <w:left w:w="28" w:type="dxa"/>
              <w:right w:w="28" w:type="dxa"/>
            </w:tcMar>
            <w:vAlign w:val="center"/>
          </w:tcPr>
          <w:p w:rsidR="009320A0" w:rsidRDefault="009320A0">
            <w:pPr>
              <w:pStyle w:val="af7"/>
              <w:adjustRightInd/>
              <w:snapToGrid/>
              <w:spacing w:beforeLines="0" w:afterLines="0" w:line="240" w:lineRule="exact"/>
              <w:rPr>
                <w:rFonts w:ascii="Times New Roman" w:eastAsia="黑体"/>
                <w:snapToGrid w:val="0"/>
                <w:spacing w:val="-6"/>
                <w:kern w:val="21"/>
                <w:szCs w:val="21"/>
              </w:rPr>
            </w:pPr>
            <w:r>
              <w:rPr>
                <w:rFonts w:ascii="Times New Roman" w:eastAsia="黑体"/>
                <w:snapToGrid w:val="0"/>
                <w:spacing w:val="-6"/>
                <w:kern w:val="21"/>
                <w:szCs w:val="21"/>
              </w:rPr>
              <w:t>现有工程</w:t>
            </w:r>
          </w:p>
          <w:p w:rsidR="009320A0" w:rsidRDefault="009320A0">
            <w:pPr>
              <w:pStyle w:val="af7"/>
              <w:adjustRightInd/>
              <w:snapToGrid/>
              <w:spacing w:beforeLines="0" w:afterLines="0" w:line="240" w:lineRule="exact"/>
              <w:rPr>
                <w:rFonts w:ascii="Times New Roman" w:eastAsia="黑体"/>
                <w:snapToGrid w:val="0"/>
                <w:spacing w:val="-6"/>
                <w:kern w:val="21"/>
                <w:szCs w:val="21"/>
              </w:rPr>
            </w:pPr>
            <w:r>
              <w:rPr>
                <w:rFonts w:ascii="Times New Roman" w:eastAsia="黑体"/>
                <w:snapToGrid w:val="0"/>
                <w:spacing w:val="-6"/>
                <w:kern w:val="21"/>
                <w:szCs w:val="21"/>
              </w:rPr>
              <w:t>许可排放量</w:t>
            </w:r>
          </w:p>
          <w:p w:rsidR="009320A0" w:rsidRDefault="00FA7446">
            <w:pPr>
              <w:pStyle w:val="af7"/>
              <w:adjustRightInd/>
              <w:snapToGrid/>
              <w:spacing w:beforeLines="0" w:afterLines="0" w:line="240" w:lineRule="exact"/>
              <w:rPr>
                <w:rFonts w:ascii="Times New Roman" w:eastAsia="黑体"/>
                <w:snapToGrid w:val="0"/>
                <w:spacing w:val="-6"/>
                <w:kern w:val="21"/>
                <w:szCs w:val="21"/>
              </w:rPr>
            </w:pPr>
            <w:r>
              <w:rPr>
                <w:rFonts w:ascii="Times New Roman" w:eastAsia="黑体"/>
                <w:snapToGrid w:val="0"/>
                <w:spacing w:val="-6"/>
                <w:kern w:val="21"/>
                <w:szCs w:val="21"/>
              </w:rPr>
              <w:fldChar w:fldCharType="begin"/>
            </w:r>
            <w:r w:rsidR="009320A0">
              <w:rPr>
                <w:rFonts w:ascii="Times New Roman" w:eastAsia="黑体"/>
                <w:snapToGrid w:val="0"/>
                <w:spacing w:val="-6"/>
                <w:kern w:val="21"/>
                <w:szCs w:val="21"/>
              </w:rPr>
              <w:instrText xml:space="preserve"> = 2 \* GB3 \* MERGEFORMAT </w:instrText>
            </w:r>
            <w:r>
              <w:rPr>
                <w:rFonts w:ascii="Times New Roman" w:eastAsia="黑体"/>
                <w:snapToGrid w:val="0"/>
                <w:spacing w:val="-6"/>
                <w:kern w:val="21"/>
                <w:szCs w:val="21"/>
              </w:rPr>
              <w:fldChar w:fldCharType="separate"/>
            </w:r>
            <w:r w:rsidR="009320A0">
              <w:rPr>
                <w:rFonts w:ascii="Times New Roman"/>
                <w:snapToGrid w:val="0"/>
                <w:spacing w:val="-6"/>
                <w:kern w:val="21"/>
                <w:szCs w:val="21"/>
              </w:rPr>
              <w:t>②</w:t>
            </w:r>
            <w:r>
              <w:rPr>
                <w:rFonts w:ascii="Times New Roman" w:eastAsia="黑体"/>
                <w:snapToGrid w:val="0"/>
                <w:spacing w:val="-6"/>
                <w:kern w:val="21"/>
                <w:szCs w:val="21"/>
              </w:rPr>
              <w:fldChar w:fldCharType="end"/>
            </w:r>
          </w:p>
        </w:tc>
        <w:tc>
          <w:tcPr>
            <w:tcW w:w="1701" w:type="dxa"/>
            <w:tcMar>
              <w:left w:w="28" w:type="dxa"/>
              <w:right w:w="28" w:type="dxa"/>
            </w:tcMar>
            <w:vAlign w:val="center"/>
          </w:tcPr>
          <w:p w:rsidR="009320A0" w:rsidRDefault="009320A0">
            <w:pPr>
              <w:pStyle w:val="af7"/>
              <w:adjustRightInd/>
              <w:snapToGrid/>
              <w:spacing w:beforeLines="0" w:afterLines="0" w:line="240" w:lineRule="exact"/>
              <w:rPr>
                <w:rFonts w:ascii="Times New Roman" w:eastAsia="黑体"/>
                <w:snapToGrid w:val="0"/>
                <w:spacing w:val="-6"/>
                <w:kern w:val="21"/>
                <w:szCs w:val="21"/>
              </w:rPr>
            </w:pPr>
            <w:r>
              <w:rPr>
                <w:rFonts w:ascii="Times New Roman" w:eastAsia="黑体"/>
                <w:snapToGrid w:val="0"/>
                <w:spacing w:val="-6"/>
                <w:kern w:val="21"/>
                <w:szCs w:val="21"/>
              </w:rPr>
              <w:t>在建工程</w:t>
            </w:r>
          </w:p>
          <w:p w:rsidR="009320A0" w:rsidRDefault="009320A0">
            <w:pPr>
              <w:pStyle w:val="af7"/>
              <w:adjustRightInd/>
              <w:snapToGrid/>
              <w:spacing w:beforeLines="0" w:afterLines="0" w:line="240" w:lineRule="exact"/>
              <w:rPr>
                <w:rFonts w:ascii="Times New Roman" w:eastAsia="黑体"/>
                <w:snapToGrid w:val="0"/>
                <w:spacing w:val="-6"/>
                <w:kern w:val="21"/>
                <w:szCs w:val="21"/>
              </w:rPr>
            </w:pPr>
            <w:r>
              <w:rPr>
                <w:rFonts w:ascii="Times New Roman" w:eastAsia="黑体"/>
                <w:snapToGrid w:val="0"/>
                <w:spacing w:val="-6"/>
                <w:kern w:val="21"/>
                <w:szCs w:val="21"/>
              </w:rPr>
              <w:t>排放量（固体废物产生量）</w:t>
            </w:r>
            <w:r w:rsidR="00FA7446">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3 \* GB3 \* MERGEFORMAT </w:instrText>
            </w:r>
            <w:r w:rsidR="00FA7446">
              <w:rPr>
                <w:rFonts w:ascii="Times New Roman" w:eastAsia="黑体"/>
                <w:snapToGrid w:val="0"/>
                <w:spacing w:val="-6"/>
                <w:kern w:val="21"/>
                <w:szCs w:val="21"/>
              </w:rPr>
              <w:fldChar w:fldCharType="separate"/>
            </w:r>
            <w:r>
              <w:rPr>
                <w:rFonts w:ascii="Times New Roman"/>
                <w:kern w:val="2"/>
                <w:szCs w:val="21"/>
              </w:rPr>
              <w:t>③</w:t>
            </w:r>
            <w:r w:rsidR="00FA7446">
              <w:rPr>
                <w:rFonts w:ascii="Times New Roman" w:eastAsia="黑体"/>
                <w:snapToGrid w:val="0"/>
                <w:spacing w:val="-6"/>
                <w:kern w:val="21"/>
                <w:szCs w:val="21"/>
              </w:rPr>
              <w:fldChar w:fldCharType="end"/>
            </w:r>
          </w:p>
        </w:tc>
        <w:tc>
          <w:tcPr>
            <w:tcW w:w="1559" w:type="dxa"/>
            <w:tcMar>
              <w:left w:w="28" w:type="dxa"/>
              <w:right w:w="28" w:type="dxa"/>
            </w:tcMar>
            <w:vAlign w:val="center"/>
          </w:tcPr>
          <w:p w:rsidR="009320A0" w:rsidRDefault="009320A0">
            <w:pPr>
              <w:pStyle w:val="af7"/>
              <w:adjustRightInd/>
              <w:snapToGrid/>
              <w:spacing w:beforeLines="0" w:afterLines="0" w:line="240" w:lineRule="exact"/>
              <w:rPr>
                <w:rFonts w:ascii="Times New Roman" w:eastAsia="黑体"/>
                <w:snapToGrid w:val="0"/>
                <w:spacing w:val="-6"/>
                <w:kern w:val="21"/>
                <w:szCs w:val="21"/>
              </w:rPr>
            </w:pPr>
            <w:r>
              <w:rPr>
                <w:rFonts w:ascii="Times New Roman" w:eastAsia="黑体"/>
                <w:snapToGrid w:val="0"/>
                <w:spacing w:val="-6"/>
                <w:kern w:val="21"/>
                <w:szCs w:val="21"/>
              </w:rPr>
              <w:t>本项目</w:t>
            </w:r>
          </w:p>
          <w:p w:rsidR="009320A0" w:rsidRDefault="009320A0">
            <w:pPr>
              <w:pStyle w:val="af7"/>
              <w:adjustRightInd/>
              <w:snapToGrid/>
              <w:spacing w:beforeLines="0" w:afterLines="0" w:line="240" w:lineRule="exact"/>
              <w:rPr>
                <w:rFonts w:ascii="Times New Roman" w:eastAsia="黑体"/>
                <w:snapToGrid w:val="0"/>
                <w:spacing w:val="-6"/>
                <w:kern w:val="21"/>
                <w:szCs w:val="21"/>
              </w:rPr>
            </w:pPr>
            <w:r>
              <w:rPr>
                <w:rFonts w:ascii="Times New Roman" w:eastAsia="黑体"/>
                <w:snapToGrid w:val="0"/>
                <w:spacing w:val="-6"/>
                <w:kern w:val="21"/>
                <w:szCs w:val="21"/>
              </w:rPr>
              <w:t>排放量（固体废物产生量）</w:t>
            </w:r>
            <w:r w:rsidR="00FA7446">
              <w:rPr>
                <w:rFonts w:ascii="Times New Roman" w:eastAsia="黑体"/>
                <w:snapToGrid w:val="0"/>
                <w:spacing w:val="-6"/>
                <w:kern w:val="21"/>
                <w:szCs w:val="21"/>
              </w:rPr>
              <w:fldChar w:fldCharType="begin"/>
            </w:r>
            <w:r>
              <w:rPr>
                <w:rFonts w:ascii="Times New Roman" w:eastAsia="黑体"/>
                <w:snapToGrid w:val="0"/>
                <w:spacing w:val="-6"/>
                <w:kern w:val="21"/>
                <w:szCs w:val="21"/>
              </w:rPr>
              <w:instrText xml:space="preserve"> = 4 \* GB3 \* MERGEFORMAT </w:instrText>
            </w:r>
            <w:r w:rsidR="00FA7446">
              <w:rPr>
                <w:rFonts w:ascii="Times New Roman" w:eastAsia="黑体"/>
                <w:snapToGrid w:val="0"/>
                <w:spacing w:val="-6"/>
                <w:kern w:val="21"/>
                <w:szCs w:val="21"/>
              </w:rPr>
              <w:fldChar w:fldCharType="separate"/>
            </w:r>
            <w:r>
              <w:rPr>
                <w:rFonts w:ascii="Times New Roman"/>
                <w:kern w:val="2"/>
                <w:szCs w:val="21"/>
              </w:rPr>
              <w:t>④</w:t>
            </w:r>
            <w:r w:rsidR="00FA7446">
              <w:rPr>
                <w:rFonts w:ascii="Times New Roman" w:eastAsia="黑体"/>
                <w:snapToGrid w:val="0"/>
                <w:spacing w:val="-6"/>
                <w:kern w:val="21"/>
                <w:szCs w:val="21"/>
              </w:rPr>
              <w:fldChar w:fldCharType="end"/>
            </w:r>
          </w:p>
        </w:tc>
        <w:tc>
          <w:tcPr>
            <w:tcW w:w="1761" w:type="dxa"/>
            <w:tcMar>
              <w:left w:w="28" w:type="dxa"/>
              <w:right w:w="28" w:type="dxa"/>
            </w:tcMar>
            <w:vAlign w:val="center"/>
          </w:tcPr>
          <w:p w:rsidR="009320A0" w:rsidRDefault="009320A0">
            <w:pPr>
              <w:pStyle w:val="af7"/>
              <w:adjustRightInd/>
              <w:snapToGrid/>
              <w:spacing w:beforeLines="0" w:afterLines="0" w:line="240" w:lineRule="exact"/>
              <w:rPr>
                <w:rFonts w:ascii="Times New Roman" w:eastAsia="黑体"/>
                <w:snapToGrid w:val="0"/>
                <w:spacing w:val="-16"/>
                <w:kern w:val="21"/>
                <w:szCs w:val="21"/>
              </w:rPr>
            </w:pPr>
            <w:r>
              <w:rPr>
                <w:rFonts w:ascii="Times New Roman" w:eastAsia="黑体"/>
                <w:snapToGrid w:val="0"/>
                <w:spacing w:val="-16"/>
                <w:kern w:val="21"/>
                <w:szCs w:val="21"/>
              </w:rPr>
              <w:t>以新带老削减量</w:t>
            </w:r>
          </w:p>
          <w:p w:rsidR="009320A0" w:rsidRDefault="009320A0">
            <w:pPr>
              <w:pStyle w:val="af7"/>
              <w:adjustRightInd/>
              <w:snapToGrid/>
              <w:spacing w:beforeLines="0" w:afterLines="0" w:line="240" w:lineRule="exact"/>
              <w:rPr>
                <w:rFonts w:ascii="Times New Roman" w:eastAsia="黑体"/>
                <w:snapToGrid w:val="0"/>
                <w:spacing w:val="-16"/>
                <w:kern w:val="21"/>
                <w:szCs w:val="21"/>
              </w:rPr>
            </w:pPr>
            <w:r>
              <w:rPr>
                <w:rFonts w:ascii="Times New Roman" w:eastAsia="黑体"/>
                <w:snapToGrid w:val="0"/>
                <w:spacing w:val="-16"/>
                <w:kern w:val="21"/>
                <w:szCs w:val="21"/>
              </w:rPr>
              <w:t>（新建项目不填）</w:t>
            </w:r>
            <w:r w:rsidR="00FA7446">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5 \* GB3 \* MERGEFORMAT </w:instrText>
            </w:r>
            <w:r w:rsidR="00FA7446">
              <w:rPr>
                <w:rFonts w:ascii="Times New Roman" w:eastAsia="黑体"/>
                <w:snapToGrid w:val="0"/>
                <w:spacing w:val="-16"/>
                <w:kern w:val="21"/>
                <w:szCs w:val="21"/>
              </w:rPr>
              <w:fldChar w:fldCharType="separate"/>
            </w:r>
            <w:r>
              <w:rPr>
                <w:rFonts w:ascii="Times New Roman"/>
                <w:kern w:val="2"/>
                <w:szCs w:val="21"/>
              </w:rPr>
              <w:t>⑤</w:t>
            </w:r>
            <w:r w:rsidR="00FA7446">
              <w:rPr>
                <w:rFonts w:ascii="Times New Roman" w:eastAsia="黑体"/>
                <w:snapToGrid w:val="0"/>
                <w:spacing w:val="-16"/>
                <w:kern w:val="21"/>
                <w:szCs w:val="21"/>
              </w:rPr>
              <w:fldChar w:fldCharType="end"/>
            </w:r>
          </w:p>
        </w:tc>
        <w:tc>
          <w:tcPr>
            <w:tcW w:w="1641" w:type="dxa"/>
            <w:tcMar>
              <w:left w:w="28" w:type="dxa"/>
              <w:right w:w="28" w:type="dxa"/>
            </w:tcMar>
            <w:vAlign w:val="center"/>
          </w:tcPr>
          <w:p w:rsidR="009320A0" w:rsidRDefault="009320A0">
            <w:pPr>
              <w:pStyle w:val="af7"/>
              <w:adjustRightInd/>
              <w:snapToGrid/>
              <w:spacing w:beforeLines="0" w:afterLines="0" w:line="240" w:lineRule="exact"/>
              <w:rPr>
                <w:rFonts w:ascii="Times New Roman" w:eastAsia="黑体"/>
                <w:snapToGrid w:val="0"/>
                <w:spacing w:val="-16"/>
                <w:kern w:val="21"/>
                <w:szCs w:val="21"/>
              </w:rPr>
            </w:pPr>
            <w:r>
              <w:rPr>
                <w:rFonts w:ascii="Times New Roman" w:eastAsia="黑体"/>
                <w:snapToGrid w:val="0"/>
                <w:spacing w:val="-16"/>
                <w:kern w:val="21"/>
                <w:szCs w:val="21"/>
              </w:rPr>
              <w:t>本项目建成后</w:t>
            </w:r>
          </w:p>
          <w:p w:rsidR="009320A0" w:rsidRDefault="009320A0">
            <w:pPr>
              <w:pStyle w:val="af7"/>
              <w:adjustRightInd/>
              <w:snapToGrid/>
              <w:spacing w:beforeLines="0" w:afterLines="0" w:line="240" w:lineRule="exact"/>
              <w:rPr>
                <w:rFonts w:ascii="Times New Roman" w:eastAsia="黑体"/>
                <w:snapToGrid w:val="0"/>
                <w:spacing w:val="-16"/>
                <w:kern w:val="21"/>
                <w:szCs w:val="21"/>
              </w:rPr>
            </w:pPr>
            <w:r>
              <w:rPr>
                <w:rFonts w:ascii="Times New Roman" w:eastAsia="黑体"/>
                <w:snapToGrid w:val="0"/>
                <w:spacing w:val="-16"/>
                <w:kern w:val="21"/>
                <w:szCs w:val="21"/>
              </w:rPr>
              <w:t>全厂排放量（固体废物产生量）</w:t>
            </w:r>
            <w:r w:rsidR="00FA7446">
              <w:rPr>
                <w:rFonts w:ascii="Times New Roman" w:eastAsia="黑体"/>
                <w:snapToGrid w:val="0"/>
                <w:spacing w:val="-16"/>
                <w:kern w:val="21"/>
                <w:szCs w:val="21"/>
              </w:rPr>
              <w:fldChar w:fldCharType="begin"/>
            </w:r>
            <w:r>
              <w:rPr>
                <w:rFonts w:ascii="Times New Roman" w:eastAsia="黑体"/>
                <w:snapToGrid w:val="0"/>
                <w:spacing w:val="-16"/>
                <w:kern w:val="21"/>
                <w:szCs w:val="21"/>
              </w:rPr>
              <w:instrText xml:space="preserve"> = 6 \* GB3 \* MERGEFORMAT </w:instrText>
            </w:r>
            <w:r w:rsidR="00FA7446">
              <w:rPr>
                <w:rFonts w:ascii="Times New Roman" w:eastAsia="黑体"/>
                <w:snapToGrid w:val="0"/>
                <w:spacing w:val="-16"/>
                <w:kern w:val="21"/>
                <w:szCs w:val="21"/>
              </w:rPr>
              <w:fldChar w:fldCharType="separate"/>
            </w:r>
            <w:r>
              <w:rPr>
                <w:rFonts w:ascii="Times New Roman"/>
                <w:kern w:val="2"/>
                <w:szCs w:val="21"/>
              </w:rPr>
              <w:t>⑥</w:t>
            </w:r>
            <w:r w:rsidR="00FA7446">
              <w:rPr>
                <w:rFonts w:ascii="Times New Roman" w:eastAsia="黑体"/>
                <w:snapToGrid w:val="0"/>
                <w:spacing w:val="-16"/>
                <w:kern w:val="21"/>
                <w:szCs w:val="21"/>
              </w:rPr>
              <w:fldChar w:fldCharType="end"/>
            </w:r>
          </w:p>
        </w:tc>
        <w:tc>
          <w:tcPr>
            <w:tcW w:w="1144" w:type="dxa"/>
            <w:tcMar>
              <w:left w:w="28" w:type="dxa"/>
              <w:right w:w="28" w:type="dxa"/>
            </w:tcMar>
            <w:vAlign w:val="center"/>
          </w:tcPr>
          <w:p w:rsidR="009320A0" w:rsidRDefault="009320A0">
            <w:pPr>
              <w:pStyle w:val="af7"/>
              <w:adjustRightInd/>
              <w:snapToGrid/>
              <w:spacing w:beforeLines="0" w:afterLines="0" w:line="240" w:lineRule="exact"/>
              <w:rPr>
                <w:rFonts w:ascii="Times New Roman" w:eastAsia="黑体"/>
                <w:snapToGrid w:val="0"/>
                <w:spacing w:val="-6"/>
                <w:kern w:val="21"/>
                <w:szCs w:val="21"/>
              </w:rPr>
            </w:pPr>
            <w:r>
              <w:rPr>
                <w:rFonts w:ascii="Times New Roman" w:eastAsia="黑体"/>
                <w:snapToGrid w:val="0"/>
                <w:spacing w:val="-6"/>
                <w:kern w:val="21"/>
                <w:szCs w:val="21"/>
              </w:rPr>
              <w:t>变化量</w:t>
            </w:r>
          </w:p>
          <w:p w:rsidR="009320A0" w:rsidRDefault="00FA7446">
            <w:pPr>
              <w:pStyle w:val="af7"/>
              <w:adjustRightInd/>
              <w:snapToGrid/>
              <w:spacing w:beforeLines="0" w:afterLines="0" w:line="240" w:lineRule="exact"/>
              <w:rPr>
                <w:rFonts w:ascii="Times New Roman" w:eastAsia="黑体"/>
                <w:snapToGrid w:val="0"/>
                <w:spacing w:val="-6"/>
                <w:kern w:val="21"/>
                <w:szCs w:val="21"/>
              </w:rPr>
            </w:pPr>
            <w:r>
              <w:rPr>
                <w:rFonts w:ascii="Times New Roman" w:eastAsia="黑体"/>
                <w:snapToGrid w:val="0"/>
                <w:spacing w:val="-6"/>
                <w:kern w:val="21"/>
                <w:szCs w:val="21"/>
              </w:rPr>
              <w:fldChar w:fldCharType="begin"/>
            </w:r>
            <w:r w:rsidR="009320A0">
              <w:rPr>
                <w:rFonts w:ascii="Times New Roman" w:eastAsia="黑体"/>
                <w:snapToGrid w:val="0"/>
                <w:spacing w:val="-6"/>
                <w:kern w:val="21"/>
                <w:szCs w:val="21"/>
              </w:rPr>
              <w:instrText xml:space="preserve"> = 7 \* GB3 \* MERGEFORMAT </w:instrText>
            </w:r>
            <w:r>
              <w:rPr>
                <w:rFonts w:ascii="Times New Roman" w:eastAsia="黑体"/>
                <w:snapToGrid w:val="0"/>
                <w:spacing w:val="-6"/>
                <w:kern w:val="21"/>
                <w:szCs w:val="21"/>
              </w:rPr>
              <w:fldChar w:fldCharType="separate"/>
            </w:r>
            <w:r w:rsidR="009320A0">
              <w:rPr>
                <w:rFonts w:ascii="Times New Roman"/>
                <w:kern w:val="2"/>
                <w:szCs w:val="21"/>
              </w:rPr>
              <w:t>⑦</w:t>
            </w:r>
            <w:r>
              <w:rPr>
                <w:rFonts w:ascii="Times New Roman" w:eastAsia="黑体"/>
                <w:snapToGrid w:val="0"/>
                <w:spacing w:val="-6"/>
                <w:kern w:val="21"/>
                <w:szCs w:val="21"/>
              </w:rPr>
              <w:fldChar w:fldCharType="end"/>
            </w:r>
          </w:p>
        </w:tc>
      </w:tr>
      <w:tr w:rsidR="009320A0">
        <w:trPr>
          <w:trHeight w:val="340"/>
        </w:trPr>
        <w:tc>
          <w:tcPr>
            <w:tcW w:w="1588" w:type="dxa"/>
            <w:vMerge w:val="restart"/>
            <w:vAlign w:val="center"/>
          </w:tcPr>
          <w:p w:rsidR="009320A0" w:rsidRDefault="009320A0">
            <w:pPr>
              <w:pStyle w:val="af7"/>
              <w:adjustRightInd/>
              <w:snapToGrid/>
              <w:spacing w:beforeLines="0" w:afterLines="0" w:line="240" w:lineRule="exact"/>
              <w:rPr>
                <w:rFonts w:ascii="Times New Roman"/>
                <w:snapToGrid w:val="0"/>
                <w:kern w:val="21"/>
                <w:szCs w:val="21"/>
              </w:rPr>
            </w:pPr>
            <w:r>
              <w:rPr>
                <w:rFonts w:ascii="Times New Roman"/>
                <w:snapToGrid w:val="0"/>
                <w:kern w:val="21"/>
                <w:szCs w:val="21"/>
              </w:rPr>
              <w:t>废气</w:t>
            </w:r>
          </w:p>
        </w:tc>
        <w:tc>
          <w:tcPr>
            <w:tcW w:w="1701" w:type="dxa"/>
            <w:vAlign w:val="center"/>
          </w:tcPr>
          <w:p w:rsidR="009320A0" w:rsidRDefault="009320A0">
            <w:pPr>
              <w:pStyle w:val="TableParagraph"/>
              <w:spacing w:line="240" w:lineRule="exact"/>
              <w:jc w:val="center"/>
              <w:rPr>
                <w:rFonts w:ascii="Times New Roman" w:hAnsi="Times New Roman"/>
                <w:sz w:val="21"/>
                <w:szCs w:val="21"/>
              </w:rPr>
            </w:pPr>
            <w:r>
              <w:rPr>
                <w:rFonts w:ascii="Times New Roman" w:hAnsi="Times New Roman"/>
                <w:sz w:val="21"/>
                <w:szCs w:val="21"/>
              </w:rPr>
              <w:t>颗粒物</w:t>
            </w:r>
          </w:p>
        </w:tc>
        <w:tc>
          <w:tcPr>
            <w:tcW w:w="1417" w:type="dxa"/>
            <w:vAlign w:val="center"/>
          </w:tcPr>
          <w:p w:rsidR="009320A0" w:rsidRDefault="009320A0">
            <w:pPr>
              <w:widowControl/>
              <w:spacing w:line="240" w:lineRule="exact"/>
              <w:jc w:val="center"/>
              <w:textAlignment w:val="center"/>
              <w:rPr>
                <w:kern w:val="0"/>
                <w:szCs w:val="21"/>
              </w:rPr>
            </w:pPr>
            <w:r>
              <w:rPr>
                <w:rFonts w:hint="eastAsia"/>
                <w:kern w:val="0"/>
                <w:szCs w:val="21"/>
              </w:rPr>
              <w:t>0.784</w:t>
            </w:r>
          </w:p>
        </w:tc>
        <w:tc>
          <w:tcPr>
            <w:tcW w:w="1276" w:type="dxa"/>
            <w:vAlign w:val="center"/>
          </w:tcPr>
          <w:p w:rsidR="009320A0" w:rsidRDefault="009320A0">
            <w:pPr>
              <w:spacing w:line="240" w:lineRule="exact"/>
              <w:jc w:val="center"/>
              <w:rPr>
                <w:snapToGrid w:val="0"/>
                <w:kern w:val="21"/>
                <w:szCs w:val="21"/>
              </w:rPr>
            </w:pPr>
            <w:r>
              <w:rPr>
                <w:snapToGrid w:val="0"/>
                <w:kern w:val="21"/>
                <w:szCs w:val="21"/>
              </w:rPr>
              <w:t>/</w:t>
            </w:r>
          </w:p>
        </w:tc>
        <w:tc>
          <w:tcPr>
            <w:tcW w:w="1701" w:type="dxa"/>
            <w:vAlign w:val="center"/>
          </w:tcPr>
          <w:p w:rsidR="009320A0" w:rsidRDefault="009320A0">
            <w:pPr>
              <w:spacing w:line="240" w:lineRule="exact"/>
              <w:jc w:val="center"/>
              <w:rPr>
                <w:snapToGrid w:val="0"/>
                <w:kern w:val="21"/>
                <w:szCs w:val="21"/>
              </w:rPr>
            </w:pPr>
            <w:r>
              <w:rPr>
                <w:snapToGrid w:val="0"/>
                <w:kern w:val="21"/>
                <w:szCs w:val="21"/>
              </w:rPr>
              <w:t>/</w:t>
            </w:r>
          </w:p>
        </w:tc>
        <w:tc>
          <w:tcPr>
            <w:tcW w:w="1559" w:type="dxa"/>
            <w:vAlign w:val="center"/>
          </w:tcPr>
          <w:p w:rsidR="009320A0" w:rsidRDefault="009320A0">
            <w:pPr>
              <w:widowControl/>
              <w:spacing w:line="240" w:lineRule="exact"/>
              <w:jc w:val="center"/>
              <w:textAlignment w:val="center"/>
              <w:rPr>
                <w:szCs w:val="21"/>
              </w:rPr>
            </w:pPr>
            <w:r>
              <w:rPr>
                <w:kern w:val="0"/>
                <w:szCs w:val="21"/>
              </w:rPr>
              <w:t>0.204</w:t>
            </w:r>
          </w:p>
        </w:tc>
        <w:tc>
          <w:tcPr>
            <w:tcW w:w="1761" w:type="dxa"/>
            <w:vAlign w:val="center"/>
          </w:tcPr>
          <w:p w:rsidR="009320A0" w:rsidRDefault="009320A0">
            <w:pPr>
              <w:widowControl/>
              <w:spacing w:line="240" w:lineRule="exact"/>
              <w:jc w:val="center"/>
              <w:textAlignment w:val="center"/>
              <w:rPr>
                <w:szCs w:val="21"/>
              </w:rPr>
            </w:pPr>
            <w:r>
              <w:rPr>
                <w:rFonts w:hint="eastAsia"/>
                <w:kern w:val="0"/>
                <w:szCs w:val="21"/>
              </w:rPr>
              <w:t>0.784</w:t>
            </w:r>
          </w:p>
        </w:tc>
        <w:tc>
          <w:tcPr>
            <w:tcW w:w="1641" w:type="dxa"/>
            <w:vAlign w:val="center"/>
          </w:tcPr>
          <w:p w:rsidR="009320A0" w:rsidRDefault="009320A0">
            <w:pPr>
              <w:widowControl/>
              <w:spacing w:line="240" w:lineRule="exact"/>
              <w:jc w:val="center"/>
              <w:textAlignment w:val="center"/>
              <w:rPr>
                <w:szCs w:val="21"/>
              </w:rPr>
            </w:pPr>
            <w:r>
              <w:rPr>
                <w:kern w:val="0"/>
                <w:szCs w:val="21"/>
              </w:rPr>
              <w:t>0.204</w:t>
            </w:r>
          </w:p>
        </w:tc>
        <w:tc>
          <w:tcPr>
            <w:tcW w:w="1144" w:type="dxa"/>
            <w:vAlign w:val="center"/>
          </w:tcPr>
          <w:p w:rsidR="009320A0" w:rsidRDefault="009320A0">
            <w:pPr>
              <w:widowControl/>
              <w:spacing w:line="240" w:lineRule="exact"/>
              <w:jc w:val="center"/>
              <w:textAlignment w:val="center"/>
              <w:rPr>
                <w:szCs w:val="21"/>
              </w:rPr>
            </w:pPr>
            <w:r>
              <w:rPr>
                <w:rFonts w:eastAsia="等线"/>
                <w:kern w:val="0"/>
                <w:szCs w:val="21"/>
              </w:rPr>
              <w:t>-0.58</w:t>
            </w:r>
          </w:p>
        </w:tc>
      </w:tr>
      <w:tr w:rsidR="009320A0">
        <w:trPr>
          <w:trHeight w:val="340"/>
        </w:trPr>
        <w:tc>
          <w:tcPr>
            <w:tcW w:w="1588" w:type="dxa"/>
            <w:vMerge/>
            <w:vAlign w:val="center"/>
          </w:tcPr>
          <w:p w:rsidR="009320A0" w:rsidRDefault="009320A0">
            <w:pPr>
              <w:pStyle w:val="af7"/>
              <w:adjustRightInd/>
              <w:snapToGrid/>
              <w:spacing w:beforeLines="0" w:afterLines="0" w:line="240" w:lineRule="exact"/>
              <w:rPr>
                <w:rFonts w:ascii="Times New Roman"/>
                <w:snapToGrid w:val="0"/>
                <w:kern w:val="21"/>
                <w:szCs w:val="21"/>
              </w:rPr>
            </w:pPr>
          </w:p>
        </w:tc>
        <w:tc>
          <w:tcPr>
            <w:tcW w:w="1701" w:type="dxa"/>
            <w:vAlign w:val="center"/>
          </w:tcPr>
          <w:p w:rsidR="009320A0" w:rsidRDefault="009320A0">
            <w:pPr>
              <w:pStyle w:val="TableParagraph"/>
              <w:spacing w:line="240" w:lineRule="exact"/>
              <w:jc w:val="center"/>
              <w:rPr>
                <w:rFonts w:ascii="Times New Roman" w:hAnsi="Times New Roman"/>
                <w:sz w:val="21"/>
                <w:szCs w:val="21"/>
              </w:rPr>
            </w:pPr>
            <w:r>
              <w:rPr>
                <w:rFonts w:ascii="Times New Roman" w:hAnsi="Times New Roman" w:hint="eastAsia"/>
                <w:sz w:val="21"/>
                <w:szCs w:val="21"/>
              </w:rPr>
              <w:t>VOCs</w:t>
            </w:r>
            <w:r>
              <w:rPr>
                <w:rFonts w:hint="eastAsia"/>
                <w:sz w:val="21"/>
                <w:szCs w:val="21"/>
              </w:rPr>
              <w:t>(</w:t>
            </w:r>
            <w:r>
              <w:rPr>
                <w:rFonts w:hint="eastAsia"/>
                <w:sz w:val="21"/>
                <w:szCs w:val="21"/>
              </w:rPr>
              <w:t>含甲醛</w:t>
            </w:r>
            <w:r>
              <w:rPr>
                <w:rFonts w:hint="eastAsia"/>
                <w:sz w:val="21"/>
                <w:szCs w:val="21"/>
              </w:rPr>
              <w:t>)</w:t>
            </w:r>
          </w:p>
        </w:tc>
        <w:tc>
          <w:tcPr>
            <w:tcW w:w="1417" w:type="dxa"/>
            <w:vAlign w:val="center"/>
          </w:tcPr>
          <w:p w:rsidR="009320A0" w:rsidRDefault="009320A0">
            <w:pPr>
              <w:widowControl/>
              <w:spacing w:line="240" w:lineRule="exact"/>
              <w:jc w:val="center"/>
              <w:textAlignment w:val="center"/>
              <w:rPr>
                <w:kern w:val="0"/>
                <w:szCs w:val="21"/>
              </w:rPr>
            </w:pPr>
            <w:r>
              <w:rPr>
                <w:rFonts w:hint="eastAsia"/>
                <w:kern w:val="0"/>
                <w:szCs w:val="21"/>
              </w:rPr>
              <w:t>0.416</w:t>
            </w:r>
          </w:p>
        </w:tc>
        <w:tc>
          <w:tcPr>
            <w:tcW w:w="1276" w:type="dxa"/>
            <w:vAlign w:val="center"/>
          </w:tcPr>
          <w:p w:rsidR="009320A0" w:rsidRDefault="009320A0">
            <w:pPr>
              <w:spacing w:line="240" w:lineRule="exact"/>
              <w:jc w:val="center"/>
              <w:rPr>
                <w:snapToGrid w:val="0"/>
                <w:kern w:val="21"/>
                <w:szCs w:val="21"/>
              </w:rPr>
            </w:pPr>
            <w:r>
              <w:rPr>
                <w:rFonts w:hint="eastAsia"/>
                <w:szCs w:val="21"/>
              </w:rPr>
              <w:t>/</w:t>
            </w:r>
          </w:p>
        </w:tc>
        <w:tc>
          <w:tcPr>
            <w:tcW w:w="1701" w:type="dxa"/>
            <w:vAlign w:val="center"/>
          </w:tcPr>
          <w:p w:rsidR="009320A0" w:rsidRDefault="009320A0">
            <w:pPr>
              <w:spacing w:line="240" w:lineRule="exact"/>
              <w:jc w:val="center"/>
              <w:rPr>
                <w:snapToGrid w:val="0"/>
                <w:kern w:val="21"/>
                <w:szCs w:val="21"/>
              </w:rPr>
            </w:pPr>
            <w:r>
              <w:rPr>
                <w:rFonts w:hint="eastAsia"/>
                <w:szCs w:val="21"/>
              </w:rPr>
              <w:t>/</w:t>
            </w:r>
          </w:p>
        </w:tc>
        <w:tc>
          <w:tcPr>
            <w:tcW w:w="1559" w:type="dxa"/>
            <w:vAlign w:val="center"/>
          </w:tcPr>
          <w:p w:rsidR="009320A0" w:rsidRDefault="009320A0">
            <w:pPr>
              <w:widowControl/>
              <w:spacing w:line="240" w:lineRule="exact"/>
              <w:jc w:val="center"/>
              <w:textAlignment w:val="center"/>
              <w:rPr>
                <w:szCs w:val="21"/>
              </w:rPr>
            </w:pPr>
            <w:r>
              <w:rPr>
                <w:kern w:val="0"/>
                <w:szCs w:val="21"/>
              </w:rPr>
              <w:t>0.108</w:t>
            </w:r>
          </w:p>
        </w:tc>
        <w:tc>
          <w:tcPr>
            <w:tcW w:w="1761" w:type="dxa"/>
            <w:vAlign w:val="center"/>
          </w:tcPr>
          <w:p w:rsidR="009320A0" w:rsidRDefault="009320A0">
            <w:pPr>
              <w:widowControl/>
              <w:spacing w:line="240" w:lineRule="exact"/>
              <w:jc w:val="center"/>
              <w:textAlignment w:val="center"/>
              <w:rPr>
                <w:szCs w:val="21"/>
              </w:rPr>
            </w:pPr>
            <w:r>
              <w:rPr>
                <w:rFonts w:hint="eastAsia"/>
                <w:kern w:val="0"/>
                <w:szCs w:val="21"/>
              </w:rPr>
              <w:t>0.416</w:t>
            </w:r>
          </w:p>
        </w:tc>
        <w:tc>
          <w:tcPr>
            <w:tcW w:w="1641" w:type="dxa"/>
            <w:vAlign w:val="center"/>
          </w:tcPr>
          <w:p w:rsidR="009320A0" w:rsidRDefault="009320A0">
            <w:pPr>
              <w:widowControl/>
              <w:spacing w:line="240" w:lineRule="exact"/>
              <w:jc w:val="center"/>
              <w:textAlignment w:val="center"/>
              <w:rPr>
                <w:szCs w:val="21"/>
              </w:rPr>
            </w:pPr>
            <w:r>
              <w:rPr>
                <w:kern w:val="0"/>
                <w:szCs w:val="21"/>
              </w:rPr>
              <w:t>0.108</w:t>
            </w:r>
          </w:p>
        </w:tc>
        <w:tc>
          <w:tcPr>
            <w:tcW w:w="1144" w:type="dxa"/>
            <w:vAlign w:val="center"/>
          </w:tcPr>
          <w:p w:rsidR="009320A0" w:rsidRDefault="009320A0">
            <w:pPr>
              <w:widowControl/>
              <w:spacing w:line="240" w:lineRule="exact"/>
              <w:jc w:val="center"/>
              <w:textAlignment w:val="center"/>
              <w:rPr>
                <w:szCs w:val="21"/>
              </w:rPr>
            </w:pPr>
            <w:r>
              <w:rPr>
                <w:rFonts w:eastAsia="等线"/>
                <w:kern w:val="0"/>
                <w:szCs w:val="21"/>
              </w:rPr>
              <w:t>-0.308</w:t>
            </w:r>
          </w:p>
        </w:tc>
      </w:tr>
      <w:tr w:rsidR="009320A0">
        <w:trPr>
          <w:trHeight w:val="340"/>
        </w:trPr>
        <w:tc>
          <w:tcPr>
            <w:tcW w:w="1588" w:type="dxa"/>
            <w:vMerge/>
            <w:vAlign w:val="center"/>
          </w:tcPr>
          <w:p w:rsidR="009320A0" w:rsidRDefault="009320A0">
            <w:pPr>
              <w:pStyle w:val="af7"/>
              <w:adjustRightInd/>
              <w:snapToGrid/>
              <w:spacing w:beforeLines="0" w:afterLines="0" w:line="240" w:lineRule="exact"/>
              <w:rPr>
                <w:rFonts w:ascii="Times New Roman"/>
                <w:snapToGrid w:val="0"/>
                <w:kern w:val="21"/>
                <w:szCs w:val="21"/>
              </w:rPr>
            </w:pPr>
          </w:p>
        </w:tc>
        <w:tc>
          <w:tcPr>
            <w:tcW w:w="1701" w:type="dxa"/>
            <w:vAlign w:val="center"/>
          </w:tcPr>
          <w:p w:rsidR="009320A0" w:rsidRDefault="009320A0">
            <w:pPr>
              <w:pStyle w:val="TableParagraph"/>
              <w:spacing w:line="240" w:lineRule="exact"/>
              <w:jc w:val="center"/>
              <w:rPr>
                <w:rFonts w:ascii="Times New Roman" w:hAnsi="Times New Roman"/>
                <w:sz w:val="21"/>
                <w:szCs w:val="21"/>
              </w:rPr>
            </w:pPr>
            <w:r>
              <w:rPr>
                <w:rFonts w:ascii="Times New Roman" w:hAnsi="Times New Roman" w:hint="eastAsia"/>
                <w:sz w:val="21"/>
                <w:szCs w:val="21"/>
              </w:rPr>
              <w:t>甲醛</w:t>
            </w:r>
          </w:p>
        </w:tc>
        <w:tc>
          <w:tcPr>
            <w:tcW w:w="1417" w:type="dxa"/>
            <w:vAlign w:val="center"/>
          </w:tcPr>
          <w:p w:rsidR="009320A0" w:rsidRDefault="009320A0">
            <w:pPr>
              <w:widowControl/>
              <w:spacing w:line="240" w:lineRule="exact"/>
              <w:jc w:val="center"/>
              <w:textAlignment w:val="center"/>
              <w:rPr>
                <w:kern w:val="0"/>
                <w:szCs w:val="21"/>
              </w:rPr>
            </w:pPr>
            <w:r>
              <w:rPr>
                <w:rFonts w:hint="eastAsia"/>
                <w:kern w:val="0"/>
                <w:szCs w:val="21"/>
              </w:rPr>
              <w:t>0.373</w:t>
            </w:r>
          </w:p>
        </w:tc>
        <w:tc>
          <w:tcPr>
            <w:tcW w:w="1276" w:type="dxa"/>
            <w:vAlign w:val="center"/>
          </w:tcPr>
          <w:p w:rsidR="009320A0" w:rsidRDefault="009320A0">
            <w:pPr>
              <w:spacing w:line="240" w:lineRule="exact"/>
              <w:jc w:val="center"/>
              <w:rPr>
                <w:snapToGrid w:val="0"/>
                <w:kern w:val="21"/>
                <w:szCs w:val="21"/>
              </w:rPr>
            </w:pPr>
            <w:r>
              <w:rPr>
                <w:rFonts w:hint="eastAsia"/>
                <w:szCs w:val="21"/>
              </w:rPr>
              <w:t>/</w:t>
            </w:r>
          </w:p>
        </w:tc>
        <w:tc>
          <w:tcPr>
            <w:tcW w:w="1701" w:type="dxa"/>
            <w:vAlign w:val="center"/>
          </w:tcPr>
          <w:p w:rsidR="009320A0" w:rsidRDefault="009320A0">
            <w:pPr>
              <w:spacing w:line="240" w:lineRule="exact"/>
              <w:jc w:val="center"/>
              <w:rPr>
                <w:snapToGrid w:val="0"/>
                <w:kern w:val="21"/>
                <w:szCs w:val="21"/>
              </w:rPr>
            </w:pPr>
            <w:r>
              <w:rPr>
                <w:rFonts w:hint="eastAsia"/>
                <w:szCs w:val="21"/>
              </w:rPr>
              <w:t>/</w:t>
            </w:r>
          </w:p>
        </w:tc>
        <w:tc>
          <w:tcPr>
            <w:tcW w:w="1559" w:type="dxa"/>
            <w:vAlign w:val="center"/>
          </w:tcPr>
          <w:p w:rsidR="009320A0" w:rsidRDefault="009320A0">
            <w:pPr>
              <w:widowControl/>
              <w:spacing w:line="240" w:lineRule="exact"/>
              <w:jc w:val="center"/>
              <w:textAlignment w:val="center"/>
              <w:rPr>
                <w:szCs w:val="21"/>
              </w:rPr>
            </w:pPr>
            <w:r>
              <w:rPr>
                <w:kern w:val="0"/>
                <w:szCs w:val="21"/>
              </w:rPr>
              <w:t>0.097</w:t>
            </w:r>
          </w:p>
        </w:tc>
        <w:tc>
          <w:tcPr>
            <w:tcW w:w="1761" w:type="dxa"/>
            <w:vAlign w:val="center"/>
          </w:tcPr>
          <w:p w:rsidR="009320A0" w:rsidRDefault="009320A0">
            <w:pPr>
              <w:widowControl/>
              <w:spacing w:line="240" w:lineRule="exact"/>
              <w:jc w:val="center"/>
              <w:textAlignment w:val="center"/>
              <w:rPr>
                <w:szCs w:val="21"/>
              </w:rPr>
            </w:pPr>
            <w:r>
              <w:rPr>
                <w:rFonts w:hint="eastAsia"/>
                <w:kern w:val="0"/>
                <w:szCs w:val="21"/>
              </w:rPr>
              <w:t>0.373</w:t>
            </w:r>
          </w:p>
        </w:tc>
        <w:tc>
          <w:tcPr>
            <w:tcW w:w="1641" w:type="dxa"/>
            <w:vAlign w:val="center"/>
          </w:tcPr>
          <w:p w:rsidR="009320A0" w:rsidRDefault="009320A0">
            <w:pPr>
              <w:widowControl/>
              <w:spacing w:line="240" w:lineRule="exact"/>
              <w:jc w:val="center"/>
              <w:textAlignment w:val="center"/>
              <w:rPr>
                <w:szCs w:val="21"/>
              </w:rPr>
            </w:pPr>
            <w:r>
              <w:rPr>
                <w:kern w:val="0"/>
                <w:szCs w:val="21"/>
              </w:rPr>
              <w:t>0.097</w:t>
            </w:r>
          </w:p>
        </w:tc>
        <w:tc>
          <w:tcPr>
            <w:tcW w:w="1144" w:type="dxa"/>
            <w:vAlign w:val="center"/>
          </w:tcPr>
          <w:p w:rsidR="009320A0" w:rsidRDefault="009320A0">
            <w:pPr>
              <w:widowControl/>
              <w:spacing w:line="240" w:lineRule="exact"/>
              <w:jc w:val="center"/>
              <w:textAlignment w:val="center"/>
              <w:rPr>
                <w:szCs w:val="21"/>
              </w:rPr>
            </w:pPr>
            <w:r>
              <w:rPr>
                <w:rFonts w:eastAsia="等线"/>
                <w:kern w:val="0"/>
                <w:szCs w:val="21"/>
              </w:rPr>
              <w:t>-0.276</w:t>
            </w:r>
          </w:p>
        </w:tc>
      </w:tr>
      <w:tr w:rsidR="009320A0">
        <w:trPr>
          <w:trHeight w:val="340"/>
        </w:trPr>
        <w:tc>
          <w:tcPr>
            <w:tcW w:w="1588" w:type="dxa"/>
            <w:vMerge/>
            <w:vAlign w:val="center"/>
          </w:tcPr>
          <w:p w:rsidR="009320A0" w:rsidRDefault="009320A0">
            <w:pPr>
              <w:pStyle w:val="af7"/>
              <w:adjustRightInd/>
              <w:snapToGrid/>
              <w:spacing w:beforeLines="0" w:afterLines="0" w:line="240" w:lineRule="exact"/>
              <w:rPr>
                <w:rFonts w:ascii="Times New Roman"/>
                <w:snapToGrid w:val="0"/>
                <w:kern w:val="21"/>
                <w:szCs w:val="21"/>
              </w:rPr>
            </w:pPr>
          </w:p>
        </w:tc>
        <w:tc>
          <w:tcPr>
            <w:tcW w:w="1701" w:type="dxa"/>
            <w:vAlign w:val="center"/>
          </w:tcPr>
          <w:p w:rsidR="009320A0" w:rsidRDefault="009320A0">
            <w:pPr>
              <w:spacing w:line="240" w:lineRule="exact"/>
              <w:jc w:val="center"/>
              <w:rPr>
                <w:szCs w:val="21"/>
              </w:rPr>
            </w:pPr>
            <w:r>
              <w:rPr>
                <w:szCs w:val="21"/>
                <w:lang w:bidi="zh-CN"/>
              </w:rPr>
              <w:t>SO</w:t>
            </w:r>
            <w:r>
              <w:rPr>
                <w:szCs w:val="21"/>
                <w:vertAlign w:val="subscript"/>
                <w:lang w:bidi="zh-CN"/>
              </w:rPr>
              <w:t>2</w:t>
            </w:r>
          </w:p>
        </w:tc>
        <w:tc>
          <w:tcPr>
            <w:tcW w:w="1417" w:type="dxa"/>
            <w:vAlign w:val="center"/>
          </w:tcPr>
          <w:p w:rsidR="009320A0" w:rsidRDefault="009320A0">
            <w:pPr>
              <w:widowControl/>
              <w:spacing w:line="240" w:lineRule="exact"/>
              <w:jc w:val="center"/>
              <w:textAlignment w:val="center"/>
              <w:rPr>
                <w:kern w:val="0"/>
                <w:szCs w:val="21"/>
              </w:rPr>
            </w:pPr>
            <w:r>
              <w:rPr>
                <w:kern w:val="0"/>
                <w:szCs w:val="21"/>
              </w:rPr>
              <w:t>0.05</w:t>
            </w:r>
          </w:p>
        </w:tc>
        <w:tc>
          <w:tcPr>
            <w:tcW w:w="1276" w:type="dxa"/>
            <w:vAlign w:val="center"/>
          </w:tcPr>
          <w:p w:rsidR="009320A0" w:rsidRDefault="009320A0">
            <w:pPr>
              <w:spacing w:line="240" w:lineRule="exact"/>
              <w:jc w:val="center"/>
              <w:rPr>
                <w:szCs w:val="21"/>
              </w:rPr>
            </w:pPr>
          </w:p>
        </w:tc>
        <w:tc>
          <w:tcPr>
            <w:tcW w:w="1701" w:type="dxa"/>
            <w:vAlign w:val="center"/>
          </w:tcPr>
          <w:p w:rsidR="009320A0" w:rsidRDefault="009320A0">
            <w:pPr>
              <w:spacing w:line="240" w:lineRule="exact"/>
              <w:jc w:val="center"/>
              <w:rPr>
                <w:szCs w:val="21"/>
              </w:rPr>
            </w:pPr>
          </w:p>
        </w:tc>
        <w:tc>
          <w:tcPr>
            <w:tcW w:w="1559" w:type="dxa"/>
            <w:vAlign w:val="center"/>
          </w:tcPr>
          <w:p w:rsidR="009320A0" w:rsidRDefault="009320A0">
            <w:pPr>
              <w:widowControl/>
              <w:spacing w:line="240" w:lineRule="exact"/>
              <w:jc w:val="center"/>
              <w:textAlignment w:val="center"/>
              <w:rPr>
                <w:szCs w:val="21"/>
              </w:rPr>
            </w:pPr>
            <w:r>
              <w:rPr>
                <w:kern w:val="0"/>
                <w:szCs w:val="21"/>
              </w:rPr>
              <w:t>0.008</w:t>
            </w:r>
          </w:p>
        </w:tc>
        <w:tc>
          <w:tcPr>
            <w:tcW w:w="1761" w:type="dxa"/>
            <w:vAlign w:val="center"/>
          </w:tcPr>
          <w:p w:rsidR="009320A0" w:rsidRDefault="009320A0">
            <w:pPr>
              <w:widowControl/>
              <w:spacing w:line="240" w:lineRule="exact"/>
              <w:jc w:val="center"/>
              <w:textAlignment w:val="center"/>
              <w:rPr>
                <w:szCs w:val="21"/>
              </w:rPr>
            </w:pPr>
            <w:r>
              <w:rPr>
                <w:kern w:val="0"/>
                <w:szCs w:val="21"/>
              </w:rPr>
              <w:t>0.05</w:t>
            </w:r>
          </w:p>
        </w:tc>
        <w:tc>
          <w:tcPr>
            <w:tcW w:w="1641" w:type="dxa"/>
            <w:vAlign w:val="center"/>
          </w:tcPr>
          <w:p w:rsidR="009320A0" w:rsidRDefault="009320A0">
            <w:pPr>
              <w:widowControl/>
              <w:spacing w:line="240" w:lineRule="exact"/>
              <w:jc w:val="center"/>
              <w:textAlignment w:val="center"/>
              <w:rPr>
                <w:szCs w:val="21"/>
              </w:rPr>
            </w:pPr>
            <w:r>
              <w:rPr>
                <w:kern w:val="0"/>
                <w:szCs w:val="21"/>
              </w:rPr>
              <w:t>0.008</w:t>
            </w:r>
          </w:p>
        </w:tc>
        <w:tc>
          <w:tcPr>
            <w:tcW w:w="1144" w:type="dxa"/>
            <w:vAlign w:val="center"/>
          </w:tcPr>
          <w:p w:rsidR="009320A0" w:rsidRDefault="009320A0">
            <w:pPr>
              <w:widowControl/>
              <w:spacing w:line="240" w:lineRule="exact"/>
              <w:jc w:val="center"/>
              <w:textAlignment w:val="center"/>
              <w:rPr>
                <w:szCs w:val="21"/>
              </w:rPr>
            </w:pPr>
            <w:r>
              <w:rPr>
                <w:rFonts w:eastAsia="等线"/>
                <w:kern w:val="0"/>
                <w:szCs w:val="21"/>
              </w:rPr>
              <w:t>-0.042</w:t>
            </w:r>
          </w:p>
        </w:tc>
      </w:tr>
      <w:tr w:rsidR="009320A0">
        <w:trPr>
          <w:trHeight w:val="340"/>
        </w:trPr>
        <w:tc>
          <w:tcPr>
            <w:tcW w:w="1588" w:type="dxa"/>
            <w:vMerge/>
            <w:vAlign w:val="center"/>
          </w:tcPr>
          <w:p w:rsidR="009320A0" w:rsidRDefault="009320A0">
            <w:pPr>
              <w:pStyle w:val="af7"/>
              <w:adjustRightInd/>
              <w:snapToGrid/>
              <w:spacing w:beforeLines="0" w:afterLines="0" w:line="240" w:lineRule="exact"/>
              <w:rPr>
                <w:rFonts w:ascii="Times New Roman"/>
                <w:snapToGrid w:val="0"/>
                <w:kern w:val="21"/>
                <w:szCs w:val="21"/>
              </w:rPr>
            </w:pPr>
          </w:p>
        </w:tc>
        <w:tc>
          <w:tcPr>
            <w:tcW w:w="1701" w:type="dxa"/>
            <w:vAlign w:val="center"/>
          </w:tcPr>
          <w:p w:rsidR="009320A0" w:rsidRDefault="009320A0">
            <w:pPr>
              <w:spacing w:line="240" w:lineRule="exact"/>
              <w:jc w:val="center"/>
              <w:rPr>
                <w:szCs w:val="21"/>
              </w:rPr>
            </w:pPr>
            <w:r>
              <w:rPr>
                <w:szCs w:val="21"/>
                <w:lang w:bidi="zh-CN"/>
              </w:rPr>
              <w:t>NOx</w:t>
            </w:r>
          </w:p>
        </w:tc>
        <w:tc>
          <w:tcPr>
            <w:tcW w:w="1417" w:type="dxa"/>
            <w:vAlign w:val="center"/>
          </w:tcPr>
          <w:p w:rsidR="009320A0" w:rsidRDefault="009320A0">
            <w:pPr>
              <w:widowControl/>
              <w:spacing w:line="240" w:lineRule="exact"/>
              <w:jc w:val="center"/>
              <w:textAlignment w:val="center"/>
              <w:rPr>
                <w:kern w:val="0"/>
                <w:szCs w:val="21"/>
              </w:rPr>
            </w:pPr>
            <w:r>
              <w:rPr>
                <w:kern w:val="0"/>
                <w:szCs w:val="21"/>
              </w:rPr>
              <w:t>0.23</w:t>
            </w:r>
          </w:p>
        </w:tc>
        <w:tc>
          <w:tcPr>
            <w:tcW w:w="1276" w:type="dxa"/>
            <w:vAlign w:val="center"/>
          </w:tcPr>
          <w:p w:rsidR="009320A0" w:rsidRDefault="009320A0">
            <w:pPr>
              <w:spacing w:line="240" w:lineRule="exact"/>
              <w:jc w:val="center"/>
              <w:rPr>
                <w:szCs w:val="21"/>
              </w:rPr>
            </w:pPr>
          </w:p>
        </w:tc>
        <w:tc>
          <w:tcPr>
            <w:tcW w:w="1701" w:type="dxa"/>
            <w:vAlign w:val="center"/>
          </w:tcPr>
          <w:p w:rsidR="009320A0" w:rsidRDefault="009320A0">
            <w:pPr>
              <w:spacing w:line="240" w:lineRule="exact"/>
              <w:jc w:val="center"/>
              <w:rPr>
                <w:szCs w:val="21"/>
              </w:rPr>
            </w:pPr>
          </w:p>
        </w:tc>
        <w:tc>
          <w:tcPr>
            <w:tcW w:w="1559" w:type="dxa"/>
            <w:vAlign w:val="center"/>
          </w:tcPr>
          <w:p w:rsidR="009320A0" w:rsidRDefault="009320A0">
            <w:pPr>
              <w:widowControl/>
              <w:spacing w:line="240" w:lineRule="exact"/>
              <w:jc w:val="center"/>
              <w:textAlignment w:val="center"/>
              <w:rPr>
                <w:szCs w:val="21"/>
              </w:rPr>
            </w:pPr>
            <w:r>
              <w:rPr>
                <w:kern w:val="0"/>
                <w:szCs w:val="21"/>
              </w:rPr>
              <w:t>0.028</w:t>
            </w:r>
          </w:p>
        </w:tc>
        <w:tc>
          <w:tcPr>
            <w:tcW w:w="1761" w:type="dxa"/>
            <w:vAlign w:val="center"/>
          </w:tcPr>
          <w:p w:rsidR="009320A0" w:rsidRDefault="009320A0">
            <w:pPr>
              <w:widowControl/>
              <w:spacing w:line="240" w:lineRule="exact"/>
              <w:jc w:val="center"/>
              <w:textAlignment w:val="center"/>
              <w:rPr>
                <w:szCs w:val="21"/>
              </w:rPr>
            </w:pPr>
            <w:r>
              <w:rPr>
                <w:kern w:val="0"/>
                <w:szCs w:val="21"/>
              </w:rPr>
              <w:t>0.23</w:t>
            </w:r>
          </w:p>
        </w:tc>
        <w:tc>
          <w:tcPr>
            <w:tcW w:w="1641" w:type="dxa"/>
            <w:vAlign w:val="center"/>
          </w:tcPr>
          <w:p w:rsidR="009320A0" w:rsidRDefault="009320A0">
            <w:pPr>
              <w:widowControl/>
              <w:spacing w:line="240" w:lineRule="exact"/>
              <w:jc w:val="center"/>
              <w:textAlignment w:val="center"/>
              <w:rPr>
                <w:szCs w:val="21"/>
              </w:rPr>
            </w:pPr>
            <w:r>
              <w:rPr>
                <w:kern w:val="0"/>
                <w:szCs w:val="21"/>
              </w:rPr>
              <w:t>0.028</w:t>
            </w:r>
          </w:p>
        </w:tc>
        <w:tc>
          <w:tcPr>
            <w:tcW w:w="1144" w:type="dxa"/>
            <w:vAlign w:val="center"/>
          </w:tcPr>
          <w:p w:rsidR="009320A0" w:rsidRDefault="009320A0">
            <w:pPr>
              <w:widowControl/>
              <w:spacing w:line="240" w:lineRule="exact"/>
              <w:jc w:val="center"/>
              <w:textAlignment w:val="center"/>
              <w:rPr>
                <w:szCs w:val="21"/>
              </w:rPr>
            </w:pPr>
            <w:r>
              <w:rPr>
                <w:rFonts w:eastAsia="等线"/>
                <w:kern w:val="0"/>
                <w:szCs w:val="21"/>
              </w:rPr>
              <w:t>-0.202</w:t>
            </w:r>
          </w:p>
        </w:tc>
      </w:tr>
      <w:tr w:rsidR="009320A0">
        <w:trPr>
          <w:trHeight w:val="340"/>
        </w:trPr>
        <w:tc>
          <w:tcPr>
            <w:tcW w:w="1588" w:type="dxa"/>
            <w:vAlign w:val="center"/>
          </w:tcPr>
          <w:p w:rsidR="009320A0" w:rsidRDefault="009320A0">
            <w:pPr>
              <w:pStyle w:val="af7"/>
              <w:adjustRightInd/>
              <w:snapToGrid/>
              <w:spacing w:beforeLines="0" w:afterLines="0" w:line="240" w:lineRule="exact"/>
              <w:rPr>
                <w:rFonts w:ascii="Times New Roman"/>
                <w:snapToGrid w:val="0"/>
                <w:kern w:val="21"/>
                <w:szCs w:val="21"/>
              </w:rPr>
            </w:pPr>
            <w:r>
              <w:rPr>
                <w:rFonts w:ascii="Times New Roman"/>
                <w:snapToGrid w:val="0"/>
                <w:kern w:val="21"/>
                <w:szCs w:val="21"/>
              </w:rPr>
              <w:t>废水</w:t>
            </w:r>
          </w:p>
        </w:tc>
        <w:tc>
          <w:tcPr>
            <w:tcW w:w="1701" w:type="dxa"/>
            <w:vAlign w:val="center"/>
          </w:tcPr>
          <w:p w:rsidR="009320A0" w:rsidRDefault="009320A0">
            <w:pPr>
              <w:pStyle w:val="af7"/>
              <w:adjustRightInd/>
              <w:snapToGrid/>
              <w:spacing w:beforeLines="0" w:afterLines="0" w:line="240" w:lineRule="exact"/>
              <w:rPr>
                <w:rFonts w:ascii="Times New Roman"/>
                <w:snapToGrid w:val="0"/>
                <w:kern w:val="21"/>
                <w:szCs w:val="21"/>
              </w:rPr>
            </w:pPr>
            <w:r>
              <w:rPr>
                <w:rFonts w:ascii="Times New Roman"/>
                <w:snapToGrid w:val="0"/>
                <w:kern w:val="21"/>
                <w:szCs w:val="21"/>
              </w:rPr>
              <w:t>/</w:t>
            </w:r>
          </w:p>
        </w:tc>
        <w:tc>
          <w:tcPr>
            <w:tcW w:w="1417" w:type="dxa"/>
            <w:vAlign w:val="center"/>
          </w:tcPr>
          <w:p w:rsidR="009320A0" w:rsidRDefault="009320A0">
            <w:pPr>
              <w:spacing w:line="240" w:lineRule="exact"/>
              <w:jc w:val="center"/>
              <w:rPr>
                <w:snapToGrid w:val="0"/>
                <w:kern w:val="21"/>
                <w:szCs w:val="21"/>
              </w:rPr>
            </w:pPr>
          </w:p>
        </w:tc>
        <w:tc>
          <w:tcPr>
            <w:tcW w:w="1276" w:type="dxa"/>
            <w:vAlign w:val="center"/>
          </w:tcPr>
          <w:p w:rsidR="009320A0" w:rsidRDefault="009320A0">
            <w:pPr>
              <w:spacing w:line="240" w:lineRule="exact"/>
              <w:jc w:val="center"/>
              <w:rPr>
                <w:snapToGrid w:val="0"/>
                <w:kern w:val="21"/>
                <w:szCs w:val="21"/>
              </w:rPr>
            </w:pPr>
            <w:r>
              <w:rPr>
                <w:snapToGrid w:val="0"/>
                <w:kern w:val="21"/>
                <w:szCs w:val="21"/>
              </w:rPr>
              <w:t>/</w:t>
            </w:r>
          </w:p>
        </w:tc>
        <w:tc>
          <w:tcPr>
            <w:tcW w:w="1701" w:type="dxa"/>
            <w:vAlign w:val="center"/>
          </w:tcPr>
          <w:p w:rsidR="009320A0" w:rsidRDefault="009320A0">
            <w:pPr>
              <w:spacing w:line="240" w:lineRule="exact"/>
              <w:jc w:val="center"/>
              <w:rPr>
                <w:snapToGrid w:val="0"/>
                <w:kern w:val="21"/>
                <w:szCs w:val="21"/>
              </w:rPr>
            </w:pPr>
            <w:r>
              <w:rPr>
                <w:snapToGrid w:val="0"/>
                <w:kern w:val="21"/>
                <w:szCs w:val="21"/>
              </w:rPr>
              <w:t>/</w:t>
            </w:r>
          </w:p>
        </w:tc>
        <w:tc>
          <w:tcPr>
            <w:tcW w:w="1559" w:type="dxa"/>
            <w:vAlign w:val="center"/>
          </w:tcPr>
          <w:p w:rsidR="009320A0" w:rsidRDefault="009320A0">
            <w:pPr>
              <w:pStyle w:val="af7"/>
              <w:adjustRightInd/>
              <w:snapToGrid/>
              <w:spacing w:beforeLines="0" w:afterLines="0" w:line="240" w:lineRule="exact"/>
              <w:rPr>
                <w:rFonts w:ascii="Times New Roman"/>
                <w:snapToGrid w:val="0"/>
                <w:kern w:val="21"/>
                <w:szCs w:val="21"/>
              </w:rPr>
            </w:pPr>
            <w:r>
              <w:rPr>
                <w:rFonts w:ascii="Times New Roman"/>
                <w:snapToGrid w:val="0"/>
                <w:kern w:val="21"/>
                <w:szCs w:val="21"/>
              </w:rPr>
              <w:t>/</w:t>
            </w:r>
          </w:p>
        </w:tc>
        <w:tc>
          <w:tcPr>
            <w:tcW w:w="1761" w:type="dxa"/>
            <w:vAlign w:val="center"/>
          </w:tcPr>
          <w:p w:rsidR="009320A0" w:rsidRDefault="009320A0">
            <w:pPr>
              <w:spacing w:line="240" w:lineRule="exact"/>
              <w:jc w:val="center"/>
              <w:rPr>
                <w:snapToGrid w:val="0"/>
                <w:kern w:val="21"/>
                <w:szCs w:val="21"/>
              </w:rPr>
            </w:pPr>
            <w:r>
              <w:rPr>
                <w:snapToGrid w:val="0"/>
                <w:kern w:val="21"/>
                <w:szCs w:val="21"/>
              </w:rPr>
              <w:t>/</w:t>
            </w:r>
          </w:p>
        </w:tc>
        <w:tc>
          <w:tcPr>
            <w:tcW w:w="1641" w:type="dxa"/>
            <w:vAlign w:val="center"/>
          </w:tcPr>
          <w:p w:rsidR="009320A0" w:rsidRDefault="009320A0">
            <w:pPr>
              <w:pStyle w:val="af7"/>
              <w:adjustRightInd/>
              <w:snapToGrid/>
              <w:spacing w:beforeLines="0" w:afterLines="0" w:line="240" w:lineRule="exact"/>
              <w:rPr>
                <w:rFonts w:ascii="Times New Roman"/>
                <w:snapToGrid w:val="0"/>
                <w:kern w:val="21"/>
                <w:szCs w:val="21"/>
              </w:rPr>
            </w:pPr>
            <w:r>
              <w:rPr>
                <w:rFonts w:ascii="Times New Roman"/>
                <w:snapToGrid w:val="0"/>
                <w:kern w:val="21"/>
                <w:szCs w:val="21"/>
              </w:rPr>
              <w:t>/</w:t>
            </w:r>
          </w:p>
        </w:tc>
        <w:tc>
          <w:tcPr>
            <w:tcW w:w="1144" w:type="dxa"/>
            <w:vAlign w:val="center"/>
          </w:tcPr>
          <w:p w:rsidR="009320A0" w:rsidRDefault="009320A0">
            <w:pPr>
              <w:widowControl/>
              <w:spacing w:line="240" w:lineRule="exact"/>
              <w:jc w:val="center"/>
              <w:textAlignment w:val="center"/>
              <w:rPr>
                <w:snapToGrid w:val="0"/>
                <w:kern w:val="21"/>
                <w:szCs w:val="21"/>
              </w:rPr>
            </w:pPr>
            <w:r>
              <w:rPr>
                <w:rFonts w:eastAsia="等线" w:hint="eastAsia"/>
                <w:kern w:val="0"/>
                <w:szCs w:val="21"/>
              </w:rPr>
              <w:t>/</w:t>
            </w:r>
          </w:p>
        </w:tc>
      </w:tr>
      <w:tr w:rsidR="009320A0">
        <w:trPr>
          <w:trHeight w:val="340"/>
        </w:trPr>
        <w:tc>
          <w:tcPr>
            <w:tcW w:w="1588" w:type="dxa"/>
            <w:vMerge w:val="restart"/>
            <w:vAlign w:val="center"/>
          </w:tcPr>
          <w:p w:rsidR="009320A0" w:rsidRDefault="009320A0">
            <w:pPr>
              <w:pStyle w:val="af7"/>
              <w:adjustRightInd/>
              <w:snapToGrid/>
              <w:spacing w:beforeLines="0" w:afterLines="0" w:line="240" w:lineRule="exact"/>
              <w:rPr>
                <w:rFonts w:ascii="Times New Roman"/>
                <w:snapToGrid w:val="0"/>
                <w:kern w:val="21"/>
                <w:szCs w:val="21"/>
              </w:rPr>
            </w:pPr>
            <w:r>
              <w:rPr>
                <w:rFonts w:ascii="Times New Roman"/>
                <w:snapToGrid w:val="0"/>
                <w:kern w:val="21"/>
                <w:szCs w:val="21"/>
              </w:rPr>
              <w:t>一般工业</w:t>
            </w:r>
          </w:p>
          <w:p w:rsidR="009320A0" w:rsidRDefault="009320A0">
            <w:pPr>
              <w:pStyle w:val="af7"/>
              <w:adjustRightInd/>
              <w:snapToGrid/>
              <w:spacing w:beforeLines="0" w:afterLines="0" w:line="240" w:lineRule="exact"/>
              <w:rPr>
                <w:rFonts w:ascii="Times New Roman"/>
                <w:snapToGrid w:val="0"/>
                <w:kern w:val="21"/>
                <w:szCs w:val="21"/>
              </w:rPr>
            </w:pPr>
            <w:r>
              <w:rPr>
                <w:rFonts w:ascii="Times New Roman"/>
                <w:snapToGrid w:val="0"/>
                <w:kern w:val="21"/>
                <w:szCs w:val="21"/>
              </w:rPr>
              <w:t>固体废物</w:t>
            </w:r>
          </w:p>
        </w:tc>
        <w:tc>
          <w:tcPr>
            <w:tcW w:w="1701" w:type="dxa"/>
            <w:vAlign w:val="center"/>
          </w:tcPr>
          <w:p w:rsidR="009320A0" w:rsidRDefault="009320A0">
            <w:pPr>
              <w:spacing w:line="240" w:lineRule="exact"/>
              <w:jc w:val="center"/>
              <w:rPr>
                <w:szCs w:val="21"/>
              </w:rPr>
            </w:pPr>
            <w:r>
              <w:rPr>
                <w:szCs w:val="21"/>
              </w:rPr>
              <w:t>生活垃圾</w:t>
            </w:r>
          </w:p>
        </w:tc>
        <w:tc>
          <w:tcPr>
            <w:tcW w:w="1417" w:type="dxa"/>
            <w:vAlign w:val="center"/>
          </w:tcPr>
          <w:p w:rsidR="009320A0" w:rsidRDefault="009320A0">
            <w:pPr>
              <w:widowControl/>
              <w:spacing w:line="240" w:lineRule="exact"/>
              <w:jc w:val="center"/>
              <w:textAlignment w:val="bottom"/>
              <w:rPr>
                <w:kern w:val="0"/>
                <w:szCs w:val="21"/>
              </w:rPr>
            </w:pPr>
            <w:r>
              <w:rPr>
                <w:rFonts w:hint="eastAsia"/>
                <w:kern w:val="0"/>
                <w:szCs w:val="21"/>
              </w:rPr>
              <w:t>1.5</w:t>
            </w:r>
          </w:p>
        </w:tc>
        <w:tc>
          <w:tcPr>
            <w:tcW w:w="1276" w:type="dxa"/>
            <w:vAlign w:val="center"/>
          </w:tcPr>
          <w:p w:rsidR="009320A0" w:rsidRDefault="009320A0">
            <w:pPr>
              <w:spacing w:line="240" w:lineRule="exact"/>
              <w:jc w:val="center"/>
              <w:rPr>
                <w:snapToGrid w:val="0"/>
                <w:kern w:val="21"/>
                <w:szCs w:val="21"/>
              </w:rPr>
            </w:pPr>
            <w:r>
              <w:rPr>
                <w:snapToGrid w:val="0"/>
                <w:kern w:val="21"/>
                <w:szCs w:val="21"/>
              </w:rPr>
              <w:t>/</w:t>
            </w:r>
          </w:p>
        </w:tc>
        <w:tc>
          <w:tcPr>
            <w:tcW w:w="1701" w:type="dxa"/>
            <w:vAlign w:val="center"/>
          </w:tcPr>
          <w:p w:rsidR="009320A0" w:rsidRDefault="009320A0">
            <w:pPr>
              <w:spacing w:line="240" w:lineRule="exact"/>
              <w:jc w:val="center"/>
              <w:rPr>
                <w:snapToGrid w:val="0"/>
                <w:kern w:val="21"/>
                <w:szCs w:val="21"/>
              </w:rPr>
            </w:pPr>
            <w:r>
              <w:rPr>
                <w:snapToGrid w:val="0"/>
                <w:kern w:val="21"/>
                <w:szCs w:val="21"/>
              </w:rPr>
              <w:t>/</w:t>
            </w:r>
          </w:p>
        </w:tc>
        <w:tc>
          <w:tcPr>
            <w:tcW w:w="1559" w:type="dxa"/>
            <w:vAlign w:val="center"/>
          </w:tcPr>
          <w:p w:rsidR="009320A0" w:rsidRDefault="009320A0">
            <w:pPr>
              <w:spacing w:line="240" w:lineRule="exact"/>
              <w:jc w:val="center"/>
              <w:rPr>
                <w:szCs w:val="21"/>
              </w:rPr>
            </w:pPr>
            <w:r>
              <w:rPr>
                <w:szCs w:val="21"/>
              </w:rPr>
              <w:t>1.5</w:t>
            </w:r>
          </w:p>
        </w:tc>
        <w:tc>
          <w:tcPr>
            <w:tcW w:w="1761" w:type="dxa"/>
            <w:vAlign w:val="center"/>
          </w:tcPr>
          <w:p w:rsidR="009320A0" w:rsidRDefault="009320A0">
            <w:pPr>
              <w:widowControl/>
              <w:spacing w:line="240" w:lineRule="exact"/>
              <w:jc w:val="center"/>
              <w:textAlignment w:val="bottom"/>
              <w:rPr>
                <w:kern w:val="0"/>
                <w:szCs w:val="21"/>
              </w:rPr>
            </w:pPr>
            <w:r>
              <w:rPr>
                <w:rFonts w:hint="eastAsia"/>
                <w:kern w:val="0"/>
                <w:szCs w:val="21"/>
              </w:rPr>
              <w:t>1.5</w:t>
            </w:r>
          </w:p>
        </w:tc>
        <w:tc>
          <w:tcPr>
            <w:tcW w:w="1641" w:type="dxa"/>
            <w:vAlign w:val="center"/>
          </w:tcPr>
          <w:p w:rsidR="009320A0" w:rsidRDefault="009320A0">
            <w:pPr>
              <w:spacing w:line="240" w:lineRule="exact"/>
              <w:jc w:val="center"/>
              <w:rPr>
                <w:szCs w:val="21"/>
              </w:rPr>
            </w:pPr>
            <w:r>
              <w:rPr>
                <w:szCs w:val="21"/>
              </w:rPr>
              <w:t>1.5</w:t>
            </w:r>
          </w:p>
        </w:tc>
        <w:tc>
          <w:tcPr>
            <w:tcW w:w="1144" w:type="dxa"/>
            <w:vAlign w:val="center"/>
          </w:tcPr>
          <w:p w:rsidR="009320A0" w:rsidRDefault="009320A0">
            <w:pPr>
              <w:widowControl/>
              <w:spacing w:line="240" w:lineRule="exact"/>
              <w:jc w:val="center"/>
              <w:textAlignment w:val="center"/>
              <w:rPr>
                <w:szCs w:val="21"/>
              </w:rPr>
            </w:pPr>
            <w:r>
              <w:rPr>
                <w:rFonts w:eastAsia="等线"/>
                <w:kern w:val="0"/>
                <w:szCs w:val="21"/>
              </w:rPr>
              <w:t>0</w:t>
            </w:r>
          </w:p>
        </w:tc>
      </w:tr>
      <w:tr w:rsidR="009320A0">
        <w:trPr>
          <w:trHeight w:val="340"/>
        </w:trPr>
        <w:tc>
          <w:tcPr>
            <w:tcW w:w="1588" w:type="dxa"/>
            <w:vMerge/>
            <w:vAlign w:val="center"/>
          </w:tcPr>
          <w:p w:rsidR="009320A0" w:rsidRDefault="009320A0">
            <w:pPr>
              <w:pStyle w:val="af7"/>
              <w:adjustRightInd/>
              <w:snapToGrid/>
              <w:spacing w:beforeLines="0" w:afterLines="0" w:line="240" w:lineRule="exact"/>
              <w:rPr>
                <w:rFonts w:ascii="Times New Roman"/>
                <w:snapToGrid w:val="0"/>
                <w:kern w:val="21"/>
                <w:szCs w:val="21"/>
              </w:rPr>
            </w:pPr>
          </w:p>
        </w:tc>
        <w:tc>
          <w:tcPr>
            <w:tcW w:w="1701" w:type="dxa"/>
            <w:vAlign w:val="center"/>
          </w:tcPr>
          <w:p w:rsidR="009320A0" w:rsidRDefault="009320A0">
            <w:pPr>
              <w:spacing w:line="240" w:lineRule="exact"/>
              <w:jc w:val="center"/>
              <w:rPr>
                <w:szCs w:val="21"/>
              </w:rPr>
            </w:pPr>
            <w:r>
              <w:rPr>
                <w:szCs w:val="21"/>
              </w:rPr>
              <w:t>废包装</w:t>
            </w:r>
          </w:p>
        </w:tc>
        <w:tc>
          <w:tcPr>
            <w:tcW w:w="1417" w:type="dxa"/>
            <w:vAlign w:val="center"/>
          </w:tcPr>
          <w:p w:rsidR="009320A0" w:rsidRDefault="009320A0">
            <w:pPr>
              <w:widowControl/>
              <w:spacing w:line="240" w:lineRule="exact"/>
              <w:jc w:val="center"/>
              <w:textAlignment w:val="bottom"/>
              <w:rPr>
                <w:kern w:val="0"/>
                <w:szCs w:val="21"/>
              </w:rPr>
            </w:pPr>
            <w:r>
              <w:rPr>
                <w:rFonts w:hint="eastAsia"/>
                <w:kern w:val="0"/>
                <w:szCs w:val="21"/>
              </w:rPr>
              <w:t>0.019</w:t>
            </w:r>
          </w:p>
        </w:tc>
        <w:tc>
          <w:tcPr>
            <w:tcW w:w="1276" w:type="dxa"/>
            <w:vAlign w:val="center"/>
          </w:tcPr>
          <w:p w:rsidR="009320A0" w:rsidRDefault="009320A0">
            <w:pPr>
              <w:spacing w:line="240" w:lineRule="exact"/>
              <w:jc w:val="center"/>
              <w:rPr>
                <w:snapToGrid w:val="0"/>
                <w:kern w:val="21"/>
                <w:szCs w:val="21"/>
              </w:rPr>
            </w:pPr>
            <w:r>
              <w:rPr>
                <w:snapToGrid w:val="0"/>
                <w:kern w:val="21"/>
                <w:szCs w:val="21"/>
              </w:rPr>
              <w:t>/</w:t>
            </w:r>
          </w:p>
        </w:tc>
        <w:tc>
          <w:tcPr>
            <w:tcW w:w="1701" w:type="dxa"/>
            <w:vAlign w:val="center"/>
          </w:tcPr>
          <w:p w:rsidR="009320A0" w:rsidRDefault="009320A0">
            <w:pPr>
              <w:spacing w:line="240" w:lineRule="exact"/>
              <w:jc w:val="center"/>
              <w:rPr>
                <w:snapToGrid w:val="0"/>
                <w:kern w:val="21"/>
                <w:szCs w:val="21"/>
              </w:rPr>
            </w:pPr>
            <w:r>
              <w:rPr>
                <w:snapToGrid w:val="0"/>
                <w:kern w:val="21"/>
                <w:szCs w:val="21"/>
              </w:rPr>
              <w:t>/</w:t>
            </w:r>
          </w:p>
        </w:tc>
        <w:tc>
          <w:tcPr>
            <w:tcW w:w="1559" w:type="dxa"/>
            <w:vAlign w:val="center"/>
          </w:tcPr>
          <w:p w:rsidR="009320A0" w:rsidRDefault="009320A0">
            <w:pPr>
              <w:spacing w:line="240" w:lineRule="exact"/>
              <w:jc w:val="center"/>
              <w:rPr>
                <w:szCs w:val="21"/>
              </w:rPr>
            </w:pPr>
            <w:r>
              <w:rPr>
                <w:szCs w:val="21"/>
              </w:rPr>
              <w:t>0.005</w:t>
            </w:r>
          </w:p>
        </w:tc>
        <w:tc>
          <w:tcPr>
            <w:tcW w:w="1761" w:type="dxa"/>
            <w:vAlign w:val="center"/>
          </w:tcPr>
          <w:p w:rsidR="009320A0" w:rsidRDefault="009320A0">
            <w:pPr>
              <w:widowControl/>
              <w:spacing w:line="240" w:lineRule="exact"/>
              <w:jc w:val="center"/>
              <w:textAlignment w:val="bottom"/>
              <w:rPr>
                <w:kern w:val="0"/>
                <w:szCs w:val="21"/>
              </w:rPr>
            </w:pPr>
            <w:r>
              <w:rPr>
                <w:rFonts w:hint="eastAsia"/>
                <w:kern w:val="0"/>
                <w:szCs w:val="21"/>
              </w:rPr>
              <w:t>0.019</w:t>
            </w:r>
          </w:p>
        </w:tc>
        <w:tc>
          <w:tcPr>
            <w:tcW w:w="1641" w:type="dxa"/>
            <w:vAlign w:val="center"/>
          </w:tcPr>
          <w:p w:rsidR="009320A0" w:rsidRDefault="009320A0">
            <w:pPr>
              <w:spacing w:line="240" w:lineRule="exact"/>
              <w:jc w:val="center"/>
              <w:rPr>
                <w:szCs w:val="21"/>
              </w:rPr>
            </w:pPr>
            <w:r>
              <w:rPr>
                <w:szCs w:val="21"/>
              </w:rPr>
              <w:t>0.005</w:t>
            </w:r>
          </w:p>
        </w:tc>
        <w:tc>
          <w:tcPr>
            <w:tcW w:w="1144" w:type="dxa"/>
            <w:vAlign w:val="center"/>
          </w:tcPr>
          <w:p w:rsidR="009320A0" w:rsidRDefault="009320A0">
            <w:pPr>
              <w:widowControl/>
              <w:spacing w:line="240" w:lineRule="exact"/>
              <w:jc w:val="center"/>
              <w:textAlignment w:val="center"/>
              <w:rPr>
                <w:szCs w:val="21"/>
              </w:rPr>
            </w:pPr>
            <w:r>
              <w:rPr>
                <w:rFonts w:eastAsia="等线"/>
                <w:kern w:val="0"/>
                <w:szCs w:val="21"/>
              </w:rPr>
              <w:t>-0.014</w:t>
            </w:r>
          </w:p>
        </w:tc>
      </w:tr>
      <w:tr w:rsidR="009320A0">
        <w:trPr>
          <w:trHeight w:val="360"/>
        </w:trPr>
        <w:tc>
          <w:tcPr>
            <w:tcW w:w="1588" w:type="dxa"/>
            <w:vMerge/>
            <w:vAlign w:val="center"/>
          </w:tcPr>
          <w:p w:rsidR="009320A0" w:rsidRDefault="009320A0">
            <w:pPr>
              <w:pStyle w:val="af7"/>
              <w:adjustRightInd/>
              <w:snapToGrid/>
              <w:spacing w:beforeLines="0" w:afterLines="0" w:line="240" w:lineRule="exact"/>
              <w:rPr>
                <w:rFonts w:ascii="Times New Roman"/>
                <w:snapToGrid w:val="0"/>
                <w:kern w:val="21"/>
                <w:szCs w:val="21"/>
              </w:rPr>
            </w:pPr>
          </w:p>
        </w:tc>
        <w:tc>
          <w:tcPr>
            <w:tcW w:w="1701" w:type="dxa"/>
            <w:vAlign w:val="center"/>
          </w:tcPr>
          <w:p w:rsidR="009320A0" w:rsidRDefault="009320A0">
            <w:pPr>
              <w:spacing w:line="240" w:lineRule="exact"/>
              <w:jc w:val="center"/>
              <w:rPr>
                <w:szCs w:val="21"/>
              </w:rPr>
            </w:pPr>
            <w:r>
              <w:rPr>
                <w:szCs w:val="21"/>
              </w:rPr>
              <w:t>除尘器收集粉尘</w:t>
            </w:r>
          </w:p>
        </w:tc>
        <w:tc>
          <w:tcPr>
            <w:tcW w:w="1417" w:type="dxa"/>
            <w:vAlign w:val="center"/>
          </w:tcPr>
          <w:p w:rsidR="009320A0" w:rsidRDefault="009320A0">
            <w:pPr>
              <w:widowControl/>
              <w:spacing w:line="240" w:lineRule="exact"/>
              <w:jc w:val="center"/>
              <w:textAlignment w:val="bottom"/>
              <w:rPr>
                <w:kern w:val="0"/>
                <w:szCs w:val="21"/>
              </w:rPr>
            </w:pPr>
            <w:r>
              <w:rPr>
                <w:rFonts w:hint="eastAsia"/>
                <w:kern w:val="0"/>
                <w:szCs w:val="21"/>
              </w:rPr>
              <w:t>153.08</w:t>
            </w:r>
          </w:p>
        </w:tc>
        <w:tc>
          <w:tcPr>
            <w:tcW w:w="1276" w:type="dxa"/>
            <w:vAlign w:val="center"/>
          </w:tcPr>
          <w:p w:rsidR="009320A0" w:rsidRDefault="009320A0">
            <w:pPr>
              <w:spacing w:line="240" w:lineRule="exact"/>
              <w:jc w:val="center"/>
              <w:rPr>
                <w:snapToGrid w:val="0"/>
                <w:kern w:val="21"/>
                <w:szCs w:val="21"/>
              </w:rPr>
            </w:pPr>
            <w:r>
              <w:rPr>
                <w:rFonts w:hint="eastAsia"/>
                <w:szCs w:val="21"/>
              </w:rPr>
              <w:t>/</w:t>
            </w:r>
          </w:p>
        </w:tc>
        <w:tc>
          <w:tcPr>
            <w:tcW w:w="1701" w:type="dxa"/>
            <w:vAlign w:val="center"/>
          </w:tcPr>
          <w:p w:rsidR="009320A0" w:rsidRDefault="009320A0">
            <w:pPr>
              <w:spacing w:line="240" w:lineRule="exact"/>
              <w:jc w:val="center"/>
              <w:rPr>
                <w:snapToGrid w:val="0"/>
                <w:kern w:val="21"/>
                <w:szCs w:val="21"/>
              </w:rPr>
            </w:pPr>
            <w:r>
              <w:rPr>
                <w:rFonts w:hint="eastAsia"/>
                <w:szCs w:val="21"/>
              </w:rPr>
              <w:t>/</w:t>
            </w:r>
          </w:p>
        </w:tc>
        <w:tc>
          <w:tcPr>
            <w:tcW w:w="1559" w:type="dxa"/>
            <w:vAlign w:val="center"/>
          </w:tcPr>
          <w:p w:rsidR="009320A0" w:rsidRDefault="009320A0">
            <w:pPr>
              <w:spacing w:line="240" w:lineRule="exact"/>
              <w:jc w:val="center"/>
              <w:rPr>
                <w:szCs w:val="21"/>
              </w:rPr>
            </w:pPr>
            <w:r>
              <w:rPr>
                <w:szCs w:val="21"/>
              </w:rPr>
              <w:t>39.8</w:t>
            </w:r>
          </w:p>
        </w:tc>
        <w:tc>
          <w:tcPr>
            <w:tcW w:w="1761" w:type="dxa"/>
            <w:vAlign w:val="center"/>
          </w:tcPr>
          <w:p w:rsidR="009320A0" w:rsidRDefault="009320A0">
            <w:pPr>
              <w:widowControl/>
              <w:spacing w:line="240" w:lineRule="exact"/>
              <w:jc w:val="center"/>
              <w:textAlignment w:val="bottom"/>
              <w:rPr>
                <w:kern w:val="0"/>
                <w:szCs w:val="21"/>
              </w:rPr>
            </w:pPr>
            <w:r>
              <w:rPr>
                <w:rFonts w:hint="eastAsia"/>
                <w:kern w:val="0"/>
                <w:szCs w:val="21"/>
              </w:rPr>
              <w:t>153.08</w:t>
            </w:r>
          </w:p>
        </w:tc>
        <w:tc>
          <w:tcPr>
            <w:tcW w:w="1641" w:type="dxa"/>
            <w:vAlign w:val="center"/>
          </w:tcPr>
          <w:p w:rsidR="009320A0" w:rsidRDefault="009320A0">
            <w:pPr>
              <w:spacing w:line="240" w:lineRule="exact"/>
              <w:jc w:val="center"/>
              <w:rPr>
                <w:szCs w:val="21"/>
              </w:rPr>
            </w:pPr>
            <w:r>
              <w:rPr>
                <w:szCs w:val="21"/>
              </w:rPr>
              <w:t>39.8</w:t>
            </w:r>
          </w:p>
        </w:tc>
        <w:tc>
          <w:tcPr>
            <w:tcW w:w="1144" w:type="dxa"/>
            <w:vAlign w:val="center"/>
          </w:tcPr>
          <w:p w:rsidR="009320A0" w:rsidRDefault="009320A0">
            <w:pPr>
              <w:widowControl/>
              <w:spacing w:line="240" w:lineRule="exact"/>
              <w:jc w:val="center"/>
              <w:textAlignment w:val="center"/>
              <w:rPr>
                <w:szCs w:val="21"/>
              </w:rPr>
            </w:pPr>
            <w:r>
              <w:rPr>
                <w:rFonts w:eastAsia="等线"/>
                <w:kern w:val="0"/>
                <w:szCs w:val="21"/>
              </w:rPr>
              <w:t>-113.28</w:t>
            </w:r>
          </w:p>
        </w:tc>
      </w:tr>
      <w:tr w:rsidR="009320A0">
        <w:trPr>
          <w:trHeight w:val="340"/>
        </w:trPr>
        <w:tc>
          <w:tcPr>
            <w:tcW w:w="1588" w:type="dxa"/>
            <w:vMerge/>
            <w:vAlign w:val="center"/>
          </w:tcPr>
          <w:p w:rsidR="009320A0" w:rsidRDefault="009320A0">
            <w:pPr>
              <w:pStyle w:val="af7"/>
              <w:adjustRightInd/>
              <w:snapToGrid/>
              <w:spacing w:beforeLines="0" w:afterLines="0" w:line="240" w:lineRule="exact"/>
              <w:rPr>
                <w:rFonts w:ascii="Times New Roman"/>
                <w:snapToGrid w:val="0"/>
                <w:kern w:val="21"/>
                <w:szCs w:val="21"/>
              </w:rPr>
            </w:pPr>
          </w:p>
        </w:tc>
        <w:tc>
          <w:tcPr>
            <w:tcW w:w="1701" w:type="dxa"/>
            <w:vAlign w:val="center"/>
          </w:tcPr>
          <w:p w:rsidR="009320A0" w:rsidRDefault="009320A0">
            <w:pPr>
              <w:spacing w:line="240" w:lineRule="exact"/>
              <w:jc w:val="center"/>
              <w:rPr>
                <w:szCs w:val="21"/>
              </w:rPr>
            </w:pPr>
            <w:r>
              <w:rPr>
                <w:szCs w:val="21"/>
              </w:rPr>
              <w:t>锯边下脚料</w:t>
            </w:r>
          </w:p>
        </w:tc>
        <w:tc>
          <w:tcPr>
            <w:tcW w:w="1417" w:type="dxa"/>
            <w:vAlign w:val="center"/>
          </w:tcPr>
          <w:p w:rsidR="009320A0" w:rsidRDefault="009320A0">
            <w:pPr>
              <w:widowControl/>
              <w:spacing w:line="240" w:lineRule="exact"/>
              <w:jc w:val="center"/>
              <w:textAlignment w:val="bottom"/>
              <w:rPr>
                <w:kern w:val="0"/>
                <w:szCs w:val="21"/>
              </w:rPr>
            </w:pPr>
            <w:r>
              <w:rPr>
                <w:rFonts w:hint="eastAsia"/>
                <w:kern w:val="0"/>
                <w:szCs w:val="21"/>
              </w:rPr>
              <w:t>76.928</w:t>
            </w:r>
          </w:p>
        </w:tc>
        <w:tc>
          <w:tcPr>
            <w:tcW w:w="1276" w:type="dxa"/>
            <w:vAlign w:val="center"/>
          </w:tcPr>
          <w:p w:rsidR="009320A0" w:rsidRDefault="009320A0">
            <w:pPr>
              <w:spacing w:line="240" w:lineRule="exact"/>
              <w:jc w:val="center"/>
              <w:rPr>
                <w:snapToGrid w:val="0"/>
                <w:kern w:val="21"/>
                <w:szCs w:val="21"/>
              </w:rPr>
            </w:pPr>
            <w:r>
              <w:rPr>
                <w:snapToGrid w:val="0"/>
                <w:kern w:val="21"/>
                <w:szCs w:val="21"/>
              </w:rPr>
              <w:t>/</w:t>
            </w:r>
          </w:p>
        </w:tc>
        <w:tc>
          <w:tcPr>
            <w:tcW w:w="1701" w:type="dxa"/>
            <w:vAlign w:val="center"/>
          </w:tcPr>
          <w:p w:rsidR="009320A0" w:rsidRDefault="009320A0">
            <w:pPr>
              <w:spacing w:line="240" w:lineRule="exact"/>
              <w:jc w:val="center"/>
              <w:rPr>
                <w:snapToGrid w:val="0"/>
                <w:kern w:val="21"/>
                <w:szCs w:val="21"/>
              </w:rPr>
            </w:pPr>
            <w:r>
              <w:rPr>
                <w:snapToGrid w:val="0"/>
                <w:kern w:val="21"/>
                <w:szCs w:val="21"/>
              </w:rPr>
              <w:t>/</w:t>
            </w:r>
          </w:p>
        </w:tc>
        <w:tc>
          <w:tcPr>
            <w:tcW w:w="1559" w:type="dxa"/>
            <w:vAlign w:val="center"/>
          </w:tcPr>
          <w:p w:rsidR="009320A0" w:rsidRDefault="009320A0">
            <w:pPr>
              <w:spacing w:line="240" w:lineRule="exact"/>
              <w:jc w:val="center"/>
              <w:rPr>
                <w:szCs w:val="21"/>
              </w:rPr>
            </w:pPr>
            <w:r>
              <w:rPr>
                <w:szCs w:val="21"/>
              </w:rPr>
              <w:t>20</w:t>
            </w:r>
          </w:p>
        </w:tc>
        <w:tc>
          <w:tcPr>
            <w:tcW w:w="1761" w:type="dxa"/>
            <w:vAlign w:val="center"/>
          </w:tcPr>
          <w:p w:rsidR="009320A0" w:rsidRDefault="009320A0">
            <w:pPr>
              <w:widowControl/>
              <w:spacing w:line="240" w:lineRule="exact"/>
              <w:jc w:val="center"/>
              <w:textAlignment w:val="bottom"/>
              <w:rPr>
                <w:kern w:val="0"/>
                <w:szCs w:val="21"/>
              </w:rPr>
            </w:pPr>
            <w:r>
              <w:rPr>
                <w:rFonts w:hint="eastAsia"/>
                <w:kern w:val="0"/>
                <w:szCs w:val="21"/>
              </w:rPr>
              <w:t>76.928</w:t>
            </w:r>
          </w:p>
        </w:tc>
        <w:tc>
          <w:tcPr>
            <w:tcW w:w="1641" w:type="dxa"/>
            <w:vAlign w:val="center"/>
          </w:tcPr>
          <w:p w:rsidR="009320A0" w:rsidRDefault="009320A0">
            <w:pPr>
              <w:spacing w:line="240" w:lineRule="exact"/>
              <w:jc w:val="center"/>
              <w:rPr>
                <w:szCs w:val="21"/>
              </w:rPr>
            </w:pPr>
            <w:r>
              <w:rPr>
                <w:szCs w:val="21"/>
              </w:rPr>
              <w:t>20</w:t>
            </w:r>
          </w:p>
        </w:tc>
        <w:tc>
          <w:tcPr>
            <w:tcW w:w="1144" w:type="dxa"/>
            <w:vAlign w:val="center"/>
          </w:tcPr>
          <w:p w:rsidR="009320A0" w:rsidRDefault="009320A0">
            <w:pPr>
              <w:widowControl/>
              <w:spacing w:line="240" w:lineRule="exact"/>
              <w:jc w:val="center"/>
              <w:textAlignment w:val="center"/>
              <w:rPr>
                <w:szCs w:val="21"/>
              </w:rPr>
            </w:pPr>
            <w:r>
              <w:rPr>
                <w:rFonts w:eastAsia="等线"/>
                <w:kern w:val="0"/>
                <w:szCs w:val="21"/>
              </w:rPr>
              <w:t>-56.928</w:t>
            </w:r>
          </w:p>
        </w:tc>
      </w:tr>
      <w:tr w:rsidR="009320A0">
        <w:trPr>
          <w:trHeight w:val="340"/>
        </w:trPr>
        <w:tc>
          <w:tcPr>
            <w:tcW w:w="1588" w:type="dxa"/>
            <w:vMerge w:val="restart"/>
            <w:vAlign w:val="center"/>
          </w:tcPr>
          <w:p w:rsidR="009320A0" w:rsidRDefault="009320A0">
            <w:pPr>
              <w:pStyle w:val="af7"/>
              <w:adjustRightInd/>
              <w:snapToGrid/>
              <w:spacing w:before="24" w:after="24" w:line="240" w:lineRule="exact"/>
              <w:rPr>
                <w:rFonts w:ascii="Times New Roman"/>
                <w:snapToGrid w:val="0"/>
                <w:kern w:val="21"/>
                <w:szCs w:val="21"/>
              </w:rPr>
            </w:pPr>
            <w:r>
              <w:rPr>
                <w:rFonts w:ascii="Times New Roman" w:hint="eastAsia"/>
                <w:snapToGrid w:val="0"/>
                <w:kern w:val="21"/>
                <w:szCs w:val="21"/>
              </w:rPr>
              <w:t>危险废物</w:t>
            </w:r>
          </w:p>
        </w:tc>
        <w:tc>
          <w:tcPr>
            <w:tcW w:w="1701" w:type="dxa"/>
            <w:vAlign w:val="center"/>
          </w:tcPr>
          <w:p w:rsidR="009320A0" w:rsidRDefault="009320A0">
            <w:pPr>
              <w:spacing w:line="240" w:lineRule="exact"/>
              <w:jc w:val="center"/>
              <w:rPr>
                <w:szCs w:val="21"/>
              </w:rPr>
            </w:pPr>
            <w:r>
              <w:rPr>
                <w:szCs w:val="21"/>
              </w:rPr>
              <w:t>废胶桶</w:t>
            </w:r>
          </w:p>
        </w:tc>
        <w:tc>
          <w:tcPr>
            <w:tcW w:w="1417" w:type="dxa"/>
            <w:vAlign w:val="center"/>
          </w:tcPr>
          <w:p w:rsidR="009320A0" w:rsidRDefault="009320A0">
            <w:pPr>
              <w:widowControl/>
              <w:spacing w:line="240" w:lineRule="exact"/>
              <w:jc w:val="center"/>
              <w:textAlignment w:val="bottom"/>
              <w:rPr>
                <w:kern w:val="0"/>
                <w:szCs w:val="21"/>
              </w:rPr>
            </w:pPr>
            <w:r>
              <w:rPr>
                <w:rFonts w:hint="eastAsia"/>
                <w:kern w:val="0"/>
                <w:szCs w:val="21"/>
              </w:rPr>
              <w:t>1.154</w:t>
            </w:r>
          </w:p>
        </w:tc>
        <w:tc>
          <w:tcPr>
            <w:tcW w:w="1276" w:type="dxa"/>
            <w:vAlign w:val="center"/>
          </w:tcPr>
          <w:p w:rsidR="009320A0" w:rsidRDefault="009320A0">
            <w:pPr>
              <w:spacing w:line="240" w:lineRule="exact"/>
              <w:jc w:val="center"/>
              <w:rPr>
                <w:snapToGrid w:val="0"/>
                <w:kern w:val="21"/>
                <w:szCs w:val="21"/>
              </w:rPr>
            </w:pPr>
            <w:r>
              <w:rPr>
                <w:rFonts w:hint="eastAsia"/>
                <w:szCs w:val="21"/>
              </w:rPr>
              <w:t>/</w:t>
            </w:r>
          </w:p>
        </w:tc>
        <w:tc>
          <w:tcPr>
            <w:tcW w:w="1701" w:type="dxa"/>
            <w:vAlign w:val="center"/>
          </w:tcPr>
          <w:p w:rsidR="009320A0" w:rsidRDefault="009320A0">
            <w:pPr>
              <w:spacing w:line="240" w:lineRule="exact"/>
              <w:jc w:val="center"/>
              <w:rPr>
                <w:snapToGrid w:val="0"/>
                <w:kern w:val="21"/>
                <w:szCs w:val="21"/>
              </w:rPr>
            </w:pPr>
            <w:r>
              <w:rPr>
                <w:rFonts w:hint="eastAsia"/>
                <w:szCs w:val="21"/>
              </w:rPr>
              <w:t>/</w:t>
            </w:r>
          </w:p>
        </w:tc>
        <w:tc>
          <w:tcPr>
            <w:tcW w:w="1559" w:type="dxa"/>
            <w:vAlign w:val="center"/>
          </w:tcPr>
          <w:p w:rsidR="009320A0" w:rsidRDefault="009320A0">
            <w:pPr>
              <w:spacing w:line="240" w:lineRule="exact"/>
              <w:jc w:val="center"/>
              <w:rPr>
                <w:szCs w:val="21"/>
              </w:rPr>
            </w:pPr>
            <w:r>
              <w:rPr>
                <w:szCs w:val="21"/>
              </w:rPr>
              <w:t>0.3</w:t>
            </w:r>
          </w:p>
        </w:tc>
        <w:tc>
          <w:tcPr>
            <w:tcW w:w="1761" w:type="dxa"/>
            <w:vAlign w:val="center"/>
          </w:tcPr>
          <w:p w:rsidR="009320A0" w:rsidRDefault="009320A0">
            <w:pPr>
              <w:widowControl/>
              <w:spacing w:line="240" w:lineRule="exact"/>
              <w:jc w:val="center"/>
              <w:textAlignment w:val="bottom"/>
              <w:rPr>
                <w:kern w:val="0"/>
                <w:szCs w:val="21"/>
              </w:rPr>
            </w:pPr>
            <w:r>
              <w:rPr>
                <w:rFonts w:hint="eastAsia"/>
                <w:kern w:val="0"/>
                <w:szCs w:val="21"/>
              </w:rPr>
              <w:t>1.154</w:t>
            </w:r>
          </w:p>
        </w:tc>
        <w:tc>
          <w:tcPr>
            <w:tcW w:w="1641" w:type="dxa"/>
            <w:vAlign w:val="center"/>
          </w:tcPr>
          <w:p w:rsidR="009320A0" w:rsidRDefault="009320A0">
            <w:pPr>
              <w:spacing w:line="240" w:lineRule="exact"/>
              <w:jc w:val="center"/>
              <w:rPr>
                <w:szCs w:val="21"/>
              </w:rPr>
            </w:pPr>
            <w:r>
              <w:rPr>
                <w:szCs w:val="21"/>
              </w:rPr>
              <w:t>0.3</w:t>
            </w:r>
          </w:p>
        </w:tc>
        <w:tc>
          <w:tcPr>
            <w:tcW w:w="1144" w:type="dxa"/>
            <w:vAlign w:val="center"/>
          </w:tcPr>
          <w:p w:rsidR="009320A0" w:rsidRDefault="009320A0">
            <w:pPr>
              <w:widowControl/>
              <w:spacing w:line="240" w:lineRule="exact"/>
              <w:jc w:val="center"/>
              <w:textAlignment w:val="center"/>
              <w:rPr>
                <w:szCs w:val="21"/>
              </w:rPr>
            </w:pPr>
            <w:r>
              <w:rPr>
                <w:rFonts w:eastAsia="等线"/>
                <w:kern w:val="0"/>
                <w:szCs w:val="21"/>
              </w:rPr>
              <w:t>-0.854</w:t>
            </w:r>
          </w:p>
        </w:tc>
      </w:tr>
      <w:tr w:rsidR="009320A0">
        <w:trPr>
          <w:trHeight w:val="340"/>
        </w:trPr>
        <w:tc>
          <w:tcPr>
            <w:tcW w:w="1588" w:type="dxa"/>
            <w:vMerge/>
            <w:vAlign w:val="center"/>
          </w:tcPr>
          <w:p w:rsidR="009320A0" w:rsidRDefault="009320A0">
            <w:pPr>
              <w:pStyle w:val="af7"/>
              <w:adjustRightInd/>
              <w:snapToGrid/>
              <w:spacing w:before="24" w:after="24" w:line="240" w:lineRule="exact"/>
              <w:rPr>
                <w:rFonts w:ascii="Times New Roman"/>
                <w:snapToGrid w:val="0"/>
                <w:kern w:val="21"/>
                <w:szCs w:val="21"/>
              </w:rPr>
            </w:pPr>
          </w:p>
        </w:tc>
        <w:tc>
          <w:tcPr>
            <w:tcW w:w="1701" w:type="dxa"/>
            <w:vAlign w:val="center"/>
          </w:tcPr>
          <w:p w:rsidR="009320A0" w:rsidRDefault="009320A0">
            <w:pPr>
              <w:spacing w:line="240" w:lineRule="exact"/>
              <w:jc w:val="center"/>
              <w:rPr>
                <w:szCs w:val="21"/>
              </w:rPr>
            </w:pPr>
            <w:r>
              <w:rPr>
                <w:szCs w:val="21"/>
              </w:rPr>
              <w:t>废胶渣</w:t>
            </w:r>
          </w:p>
        </w:tc>
        <w:tc>
          <w:tcPr>
            <w:tcW w:w="1417" w:type="dxa"/>
            <w:vAlign w:val="center"/>
          </w:tcPr>
          <w:p w:rsidR="009320A0" w:rsidRDefault="009320A0">
            <w:pPr>
              <w:widowControl/>
              <w:spacing w:line="240" w:lineRule="exact"/>
              <w:jc w:val="center"/>
              <w:textAlignment w:val="bottom"/>
              <w:rPr>
                <w:kern w:val="0"/>
                <w:szCs w:val="21"/>
              </w:rPr>
            </w:pPr>
            <w:r>
              <w:rPr>
                <w:rFonts w:hint="eastAsia"/>
                <w:kern w:val="0"/>
                <w:szCs w:val="21"/>
              </w:rPr>
              <w:t>0.154</w:t>
            </w:r>
          </w:p>
        </w:tc>
        <w:tc>
          <w:tcPr>
            <w:tcW w:w="1276" w:type="dxa"/>
            <w:vAlign w:val="center"/>
          </w:tcPr>
          <w:p w:rsidR="009320A0" w:rsidRDefault="009320A0">
            <w:pPr>
              <w:spacing w:line="240" w:lineRule="exact"/>
              <w:jc w:val="center"/>
              <w:rPr>
                <w:snapToGrid w:val="0"/>
                <w:kern w:val="21"/>
                <w:szCs w:val="21"/>
              </w:rPr>
            </w:pPr>
            <w:r>
              <w:rPr>
                <w:rFonts w:hint="eastAsia"/>
                <w:szCs w:val="21"/>
              </w:rPr>
              <w:t>/</w:t>
            </w:r>
          </w:p>
        </w:tc>
        <w:tc>
          <w:tcPr>
            <w:tcW w:w="1701" w:type="dxa"/>
            <w:vAlign w:val="center"/>
          </w:tcPr>
          <w:p w:rsidR="009320A0" w:rsidRDefault="009320A0">
            <w:pPr>
              <w:spacing w:line="240" w:lineRule="exact"/>
              <w:jc w:val="center"/>
              <w:rPr>
                <w:snapToGrid w:val="0"/>
                <w:kern w:val="21"/>
                <w:szCs w:val="21"/>
              </w:rPr>
            </w:pPr>
            <w:r>
              <w:rPr>
                <w:rFonts w:hint="eastAsia"/>
                <w:szCs w:val="21"/>
              </w:rPr>
              <w:t>/</w:t>
            </w:r>
          </w:p>
        </w:tc>
        <w:tc>
          <w:tcPr>
            <w:tcW w:w="1559" w:type="dxa"/>
            <w:vAlign w:val="center"/>
          </w:tcPr>
          <w:p w:rsidR="009320A0" w:rsidRDefault="009320A0">
            <w:pPr>
              <w:spacing w:line="240" w:lineRule="exact"/>
              <w:jc w:val="center"/>
              <w:rPr>
                <w:szCs w:val="21"/>
              </w:rPr>
            </w:pPr>
            <w:r>
              <w:rPr>
                <w:szCs w:val="21"/>
              </w:rPr>
              <w:t>0.04</w:t>
            </w:r>
          </w:p>
        </w:tc>
        <w:tc>
          <w:tcPr>
            <w:tcW w:w="1761" w:type="dxa"/>
            <w:vAlign w:val="center"/>
          </w:tcPr>
          <w:p w:rsidR="009320A0" w:rsidRDefault="009320A0">
            <w:pPr>
              <w:widowControl/>
              <w:spacing w:line="240" w:lineRule="exact"/>
              <w:jc w:val="center"/>
              <w:textAlignment w:val="bottom"/>
              <w:rPr>
                <w:kern w:val="0"/>
                <w:szCs w:val="21"/>
              </w:rPr>
            </w:pPr>
            <w:r>
              <w:rPr>
                <w:rFonts w:hint="eastAsia"/>
                <w:kern w:val="0"/>
                <w:szCs w:val="21"/>
              </w:rPr>
              <w:t>0.154</w:t>
            </w:r>
          </w:p>
        </w:tc>
        <w:tc>
          <w:tcPr>
            <w:tcW w:w="1641" w:type="dxa"/>
            <w:vAlign w:val="center"/>
          </w:tcPr>
          <w:p w:rsidR="009320A0" w:rsidRDefault="009320A0">
            <w:pPr>
              <w:spacing w:line="240" w:lineRule="exact"/>
              <w:jc w:val="center"/>
              <w:rPr>
                <w:szCs w:val="21"/>
              </w:rPr>
            </w:pPr>
            <w:r>
              <w:rPr>
                <w:szCs w:val="21"/>
              </w:rPr>
              <w:t>0.04</w:t>
            </w:r>
          </w:p>
        </w:tc>
        <w:tc>
          <w:tcPr>
            <w:tcW w:w="1144" w:type="dxa"/>
            <w:vAlign w:val="center"/>
          </w:tcPr>
          <w:p w:rsidR="009320A0" w:rsidRDefault="009320A0">
            <w:pPr>
              <w:widowControl/>
              <w:spacing w:line="240" w:lineRule="exact"/>
              <w:jc w:val="center"/>
              <w:textAlignment w:val="center"/>
              <w:rPr>
                <w:szCs w:val="21"/>
              </w:rPr>
            </w:pPr>
            <w:r>
              <w:rPr>
                <w:rFonts w:eastAsia="等线"/>
                <w:kern w:val="0"/>
                <w:szCs w:val="21"/>
              </w:rPr>
              <w:t>-0.114</w:t>
            </w:r>
          </w:p>
        </w:tc>
      </w:tr>
      <w:tr w:rsidR="009320A0">
        <w:trPr>
          <w:trHeight w:val="340"/>
        </w:trPr>
        <w:tc>
          <w:tcPr>
            <w:tcW w:w="1588" w:type="dxa"/>
            <w:vMerge/>
            <w:vAlign w:val="center"/>
          </w:tcPr>
          <w:p w:rsidR="009320A0" w:rsidRDefault="009320A0">
            <w:pPr>
              <w:pStyle w:val="af7"/>
              <w:adjustRightInd/>
              <w:snapToGrid/>
              <w:spacing w:before="24" w:after="24" w:line="240" w:lineRule="exact"/>
              <w:rPr>
                <w:rFonts w:ascii="Times New Roman"/>
                <w:snapToGrid w:val="0"/>
                <w:kern w:val="21"/>
                <w:szCs w:val="21"/>
              </w:rPr>
            </w:pPr>
          </w:p>
        </w:tc>
        <w:tc>
          <w:tcPr>
            <w:tcW w:w="1701" w:type="dxa"/>
            <w:vAlign w:val="center"/>
          </w:tcPr>
          <w:p w:rsidR="009320A0" w:rsidRDefault="009320A0">
            <w:pPr>
              <w:spacing w:line="240" w:lineRule="exact"/>
              <w:jc w:val="center"/>
              <w:rPr>
                <w:szCs w:val="21"/>
              </w:rPr>
            </w:pPr>
            <w:r>
              <w:rPr>
                <w:szCs w:val="21"/>
              </w:rPr>
              <w:t>废活性炭</w:t>
            </w:r>
          </w:p>
        </w:tc>
        <w:tc>
          <w:tcPr>
            <w:tcW w:w="1417" w:type="dxa"/>
            <w:vAlign w:val="center"/>
          </w:tcPr>
          <w:p w:rsidR="009320A0" w:rsidRDefault="009320A0">
            <w:pPr>
              <w:widowControl/>
              <w:spacing w:line="240" w:lineRule="exact"/>
              <w:jc w:val="center"/>
              <w:textAlignment w:val="bottom"/>
              <w:rPr>
                <w:kern w:val="0"/>
                <w:szCs w:val="21"/>
              </w:rPr>
            </w:pPr>
            <w:r>
              <w:rPr>
                <w:rFonts w:hint="eastAsia"/>
                <w:kern w:val="0"/>
                <w:szCs w:val="21"/>
              </w:rPr>
              <w:t>0</w:t>
            </w:r>
          </w:p>
        </w:tc>
        <w:tc>
          <w:tcPr>
            <w:tcW w:w="1276" w:type="dxa"/>
            <w:vAlign w:val="center"/>
          </w:tcPr>
          <w:p w:rsidR="009320A0" w:rsidRDefault="009320A0">
            <w:pPr>
              <w:spacing w:line="240" w:lineRule="exact"/>
              <w:jc w:val="center"/>
              <w:rPr>
                <w:snapToGrid w:val="0"/>
                <w:kern w:val="21"/>
                <w:szCs w:val="21"/>
              </w:rPr>
            </w:pPr>
            <w:r>
              <w:rPr>
                <w:rFonts w:hint="eastAsia"/>
                <w:szCs w:val="21"/>
              </w:rPr>
              <w:t>/</w:t>
            </w:r>
          </w:p>
        </w:tc>
        <w:tc>
          <w:tcPr>
            <w:tcW w:w="1701" w:type="dxa"/>
            <w:vAlign w:val="center"/>
          </w:tcPr>
          <w:p w:rsidR="009320A0" w:rsidRDefault="009320A0">
            <w:pPr>
              <w:spacing w:line="240" w:lineRule="exact"/>
              <w:jc w:val="center"/>
              <w:rPr>
                <w:snapToGrid w:val="0"/>
                <w:kern w:val="21"/>
                <w:szCs w:val="21"/>
              </w:rPr>
            </w:pPr>
            <w:r>
              <w:rPr>
                <w:rFonts w:hint="eastAsia"/>
                <w:szCs w:val="21"/>
              </w:rPr>
              <w:t>/</w:t>
            </w:r>
          </w:p>
        </w:tc>
        <w:tc>
          <w:tcPr>
            <w:tcW w:w="1559" w:type="dxa"/>
            <w:vAlign w:val="center"/>
          </w:tcPr>
          <w:p w:rsidR="009320A0" w:rsidRDefault="009320A0">
            <w:pPr>
              <w:spacing w:line="240" w:lineRule="exact"/>
              <w:jc w:val="center"/>
              <w:rPr>
                <w:szCs w:val="21"/>
              </w:rPr>
            </w:pPr>
            <w:r>
              <w:rPr>
                <w:szCs w:val="21"/>
              </w:rPr>
              <w:t>0.50</w:t>
            </w:r>
          </w:p>
        </w:tc>
        <w:tc>
          <w:tcPr>
            <w:tcW w:w="1761" w:type="dxa"/>
            <w:vAlign w:val="center"/>
          </w:tcPr>
          <w:p w:rsidR="009320A0" w:rsidRDefault="009320A0">
            <w:pPr>
              <w:widowControl/>
              <w:spacing w:line="240" w:lineRule="exact"/>
              <w:jc w:val="center"/>
              <w:textAlignment w:val="bottom"/>
              <w:rPr>
                <w:kern w:val="0"/>
                <w:szCs w:val="21"/>
              </w:rPr>
            </w:pPr>
            <w:r>
              <w:rPr>
                <w:rFonts w:hint="eastAsia"/>
                <w:kern w:val="0"/>
                <w:szCs w:val="21"/>
              </w:rPr>
              <w:t>0</w:t>
            </w:r>
          </w:p>
        </w:tc>
        <w:tc>
          <w:tcPr>
            <w:tcW w:w="1641" w:type="dxa"/>
            <w:vAlign w:val="center"/>
          </w:tcPr>
          <w:p w:rsidR="009320A0" w:rsidRDefault="009320A0">
            <w:pPr>
              <w:spacing w:line="240" w:lineRule="exact"/>
              <w:jc w:val="center"/>
              <w:rPr>
                <w:szCs w:val="21"/>
              </w:rPr>
            </w:pPr>
            <w:r>
              <w:rPr>
                <w:szCs w:val="21"/>
              </w:rPr>
              <w:t>0.50</w:t>
            </w:r>
          </w:p>
        </w:tc>
        <w:tc>
          <w:tcPr>
            <w:tcW w:w="1144" w:type="dxa"/>
            <w:vAlign w:val="center"/>
          </w:tcPr>
          <w:p w:rsidR="009320A0" w:rsidRDefault="009320A0">
            <w:pPr>
              <w:widowControl/>
              <w:spacing w:line="240" w:lineRule="exact"/>
              <w:jc w:val="center"/>
              <w:textAlignment w:val="center"/>
              <w:rPr>
                <w:szCs w:val="21"/>
              </w:rPr>
            </w:pPr>
            <w:r>
              <w:rPr>
                <w:rFonts w:eastAsia="等线"/>
                <w:kern w:val="0"/>
                <w:szCs w:val="21"/>
              </w:rPr>
              <w:t>0.5</w:t>
            </w:r>
          </w:p>
        </w:tc>
      </w:tr>
      <w:tr w:rsidR="009320A0">
        <w:trPr>
          <w:trHeight w:val="340"/>
        </w:trPr>
        <w:tc>
          <w:tcPr>
            <w:tcW w:w="1588" w:type="dxa"/>
            <w:vMerge/>
            <w:vAlign w:val="center"/>
          </w:tcPr>
          <w:p w:rsidR="009320A0" w:rsidRDefault="009320A0">
            <w:pPr>
              <w:pStyle w:val="af7"/>
              <w:adjustRightInd/>
              <w:snapToGrid/>
              <w:spacing w:before="24" w:after="24" w:line="240" w:lineRule="exact"/>
              <w:rPr>
                <w:rFonts w:ascii="Times New Roman"/>
                <w:snapToGrid w:val="0"/>
                <w:kern w:val="21"/>
                <w:szCs w:val="21"/>
              </w:rPr>
            </w:pPr>
          </w:p>
        </w:tc>
        <w:tc>
          <w:tcPr>
            <w:tcW w:w="1701" w:type="dxa"/>
            <w:vAlign w:val="center"/>
          </w:tcPr>
          <w:p w:rsidR="009320A0" w:rsidRDefault="009320A0">
            <w:pPr>
              <w:spacing w:line="240" w:lineRule="exact"/>
              <w:jc w:val="center"/>
              <w:rPr>
                <w:szCs w:val="21"/>
              </w:rPr>
            </w:pPr>
            <w:r>
              <w:rPr>
                <w:szCs w:val="21"/>
              </w:rPr>
              <w:t>废灯管</w:t>
            </w:r>
          </w:p>
        </w:tc>
        <w:tc>
          <w:tcPr>
            <w:tcW w:w="1417" w:type="dxa"/>
            <w:vAlign w:val="center"/>
          </w:tcPr>
          <w:p w:rsidR="009320A0" w:rsidRDefault="009320A0">
            <w:pPr>
              <w:widowControl/>
              <w:spacing w:line="240" w:lineRule="exact"/>
              <w:jc w:val="center"/>
              <w:textAlignment w:val="bottom"/>
              <w:rPr>
                <w:kern w:val="0"/>
                <w:szCs w:val="21"/>
              </w:rPr>
            </w:pPr>
            <w:r>
              <w:rPr>
                <w:rFonts w:hint="eastAsia"/>
                <w:kern w:val="0"/>
                <w:szCs w:val="21"/>
              </w:rPr>
              <w:t>0.01</w:t>
            </w:r>
          </w:p>
        </w:tc>
        <w:tc>
          <w:tcPr>
            <w:tcW w:w="1276" w:type="dxa"/>
            <w:vAlign w:val="center"/>
          </w:tcPr>
          <w:p w:rsidR="009320A0" w:rsidRDefault="009320A0">
            <w:pPr>
              <w:spacing w:line="240" w:lineRule="exact"/>
              <w:jc w:val="center"/>
              <w:rPr>
                <w:snapToGrid w:val="0"/>
                <w:kern w:val="21"/>
                <w:szCs w:val="21"/>
              </w:rPr>
            </w:pPr>
            <w:r>
              <w:rPr>
                <w:rFonts w:hint="eastAsia"/>
                <w:szCs w:val="21"/>
              </w:rPr>
              <w:t>/</w:t>
            </w:r>
          </w:p>
        </w:tc>
        <w:tc>
          <w:tcPr>
            <w:tcW w:w="1701" w:type="dxa"/>
            <w:vAlign w:val="center"/>
          </w:tcPr>
          <w:p w:rsidR="009320A0" w:rsidRDefault="009320A0">
            <w:pPr>
              <w:spacing w:line="240" w:lineRule="exact"/>
              <w:jc w:val="center"/>
              <w:rPr>
                <w:snapToGrid w:val="0"/>
                <w:kern w:val="21"/>
                <w:szCs w:val="21"/>
              </w:rPr>
            </w:pPr>
            <w:r>
              <w:rPr>
                <w:rFonts w:hint="eastAsia"/>
                <w:szCs w:val="21"/>
              </w:rPr>
              <w:t>/</w:t>
            </w:r>
          </w:p>
        </w:tc>
        <w:tc>
          <w:tcPr>
            <w:tcW w:w="1559" w:type="dxa"/>
            <w:vAlign w:val="center"/>
          </w:tcPr>
          <w:p w:rsidR="009320A0" w:rsidRDefault="009320A0">
            <w:pPr>
              <w:spacing w:line="240" w:lineRule="exact"/>
              <w:jc w:val="center"/>
              <w:rPr>
                <w:szCs w:val="21"/>
              </w:rPr>
            </w:pPr>
            <w:r>
              <w:rPr>
                <w:szCs w:val="21"/>
              </w:rPr>
              <w:t>0.01</w:t>
            </w:r>
          </w:p>
        </w:tc>
        <w:tc>
          <w:tcPr>
            <w:tcW w:w="1761" w:type="dxa"/>
            <w:vAlign w:val="center"/>
          </w:tcPr>
          <w:p w:rsidR="009320A0" w:rsidRDefault="009320A0">
            <w:pPr>
              <w:widowControl/>
              <w:spacing w:line="240" w:lineRule="exact"/>
              <w:jc w:val="center"/>
              <w:textAlignment w:val="bottom"/>
              <w:rPr>
                <w:kern w:val="0"/>
                <w:szCs w:val="21"/>
              </w:rPr>
            </w:pPr>
            <w:r>
              <w:rPr>
                <w:rFonts w:hint="eastAsia"/>
                <w:kern w:val="0"/>
                <w:szCs w:val="21"/>
              </w:rPr>
              <w:t>0.01</w:t>
            </w:r>
          </w:p>
        </w:tc>
        <w:tc>
          <w:tcPr>
            <w:tcW w:w="1641" w:type="dxa"/>
            <w:vAlign w:val="center"/>
          </w:tcPr>
          <w:p w:rsidR="009320A0" w:rsidRDefault="009320A0">
            <w:pPr>
              <w:spacing w:line="240" w:lineRule="exact"/>
              <w:jc w:val="center"/>
              <w:rPr>
                <w:szCs w:val="21"/>
              </w:rPr>
            </w:pPr>
            <w:r>
              <w:rPr>
                <w:szCs w:val="21"/>
              </w:rPr>
              <w:t>0.01</w:t>
            </w:r>
          </w:p>
        </w:tc>
        <w:tc>
          <w:tcPr>
            <w:tcW w:w="1144" w:type="dxa"/>
            <w:vAlign w:val="center"/>
          </w:tcPr>
          <w:p w:rsidR="009320A0" w:rsidRDefault="009320A0">
            <w:pPr>
              <w:widowControl/>
              <w:spacing w:line="240" w:lineRule="exact"/>
              <w:jc w:val="center"/>
              <w:textAlignment w:val="center"/>
              <w:rPr>
                <w:szCs w:val="21"/>
              </w:rPr>
            </w:pPr>
            <w:r>
              <w:rPr>
                <w:rFonts w:eastAsia="等线"/>
                <w:kern w:val="0"/>
                <w:szCs w:val="21"/>
              </w:rPr>
              <w:t>0</w:t>
            </w:r>
          </w:p>
        </w:tc>
      </w:tr>
      <w:tr w:rsidR="009320A0">
        <w:trPr>
          <w:trHeight w:val="340"/>
        </w:trPr>
        <w:tc>
          <w:tcPr>
            <w:tcW w:w="1588" w:type="dxa"/>
            <w:vMerge/>
            <w:vAlign w:val="center"/>
          </w:tcPr>
          <w:p w:rsidR="009320A0" w:rsidRDefault="009320A0">
            <w:pPr>
              <w:pStyle w:val="af7"/>
              <w:adjustRightInd/>
              <w:snapToGrid/>
              <w:spacing w:before="24" w:after="24" w:line="240" w:lineRule="exact"/>
              <w:rPr>
                <w:rFonts w:ascii="Times New Roman"/>
                <w:snapToGrid w:val="0"/>
                <w:kern w:val="21"/>
                <w:szCs w:val="21"/>
              </w:rPr>
            </w:pPr>
          </w:p>
        </w:tc>
        <w:tc>
          <w:tcPr>
            <w:tcW w:w="1701" w:type="dxa"/>
            <w:vAlign w:val="center"/>
          </w:tcPr>
          <w:p w:rsidR="009320A0" w:rsidRDefault="009320A0">
            <w:pPr>
              <w:spacing w:line="240" w:lineRule="exact"/>
              <w:jc w:val="center"/>
              <w:rPr>
                <w:szCs w:val="21"/>
              </w:rPr>
            </w:pPr>
            <w:r>
              <w:rPr>
                <w:szCs w:val="21"/>
              </w:rPr>
              <w:t>废导热油</w:t>
            </w:r>
          </w:p>
        </w:tc>
        <w:tc>
          <w:tcPr>
            <w:tcW w:w="1417" w:type="dxa"/>
            <w:vAlign w:val="center"/>
          </w:tcPr>
          <w:p w:rsidR="009320A0" w:rsidRDefault="009320A0">
            <w:pPr>
              <w:widowControl/>
              <w:spacing w:line="240" w:lineRule="exact"/>
              <w:jc w:val="center"/>
              <w:textAlignment w:val="bottom"/>
              <w:rPr>
                <w:kern w:val="0"/>
                <w:szCs w:val="21"/>
              </w:rPr>
            </w:pPr>
            <w:r>
              <w:rPr>
                <w:rFonts w:hint="eastAsia"/>
                <w:kern w:val="0"/>
                <w:szCs w:val="21"/>
              </w:rPr>
              <w:t>0.1</w:t>
            </w:r>
          </w:p>
        </w:tc>
        <w:tc>
          <w:tcPr>
            <w:tcW w:w="1276" w:type="dxa"/>
            <w:vAlign w:val="center"/>
          </w:tcPr>
          <w:p w:rsidR="009320A0" w:rsidRDefault="009320A0">
            <w:pPr>
              <w:spacing w:line="240" w:lineRule="exact"/>
              <w:jc w:val="center"/>
              <w:rPr>
                <w:snapToGrid w:val="0"/>
                <w:kern w:val="21"/>
                <w:szCs w:val="21"/>
              </w:rPr>
            </w:pPr>
            <w:r>
              <w:rPr>
                <w:rFonts w:hint="eastAsia"/>
                <w:szCs w:val="21"/>
              </w:rPr>
              <w:t>/</w:t>
            </w:r>
          </w:p>
        </w:tc>
        <w:tc>
          <w:tcPr>
            <w:tcW w:w="1701" w:type="dxa"/>
            <w:vAlign w:val="center"/>
          </w:tcPr>
          <w:p w:rsidR="009320A0" w:rsidRDefault="009320A0">
            <w:pPr>
              <w:spacing w:line="240" w:lineRule="exact"/>
              <w:jc w:val="center"/>
              <w:rPr>
                <w:snapToGrid w:val="0"/>
                <w:kern w:val="21"/>
                <w:szCs w:val="21"/>
              </w:rPr>
            </w:pPr>
            <w:r>
              <w:rPr>
                <w:rFonts w:hint="eastAsia"/>
                <w:szCs w:val="21"/>
              </w:rPr>
              <w:t>/</w:t>
            </w:r>
          </w:p>
        </w:tc>
        <w:tc>
          <w:tcPr>
            <w:tcW w:w="1559" w:type="dxa"/>
            <w:vAlign w:val="center"/>
          </w:tcPr>
          <w:p w:rsidR="009320A0" w:rsidRDefault="009320A0">
            <w:pPr>
              <w:spacing w:line="240" w:lineRule="exact"/>
              <w:jc w:val="center"/>
              <w:rPr>
                <w:szCs w:val="21"/>
              </w:rPr>
            </w:pPr>
            <w:r>
              <w:rPr>
                <w:szCs w:val="21"/>
              </w:rPr>
              <w:t>0.1</w:t>
            </w:r>
          </w:p>
        </w:tc>
        <w:tc>
          <w:tcPr>
            <w:tcW w:w="1761" w:type="dxa"/>
            <w:vAlign w:val="center"/>
          </w:tcPr>
          <w:p w:rsidR="009320A0" w:rsidRDefault="009320A0">
            <w:pPr>
              <w:widowControl/>
              <w:spacing w:line="240" w:lineRule="exact"/>
              <w:jc w:val="center"/>
              <w:textAlignment w:val="bottom"/>
              <w:rPr>
                <w:kern w:val="0"/>
                <w:szCs w:val="21"/>
              </w:rPr>
            </w:pPr>
            <w:r>
              <w:rPr>
                <w:rFonts w:hint="eastAsia"/>
                <w:kern w:val="0"/>
                <w:szCs w:val="21"/>
              </w:rPr>
              <w:t>0.1</w:t>
            </w:r>
          </w:p>
        </w:tc>
        <w:tc>
          <w:tcPr>
            <w:tcW w:w="1641" w:type="dxa"/>
            <w:vAlign w:val="center"/>
          </w:tcPr>
          <w:p w:rsidR="009320A0" w:rsidRDefault="009320A0">
            <w:pPr>
              <w:spacing w:line="240" w:lineRule="exact"/>
              <w:jc w:val="center"/>
              <w:rPr>
                <w:szCs w:val="21"/>
              </w:rPr>
            </w:pPr>
            <w:r>
              <w:rPr>
                <w:szCs w:val="21"/>
              </w:rPr>
              <w:t>0.1</w:t>
            </w:r>
          </w:p>
        </w:tc>
        <w:tc>
          <w:tcPr>
            <w:tcW w:w="1144" w:type="dxa"/>
            <w:vAlign w:val="center"/>
          </w:tcPr>
          <w:p w:rsidR="009320A0" w:rsidRDefault="009320A0">
            <w:pPr>
              <w:widowControl/>
              <w:spacing w:line="240" w:lineRule="exact"/>
              <w:jc w:val="center"/>
              <w:textAlignment w:val="center"/>
              <w:rPr>
                <w:szCs w:val="21"/>
              </w:rPr>
            </w:pPr>
            <w:r>
              <w:rPr>
                <w:rFonts w:eastAsia="等线"/>
                <w:kern w:val="0"/>
                <w:szCs w:val="21"/>
              </w:rPr>
              <w:t>0</w:t>
            </w:r>
          </w:p>
        </w:tc>
      </w:tr>
    </w:tbl>
    <w:p w:rsidR="009320A0" w:rsidRDefault="009320A0" w:rsidP="00FA7446">
      <w:pPr>
        <w:pStyle w:val="af7"/>
        <w:spacing w:beforeLines="80" w:after="24"/>
        <w:jc w:val="left"/>
        <w:rPr>
          <w:rFonts w:eastAsia="黑体"/>
        </w:rPr>
      </w:pPr>
      <w:r>
        <w:rPr>
          <w:rFonts w:ascii="Times New Roman"/>
          <w:snapToGrid w:val="0"/>
          <w:kern w:val="21"/>
          <w:szCs w:val="21"/>
        </w:rPr>
        <w:t>注：</w:t>
      </w:r>
      <w:r w:rsidR="00FA7446">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sidR="00FA7446">
        <w:rPr>
          <w:rFonts w:ascii="Times New Roman"/>
          <w:snapToGrid w:val="0"/>
          <w:spacing w:val="-16"/>
          <w:kern w:val="21"/>
          <w:szCs w:val="21"/>
        </w:rPr>
        <w:fldChar w:fldCharType="separate"/>
      </w:r>
      <w:r>
        <w:rPr>
          <w:rFonts w:hAnsi="宋体" w:cs="宋体" w:hint="eastAsia"/>
          <w:szCs w:val="21"/>
        </w:rPr>
        <w:t>⑥</w:t>
      </w:r>
      <w:r w:rsidR="00FA7446">
        <w:rPr>
          <w:rFonts w:ascii="Times New Roman"/>
          <w:snapToGrid w:val="0"/>
          <w:spacing w:val="-16"/>
          <w:kern w:val="21"/>
          <w:szCs w:val="21"/>
        </w:rPr>
        <w:fldChar w:fldCharType="end"/>
      </w:r>
      <w:r>
        <w:rPr>
          <w:rFonts w:ascii="Times New Roman"/>
          <w:snapToGrid w:val="0"/>
          <w:spacing w:val="-16"/>
          <w:kern w:val="21"/>
          <w:szCs w:val="21"/>
        </w:rPr>
        <w:t>=</w:t>
      </w:r>
      <w:r w:rsidR="00FA7446">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sidR="00FA7446">
        <w:rPr>
          <w:rFonts w:ascii="Times New Roman"/>
          <w:snapToGrid w:val="0"/>
          <w:spacing w:val="-6"/>
          <w:kern w:val="21"/>
          <w:szCs w:val="21"/>
        </w:rPr>
        <w:fldChar w:fldCharType="separate"/>
      </w:r>
      <w:r>
        <w:rPr>
          <w:rFonts w:hAnsi="宋体" w:cs="宋体" w:hint="eastAsia"/>
          <w:szCs w:val="21"/>
        </w:rPr>
        <w:t>①</w:t>
      </w:r>
      <w:r w:rsidR="00FA7446">
        <w:rPr>
          <w:rFonts w:ascii="Times New Roman"/>
          <w:snapToGrid w:val="0"/>
          <w:spacing w:val="-6"/>
          <w:kern w:val="21"/>
          <w:szCs w:val="21"/>
        </w:rPr>
        <w:fldChar w:fldCharType="end"/>
      </w:r>
      <w:r>
        <w:rPr>
          <w:rFonts w:ascii="Times New Roman"/>
          <w:snapToGrid w:val="0"/>
          <w:spacing w:val="-6"/>
          <w:kern w:val="21"/>
          <w:szCs w:val="21"/>
        </w:rPr>
        <w:t>+</w:t>
      </w:r>
      <w:r w:rsidR="00FA7446">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sidR="00FA7446">
        <w:rPr>
          <w:rFonts w:ascii="Times New Roman"/>
          <w:snapToGrid w:val="0"/>
          <w:spacing w:val="-6"/>
          <w:kern w:val="21"/>
          <w:szCs w:val="21"/>
        </w:rPr>
        <w:fldChar w:fldCharType="separate"/>
      </w:r>
      <w:r>
        <w:rPr>
          <w:rFonts w:hAnsi="宋体" w:cs="宋体" w:hint="eastAsia"/>
          <w:szCs w:val="21"/>
        </w:rPr>
        <w:t>③</w:t>
      </w:r>
      <w:r w:rsidR="00FA7446">
        <w:rPr>
          <w:rFonts w:ascii="Times New Roman"/>
          <w:snapToGrid w:val="0"/>
          <w:spacing w:val="-6"/>
          <w:kern w:val="21"/>
          <w:szCs w:val="21"/>
        </w:rPr>
        <w:fldChar w:fldCharType="end"/>
      </w:r>
      <w:r>
        <w:rPr>
          <w:rFonts w:ascii="Times New Roman"/>
          <w:snapToGrid w:val="0"/>
          <w:spacing w:val="-6"/>
          <w:kern w:val="21"/>
          <w:szCs w:val="21"/>
        </w:rPr>
        <w:t>+</w:t>
      </w:r>
      <w:r w:rsidR="00FA7446">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sidR="00FA7446">
        <w:rPr>
          <w:rFonts w:ascii="Times New Roman"/>
          <w:snapToGrid w:val="0"/>
          <w:spacing w:val="-6"/>
          <w:kern w:val="21"/>
          <w:szCs w:val="21"/>
        </w:rPr>
        <w:fldChar w:fldCharType="separate"/>
      </w:r>
      <w:r>
        <w:rPr>
          <w:rFonts w:hAnsi="宋体" w:cs="宋体" w:hint="eastAsia"/>
          <w:szCs w:val="21"/>
        </w:rPr>
        <w:t>④</w:t>
      </w:r>
      <w:r w:rsidR="00FA7446">
        <w:rPr>
          <w:rFonts w:ascii="Times New Roman"/>
          <w:snapToGrid w:val="0"/>
          <w:spacing w:val="-6"/>
          <w:kern w:val="21"/>
          <w:szCs w:val="21"/>
        </w:rPr>
        <w:fldChar w:fldCharType="end"/>
      </w:r>
      <w:r>
        <w:rPr>
          <w:rFonts w:ascii="Times New Roman"/>
          <w:snapToGrid w:val="0"/>
          <w:spacing w:val="-6"/>
          <w:kern w:val="21"/>
          <w:szCs w:val="21"/>
        </w:rPr>
        <w:t>-</w:t>
      </w:r>
      <w:r w:rsidR="00FA7446">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sidR="00FA7446">
        <w:rPr>
          <w:rFonts w:ascii="Times New Roman"/>
          <w:snapToGrid w:val="0"/>
          <w:spacing w:val="-16"/>
          <w:kern w:val="21"/>
          <w:szCs w:val="21"/>
        </w:rPr>
        <w:fldChar w:fldCharType="separate"/>
      </w:r>
      <w:r>
        <w:rPr>
          <w:rFonts w:hAnsi="宋体" w:cs="宋体" w:hint="eastAsia"/>
          <w:szCs w:val="21"/>
        </w:rPr>
        <w:t>⑤</w:t>
      </w:r>
      <w:r w:rsidR="00FA7446">
        <w:rPr>
          <w:rFonts w:ascii="Times New Roman"/>
          <w:snapToGrid w:val="0"/>
          <w:spacing w:val="-16"/>
          <w:kern w:val="21"/>
          <w:szCs w:val="21"/>
        </w:rPr>
        <w:fldChar w:fldCharType="end"/>
      </w:r>
      <w:r>
        <w:rPr>
          <w:rFonts w:ascii="Times New Roman"/>
          <w:snapToGrid w:val="0"/>
          <w:spacing w:val="-16"/>
          <w:kern w:val="21"/>
          <w:szCs w:val="21"/>
        </w:rPr>
        <w:t>；</w:t>
      </w:r>
      <w:r w:rsidR="00FA7446">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sidR="00FA7446">
        <w:rPr>
          <w:rFonts w:ascii="Times New Roman"/>
          <w:snapToGrid w:val="0"/>
          <w:spacing w:val="-6"/>
          <w:kern w:val="21"/>
          <w:szCs w:val="21"/>
        </w:rPr>
        <w:fldChar w:fldCharType="separate"/>
      </w:r>
      <w:r>
        <w:rPr>
          <w:rFonts w:hAnsi="宋体" w:cs="宋体" w:hint="eastAsia"/>
          <w:szCs w:val="21"/>
        </w:rPr>
        <w:t>⑦</w:t>
      </w:r>
      <w:r w:rsidR="00FA7446">
        <w:rPr>
          <w:rFonts w:ascii="Times New Roman"/>
          <w:snapToGrid w:val="0"/>
          <w:spacing w:val="-6"/>
          <w:kern w:val="21"/>
          <w:szCs w:val="21"/>
        </w:rPr>
        <w:fldChar w:fldCharType="end"/>
      </w:r>
      <w:r>
        <w:rPr>
          <w:rFonts w:ascii="Times New Roman"/>
          <w:snapToGrid w:val="0"/>
          <w:spacing w:val="-6"/>
          <w:kern w:val="21"/>
          <w:szCs w:val="21"/>
        </w:rPr>
        <w:t>=</w:t>
      </w:r>
      <w:r w:rsidR="00FA7446">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sidR="00FA7446">
        <w:rPr>
          <w:rFonts w:ascii="Times New Roman"/>
          <w:snapToGrid w:val="0"/>
          <w:spacing w:val="-16"/>
          <w:kern w:val="21"/>
          <w:szCs w:val="21"/>
        </w:rPr>
        <w:fldChar w:fldCharType="separate"/>
      </w:r>
      <w:r>
        <w:rPr>
          <w:rFonts w:hAnsi="宋体" w:cs="宋体" w:hint="eastAsia"/>
          <w:szCs w:val="21"/>
        </w:rPr>
        <w:t>⑥</w:t>
      </w:r>
      <w:r w:rsidR="00FA7446">
        <w:rPr>
          <w:rFonts w:ascii="Times New Roman"/>
          <w:snapToGrid w:val="0"/>
          <w:spacing w:val="-16"/>
          <w:kern w:val="21"/>
          <w:szCs w:val="21"/>
        </w:rPr>
        <w:fldChar w:fldCharType="end"/>
      </w:r>
      <w:r>
        <w:rPr>
          <w:rFonts w:ascii="Times New Roman"/>
          <w:snapToGrid w:val="0"/>
          <w:spacing w:val="-16"/>
          <w:kern w:val="21"/>
          <w:szCs w:val="21"/>
        </w:rPr>
        <w:t>-</w:t>
      </w:r>
      <w:r w:rsidR="00FA7446">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sidR="00FA7446">
        <w:rPr>
          <w:rFonts w:ascii="Times New Roman"/>
          <w:snapToGrid w:val="0"/>
          <w:spacing w:val="-6"/>
          <w:kern w:val="21"/>
          <w:szCs w:val="21"/>
        </w:rPr>
        <w:fldChar w:fldCharType="separate"/>
      </w:r>
      <w:r>
        <w:rPr>
          <w:rFonts w:hAnsi="宋体" w:cs="宋体" w:hint="eastAsia"/>
          <w:szCs w:val="21"/>
        </w:rPr>
        <w:t>①</w:t>
      </w:r>
      <w:r w:rsidR="00FA7446">
        <w:rPr>
          <w:rFonts w:ascii="Times New Roman"/>
          <w:snapToGrid w:val="0"/>
          <w:spacing w:val="-6"/>
          <w:kern w:val="21"/>
          <w:szCs w:val="21"/>
        </w:rPr>
        <w:fldChar w:fldCharType="end"/>
      </w:r>
    </w:p>
    <w:sectPr w:rsidR="009320A0" w:rsidSect="00FA7446">
      <w:footerReference w:type="default" r:id="rId15"/>
      <w:pgSz w:w="16838" w:h="11906" w:orient="landscape"/>
      <w:pgMar w:top="1531" w:right="1701" w:bottom="1531" w:left="1701" w:header="851" w:footer="85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7E18" w:rsidRDefault="000D7E18">
      <w:r>
        <w:separator/>
      </w:r>
    </w:p>
  </w:endnote>
  <w:endnote w:type="continuationSeparator" w:id="0">
    <w:p w:rsidR="000D7E18" w:rsidRDefault="000D7E1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embedRegular r:id="rId1" w:subsetted="1" w:fontKey="{16878D5E-8D6D-4419-9332-A00806A8EB0F}"/>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embedRegular r:id="rId2" w:subsetted="1" w:fontKey="{377F15A5-BCD9-40B5-93F8-180034B609E9}"/>
  </w:font>
  <w:font w:name="仿宋_GB2312">
    <w:panose1 w:val="02010609030101010101"/>
    <w:charset w:val="86"/>
    <w:family w:val="modern"/>
    <w:pitch w:val="fixed"/>
    <w:sig w:usb0="00000001" w:usb1="080E0000" w:usb2="00000010" w:usb3="00000000" w:csb0="00040000" w:csb1="00000000"/>
    <w:embedRegular r:id="rId3" w:subsetted="1" w:fontKey="{A5BCE30E-F981-4DCD-BBAB-F91DBF5DDD0D}"/>
  </w:font>
  <w:font w:name="Arial Black">
    <w:panose1 w:val="020B0A04020102020204"/>
    <w:charset w:val="00"/>
    <w:family w:val="swiss"/>
    <w:pitch w:val="variable"/>
    <w:sig w:usb0="A00002AF" w:usb1="400078FB" w:usb2="00000000" w:usb3="00000000" w:csb0="0000009F" w:csb1="00000000"/>
  </w:font>
  <w:font w:name="MicrosoftYaHei">
    <w:altName w:val="Segoe Print"/>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方正小标宋_GBK">
    <w:charset w:val="86"/>
    <w:family w:val="script"/>
    <w:pitch w:val="default"/>
    <w:sig w:usb0="A00002BF" w:usb1="38CF7CFA" w:usb2="00082016" w:usb3="00000000" w:csb0="00040001" w:csb1="00000000"/>
    <w:embedRegular r:id="rId4" w:subsetted="1" w:fontKey="{DC4CB25F-F27F-44F1-9DE9-66B10A8912FB}"/>
  </w:font>
  <w:font w:name="楷体_GB2312">
    <w:charset w:val="86"/>
    <w:family w:val="modern"/>
    <w:pitch w:val="default"/>
    <w:sig w:usb0="00000001" w:usb1="080E0000" w:usb2="00000000" w:usb3="00000000" w:csb0="00040000" w:csb1="00000000"/>
    <w:embedRegular r:id="rId5" w:subsetted="1" w:fontKey="{18C44D73-899D-46EC-A3F0-CC3930DADE04}"/>
  </w:font>
  <w:font w:name="华文仿宋">
    <w:altName w:val="hakuyoxingshu7000"/>
    <w:charset w:val="86"/>
    <w:family w:val="auto"/>
    <w:pitch w:val="default"/>
    <w:sig w:usb0="00000000" w:usb1="080F0000" w:usb2="00000000" w:usb3="00000000" w:csb0="0004009F" w:csb1="DFD70000"/>
  </w:font>
  <w:font w:name="Wingdings 2">
    <w:altName w:val="Webdings"/>
    <w:charset w:val="02"/>
    <w:family w:val="auto"/>
    <w:pitch w:val="default"/>
    <w:sig w:usb0="00000000" w:usb1="00000000" w:usb2="00000000" w:usb3="00000000" w:csb0="80000000" w:csb1="00000000"/>
  </w:font>
  <w:font w:name="方正书宋简体">
    <w:altName w:val="宋体"/>
    <w:charset w:val="86"/>
    <w:family w:val="auto"/>
    <w:pitch w:val="default"/>
    <w:sig w:usb0="00000000" w:usb1="00000000" w:usb2="00000000" w:usb3="00000000" w:csb0="00040001" w:csb1="00000000"/>
    <w:embedRegular r:id="rId6" w:subsetted="1" w:fontKey="{F1C32293-BB9D-4BFF-B099-A988BAC30A00}"/>
  </w:font>
  <w:font w:name="Microsoft YaHei UI">
    <w:panose1 w:val="020B0503020204020204"/>
    <w:charset w:val="86"/>
    <w:family w:val="swiss"/>
    <w:pitch w:val="variable"/>
    <w:sig w:usb0="80000287" w:usb1="2ACF3C50" w:usb2="00000016" w:usb3="00000000" w:csb0="0004001F"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embedRegular r:id="rId7" w:subsetted="1" w:fontKey="{F3038CC4-DA40-45F0-A057-A591FF6FE4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0A0" w:rsidRDefault="00FA7446">
    <w:pPr>
      <w:pStyle w:val="ac"/>
      <w:framePr w:wrap="around" w:vAnchor="text" w:hAnchor="margin" w:xAlign="center" w:y="1"/>
      <w:rPr>
        <w:rStyle w:val="af2"/>
      </w:rPr>
    </w:pPr>
    <w:r>
      <w:fldChar w:fldCharType="begin"/>
    </w:r>
    <w:r w:rsidR="009320A0">
      <w:rPr>
        <w:rStyle w:val="af2"/>
      </w:rPr>
      <w:instrText xml:space="preserve">PAGE  </w:instrText>
    </w:r>
    <w:r>
      <w:fldChar w:fldCharType="separate"/>
    </w:r>
    <w:r w:rsidR="00701B7F">
      <w:rPr>
        <w:rStyle w:val="af2"/>
        <w:noProof/>
      </w:rPr>
      <w:t>4</w:t>
    </w:r>
    <w:r>
      <w:fldChar w:fldCharType="end"/>
    </w:r>
  </w:p>
  <w:p w:rsidR="009320A0" w:rsidRDefault="009320A0">
    <w:pPr>
      <w:pStyle w:val="ac"/>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0A0" w:rsidRDefault="009320A0">
    <w:pPr>
      <w:pStyle w:val="ac"/>
      <w:framePr w:wrap="around" w:vAnchor="text" w:hAnchor="margin" w:xAlign="outside" w:y="1"/>
      <w:rPr>
        <w:rStyle w:val="af2"/>
        <w:rFonts w:ascii="宋体" w:hAnsi="宋体"/>
        <w:sz w:val="28"/>
        <w:szCs w:val="28"/>
      </w:rPr>
    </w:pPr>
    <w:r>
      <w:rPr>
        <w:rStyle w:val="af2"/>
        <w:rFonts w:ascii="宋体" w:hAnsi="宋体" w:hint="eastAsia"/>
        <w:sz w:val="28"/>
        <w:szCs w:val="28"/>
      </w:rPr>
      <w:t>—</w:t>
    </w:r>
    <w:r>
      <w:rPr>
        <w:rStyle w:val="af2"/>
        <w:rFonts w:ascii="宋体" w:hAnsi="宋体" w:hint="eastAsia"/>
        <w:sz w:val="20"/>
      </w:rPr>
      <w:t xml:space="preserve">  </w:t>
    </w:r>
    <w:r w:rsidR="00FA7446">
      <w:rPr>
        <w:rFonts w:ascii="宋体" w:hAnsi="宋体"/>
        <w:sz w:val="26"/>
        <w:szCs w:val="26"/>
      </w:rPr>
      <w:fldChar w:fldCharType="begin"/>
    </w:r>
    <w:r>
      <w:rPr>
        <w:rStyle w:val="af2"/>
        <w:rFonts w:ascii="宋体" w:hAnsi="宋体"/>
        <w:sz w:val="26"/>
        <w:szCs w:val="26"/>
      </w:rPr>
      <w:instrText xml:space="preserve">PAGE  </w:instrText>
    </w:r>
    <w:r w:rsidR="00FA7446">
      <w:rPr>
        <w:rFonts w:ascii="宋体" w:hAnsi="宋体"/>
        <w:sz w:val="26"/>
        <w:szCs w:val="26"/>
      </w:rPr>
      <w:fldChar w:fldCharType="separate"/>
    </w:r>
    <w:r w:rsidR="00701B7F">
      <w:rPr>
        <w:rStyle w:val="af2"/>
        <w:rFonts w:ascii="宋体" w:hAnsi="宋体"/>
        <w:noProof/>
        <w:sz w:val="26"/>
        <w:szCs w:val="26"/>
      </w:rPr>
      <w:t>53</w:t>
    </w:r>
    <w:r w:rsidR="00FA7446">
      <w:rPr>
        <w:rFonts w:ascii="宋体" w:hAnsi="宋体"/>
        <w:sz w:val="26"/>
        <w:szCs w:val="26"/>
      </w:rPr>
      <w:fldChar w:fldCharType="end"/>
    </w:r>
    <w:r>
      <w:rPr>
        <w:rStyle w:val="af2"/>
        <w:rFonts w:ascii="宋体" w:hAnsi="宋体" w:hint="eastAsia"/>
        <w:sz w:val="20"/>
      </w:rPr>
      <w:t xml:space="preserve">  </w:t>
    </w:r>
    <w:r>
      <w:rPr>
        <w:rStyle w:val="af2"/>
        <w:rFonts w:ascii="宋体" w:hAnsi="宋体" w:hint="eastAsia"/>
        <w:sz w:val="28"/>
        <w:szCs w:val="28"/>
      </w:rPr>
      <w:t>—</w:t>
    </w:r>
  </w:p>
  <w:p w:rsidR="009320A0" w:rsidRDefault="009320A0">
    <w:pPr>
      <w:pStyle w:val="ac"/>
      <w:ind w:right="360" w:firstLine="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7E18" w:rsidRDefault="000D7E18">
      <w:r>
        <w:separator/>
      </w:r>
    </w:p>
  </w:footnote>
  <w:footnote w:type="continuationSeparator" w:id="0">
    <w:p w:rsidR="000D7E18" w:rsidRDefault="000D7E1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4707BFD"/>
    <w:multiLevelType w:val="singleLevel"/>
    <w:tmpl w:val="D4707BFD"/>
    <w:lvl w:ilvl="0">
      <w:start w:val="1"/>
      <w:numFmt w:val="bullet"/>
      <w:pStyle w:val="5"/>
      <w:lvlText w:val=""/>
      <w:lvlJc w:val="left"/>
      <w:pPr>
        <w:tabs>
          <w:tab w:val="num" w:pos="2040"/>
        </w:tabs>
        <w:ind w:left="2040" w:hanging="360"/>
      </w:pPr>
      <w:rPr>
        <w:rFonts w:ascii="Wingdings" w:hAnsi="Wingdings" w:hint="default"/>
      </w:rPr>
    </w:lvl>
  </w:abstractNum>
  <w:abstractNum w:abstractNumId="1">
    <w:nsid w:val="0000000C"/>
    <w:multiLevelType w:val="singleLevel"/>
    <w:tmpl w:val="0000000C"/>
    <w:lvl w:ilvl="0">
      <w:start w:val="3"/>
      <w:numFmt w:val="chineseCounting"/>
      <w:suff w:val="nothing"/>
      <w:lvlText w:val="%1、"/>
      <w:lvlJc w:val="left"/>
      <w:rPr>
        <w:rFonts w:cs="Times New Roman" w:hint="eastAsia"/>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saveSubsetFonts/>
  <w:bordersDoNotSurroundHeader/>
  <w:bordersDoNotSurroundFooter/>
  <w:attachedTemplate r:id="rId1"/>
  <w:stylePaneFormatFilter w:val="3F01"/>
  <w:documentProtection w:edit="trackedChanges" w:enforcement="0"/>
  <w:defaultTabStop w:val="420"/>
  <w:doNotHyphenateCaps/>
  <w:drawingGridVerticalSpacing w:val="156"/>
  <w:noPunctuationKerning/>
  <w:characterSpacingControl w:val="compressPunctuation"/>
  <w:doNotValidateAgainstSchema/>
  <w:doNotDemarcateInvalidXml/>
  <w:hdrShapeDefaults>
    <o:shapedefaults v:ext="edit" spidmax="6146"/>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commondata" w:val="eyJoZGlkIjoiNmQ2ODlmYmU0NGMyMWVjMTAxMTJhM2RiZDNiNDJkN2EifQ=="/>
  </w:docVars>
  <w:rsids>
    <w:rsidRoot w:val="00A14947"/>
    <w:rsid w:val="00000131"/>
    <w:rsid w:val="00000D7B"/>
    <w:rsid w:val="00002763"/>
    <w:rsid w:val="00002E46"/>
    <w:rsid w:val="000031B6"/>
    <w:rsid w:val="00004FCD"/>
    <w:rsid w:val="000060B3"/>
    <w:rsid w:val="00007AB1"/>
    <w:rsid w:val="00011A9D"/>
    <w:rsid w:val="000122FC"/>
    <w:rsid w:val="000138D7"/>
    <w:rsid w:val="00014A20"/>
    <w:rsid w:val="00015377"/>
    <w:rsid w:val="00016912"/>
    <w:rsid w:val="00020091"/>
    <w:rsid w:val="00020C52"/>
    <w:rsid w:val="000219A1"/>
    <w:rsid w:val="0002287B"/>
    <w:rsid w:val="00022E20"/>
    <w:rsid w:val="00023EA2"/>
    <w:rsid w:val="00024F85"/>
    <w:rsid w:val="000268CE"/>
    <w:rsid w:val="00026A4C"/>
    <w:rsid w:val="00030B73"/>
    <w:rsid w:val="00033392"/>
    <w:rsid w:val="000340D8"/>
    <w:rsid w:val="0003433D"/>
    <w:rsid w:val="00035448"/>
    <w:rsid w:val="0003608C"/>
    <w:rsid w:val="000360C0"/>
    <w:rsid w:val="00041BB5"/>
    <w:rsid w:val="0004364B"/>
    <w:rsid w:val="00043730"/>
    <w:rsid w:val="00043EC6"/>
    <w:rsid w:val="0004664B"/>
    <w:rsid w:val="00047774"/>
    <w:rsid w:val="000504B2"/>
    <w:rsid w:val="00053244"/>
    <w:rsid w:val="00053658"/>
    <w:rsid w:val="00053C97"/>
    <w:rsid w:val="00053EEB"/>
    <w:rsid w:val="000561B0"/>
    <w:rsid w:val="00056C60"/>
    <w:rsid w:val="000601C9"/>
    <w:rsid w:val="00060F1A"/>
    <w:rsid w:val="00061B1F"/>
    <w:rsid w:val="0006349A"/>
    <w:rsid w:val="00064564"/>
    <w:rsid w:val="00065C48"/>
    <w:rsid w:val="00066C79"/>
    <w:rsid w:val="0006722D"/>
    <w:rsid w:val="00073248"/>
    <w:rsid w:val="000733C4"/>
    <w:rsid w:val="00074783"/>
    <w:rsid w:val="00075722"/>
    <w:rsid w:val="0008070B"/>
    <w:rsid w:val="00080D71"/>
    <w:rsid w:val="000810AC"/>
    <w:rsid w:val="00081A02"/>
    <w:rsid w:val="00082231"/>
    <w:rsid w:val="0008264D"/>
    <w:rsid w:val="00083C72"/>
    <w:rsid w:val="0008504E"/>
    <w:rsid w:val="00085C2E"/>
    <w:rsid w:val="00090167"/>
    <w:rsid w:val="000901E0"/>
    <w:rsid w:val="000910EC"/>
    <w:rsid w:val="000919DC"/>
    <w:rsid w:val="00092D38"/>
    <w:rsid w:val="000931FE"/>
    <w:rsid w:val="0009377B"/>
    <w:rsid w:val="000939B4"/>
    <w:rsid w:val="00093E00"/>
    <w:rsid w:val="000A1C94"/>
    <w:rsid w:val="000A20C9"/>
    <w:rsid w:val="000A5125"/>
    <w:rsid w:val="000A59FF"/>
    <w:rsid w:val="000A6559"/>
    <w:rsid w:val="000A67F9"/>
    <w:rsid w:val="000A7BB9"/>
    <w:rsid w:val="000A7F0E"/>
    <w:rsid w:val="000A7FC3"/>
    <w:rsid w:val="000B058F"/>
    <w:rsid w:val="000B0C94"/>
    <w:rsid w:val="000B2770"/>
    <w:rsid w:val="000B3FCB"/>
    <w:rsid w:val="000B4467"/>
    <w:rsid w:val="000B4DB9"/>
    <w:rsid w:val="000B5A25"/>
    <w:rsid w:val="000B6901"/>
    <w:rsid w:val="000B7602"/>
    <w:rsid w:val="000B7EC2"/>
    <w:rsid w:val="000C09AC"/>
    <w:rsid w:val="000C0C99"/>
    <w:rsid w:val="000C25BE"/>
    <w:rsid w:val="000C371C"/>
    <w:rsid w:val="000C5670"/>
    <w:rsid w:val="000C570C"/>
    <w:rsid w:val="000C69F0"/>
    <w:rsid w:val="000C767F"/>
    <w:rsid w:val="000D00AF"/>
    <w:rsid w:val="000D14F1"/>
    <w:rsid w:val="000D1C2E"/>
    <w:rsid w:val="000D598A"/>
    <w:rsid w:val="000D5A44"/>
    <w:rsid w:val="000D7E18"/>
    <w:rsid w:val="000E3217"/>
    <w:rsid w:val="000E34A2"/>
    <w:rsid w:val="000E35CF"/>
    <w:rsid w:val="000E3ED2"/>
    <w:rsid w:val="000E40B3"/>
    <w:rsid w:val="000E4836"/>
    <w:rsid w:val="000E50E6"/>
    <w:rsid w:val="000E5317"/>
    <w:rsid w:val="000E71B2"/>
    <w:rsid w:val="000E7B39"/>
    <w:rsid w:val="000F0863"/>
    <w:rsid w:val="000F2562"/>
    <w:rsid w:val="000F2CEA"/>
    <w:rsid w:val="000F35C3"/>
    <w:rsid w:val="000F3CBE"/>
    <w:rsid w:val="000F5316"/>
    <w:rsid w:val="000F7FA5"/>
    <w:rsid w:val="00102246"/>
    <w:rsid w:val="00103000"/>
    <w:rsid w:val="001041F5"/>
    <w:rsid w:val="0010435D"/>
    <w:rsid w:val="00104511"/>
    <w:rsid w:val="00104C19"/>
    <w:rsid w:val="00105637"/>
    <w:rsid w:val="00111456"/>
    <w:rsid w:val="0011211D"/>
    <w:rsid w:val="00112DB6"/>
    <w:rsid w:val="00113F82"/>
    <w:rsid w:val="00114DE3"/>
    <w:rsid w:val="00115C1D"/>
    <w:rsid w:val="0011694B"/>
    <w:rsid w:val="00117A0A"/>
    <w:rsid w:val="00117FD0"/>
    <w:rsid w:val="00121743"/>
    <w:rsid w:val="0012206E"/>
    <w:rsid w:val="00125FED"/>
    <w:rsid w:val="001266DF"/>
    <w:rsid w:val="00126726"/>
    <w:rsid w:val="00131246"/>
    <w:rsid w:val="00131BA5"/>
    <w:rsid w:val="00131F42"/>
    <w:rsid w:val="00132C73"/>
    <w:rsid w:val="00133213"/>
    <w:rsid w:val="0013492B"/>
    <w:rsid w:val="001351B7"/>
    <w:rsid w:val="001353D3"/>
    <w:rsid w:val="001357F1"/>
    <w:rsid w:val="00136C00"/>
    <w:rsid w:val="00136EC1"/>
    <w:rsid w:val="00137120"/>
    <w:rsid w:val="00140FA8"/>
    <w:rsid w:val="00142FEB"/>
    <w:rsid w:val="00143A2D"/>
    <w:rsid w:val="00143EFA"/>
    <w:rsid w:val="00144360"/>
    <w:rsid w:val="00145A41"/>
    <w:rsid w:val="00150873"/>
    <w:rsid w:val="00151652"/>
    <w:rsid w:val="00151675"/>
    <w:rsid w:val="001529F9"/>
    <w:rsid w:val="001534BE"/>
    <w:rsid w:val="00153AF1"/>
    <w:rsid w:val="00153B4A"/>
    <w:rsid w:val="001549FB"/>
    <w:rsid w:val="00155578"/>
    <w:rsid w:val="00155AFB"/>
    <w:rsid w:val="00157435"/>
    <w:rsid w:val="001575BC"/>
    <w:rsid w:val="001610D1"/>
    <w:rsid w:val="00162317"/>
    <w:rsid w:val="001623F1"/>
    <w:rsid w:val="00164D43"/>
    <w:rsid w:val="0016512D"/>
    <w:rsid w:val="00165DBB"/>
    <w:rsid w:val="00167907"/>
    <w:rsid w:val="00171C58"/>
    <w:rsid w:val="00173997"/>
    <w:rsid w:val="001740EB"/>
    <w:rsid w:val="00174DED"/>
    <w:rsid w:val="0017504D"/>
    <w:rsid w:val="0017671A"/>
    <w:rsid w:val="00177199"/>
    <w:rsid w:val="001771FD"/>
    <w:rsid w:val="00177422"/>
    <w:rsid w:val="001774CF"/>
    <w:rsid w:val="0018009A"/>
    <w:rsid w:val="00181014"/>
    <w:rsid w:val="00184590"/>
    <w:rsid w:val="001860F6"/>
    <w:rsid w:val="001870D1"/>
    <w:rsid w:val="00187438"/>
    <w:rsid w:val="0018781E"/>
    <w:rsid w:val="00190C81"/>
    <w:rsid w:val="0019115A"/>
    <w:rsid w:val="00191241"/>
    <w:rsid w:val="001913D0"/>
    <w:rsid w:val="00191574"/>
    <w:rsid w:val="00191B7D"/>
    <w:rsid w:val="0019262D"/>
    <w:rsid w:val="00193003"/>
    <w:rsid w:val="00193230"/>
    <w:rsid w:val="001936B0"/>
    <w:rsid w:val="0019428C"/>
    <w:rsid w:val="001947AB"/>
    <w:rsid w:val="00195676"/>
    <w:rsid w:val="00195DA6"/>
    <w:rsid w:val="00197BC9"/>
    <w:rsid w:val="001A1B35"/>
    <w:rsid w:val="001A215F"/>
    <w:rsid w:val="001A26DE"/>
    <w:rsid w:val="001A3E22"/>
    <w:rsid w:val="001A48A2"/>
    <w:rsid w:val="001A4B18"/>
    <w:rsid w:val="001A616A"/>
    <w:rsid w:val="001A6F61"/>
    <w:rsid w:val="001A7720"/>
    <w:rsid w:val="001B02EA"/>
    <w:rsid w:val="001B043C"/>
    <w:rsid w:val="001B161C"/>
    <w:rsid w:val="001B2873"/>
    <w:rsid w:val="001B4326"/>
    <w:rsid w:val="001B47F4"/>
    <w:rsid w:val="001B72B8"/>
    <w:rsid w:val="001B764E"/>
    <w:rsid w:val="001B7E9E"/>
    <w:rsid w:val="001C1384"/>
    <w:rsid w:val="001C1443"/>
    <w:rsid w:val="001C4245"/>
    <w:rsid w:val="001C427F"/>
    <w:rsid w:val="001C69B3"/>
    <w:rsid w:val="001D2B8D"/>
    <w:rsid w:val="001D38DF"/>
    <w:rsid w:val="001D3E0C"/>
    <w:rsid w:val="001D4260"/>
    <w:rsid w:val="001D43CD"/>
    <w:rsid w:val="001D47F7"/>
    <w:rsid w:val="001D5595"/>
    <w:rsid w:val="001D592B"/>
    <w:rsid w:val="001D6926"/>
    <w:rsid w:val="001D7874"/>
    <w:rsid w:val="001D7CBF"/>
    <w:rsid w:val="001D7F22"/>
    <w:rsid w:val="001E0F92"/>
    <w:rsid w:val="001E226B"/>
    <w:rsid w:val="001E5273"/>
    <w:rsid w:val="001E7566"/>
    <w:rsid w:val="001F0F17"/>
    <w:rsid w:val="001F3347"/>
    <w:rsid w:val="001F4149"/>
    <w:rsid w:val="001F44AE"/>
    <w:rsid w:val="001F6118"/>
    <w:rsid w:val="001F69E4"/>
    <w:rsid w:val="00200199"/>
    <w:rsid w:val="00201108"/>
    <w:rsid w:val="002012CB"/>
    <w:rsid w:val="002015B7"/>
    <w:rsid w:val="002025AE"/>
    <w:rsid w:val="00204EE9"/>
    <w:rsid w:val="0020543C"/>
    <w:rsid w:val="002056EB"/>
    <w:rsid w:val="00205840"/>
    <w:rsid w:val="00206B51"/>
    <w:rsid w:val="00206FDB"/>
    <w:rsid w:val="00207F71"/>
    <w:rsid w:val="00211270"/>
    <w:rsid w:val="002125B4"/>
    <w:rsid w:val="00212916"/>
    <w:rsid w:val="00214F31"/>
    <w:rsid w:val="0021538B"/>
    <w:rsid w:val="002155B8"/>
    <w:rsid w:val="00215BED"/>
    <w:rsid w:val="00222E0B"/>
    <w:rsid w:val="002232BE"/>
    <w:rsid w:val="00224839"/>
    <w:rsid w:val="002249B2"/>
    <w:rsid w:val="00226574"/>
    <w:rsid w:val="00226A50"/>
    <w:rsid w:val="00227062"/>
    <w:rsid w:val="002270F2"/>
    <w:rsid w:val="002272F6"/>
    <w:rsid w:val="002278EC"/>
    <w:rsid w:val="00227EA5"/>
    <w:rsid w:val="0023280E"/>
    <w:rsid w:val="002340CC"/>
    <w:rsid w:val="00234215"/>
    <w:rsid w:val="002355CF"/>
    <w:rsid w:val="002363A3"/>
    <w:rsid w:val="002374C6"/>
    <w:rsid w:val="002377D1"/>
    <w:rsid w:val="00237928"/>
    <w:rsid w:val="00237D05"/>
    <w:rsid w:val="00241054"/>
    <w:rsid w:val="00242B85"/>
    <w:rsid w:val="00242D31"/>
    <w:rsid w:val="00244FC3"/>
    <w:rsid w:val="002452A4"/>
    <w:rsid w:val="00247304"/>
    <w:rsid w:val="0024735D"/>
    <w:rsid w:val="00247ED9"/>
    <w:rsid w:val="00250397"/>
    <w:rsid w:val="002506BC"/>
    <w:rsid w:val="00251E6D"/>
    <w:rsid w:val="002527B5"/>
    <w:rsid w:val="00252B9C"/>
    <w:rsid w:val="00252B9F"/>
    <w:rsid w:val="00254345"/>
    <w:rsid w:val="002544D8"/>
    <w:rsid w:val="002550BA"/>
    <w:rsid w:val="002558D7"/>
    <w:rsid w:val="0025783A"/>
    <w:rsid w:val="00257924"/>
    <w:rsid w:val="002642DF"/>
    <w:rsid w:val="00264557"/>
    <w:rsid w:val="0026540C"/>
    <w:rsid w:val="00265439"/>
    <w:rsid w:val="00265D35"/>
    <w:rsid w:val="00266462"/>
    <w:rsid w:val="00266B07"/>
    <w:rsid w:val="00267972"/>
    <w:rsid w:val="00267E79"/>
    <w:rsid w:val="002710F1"/>
    <w:rsid w:val="00271769"/>
    <w:rsid w:val="0027177E"/>
    <w:rsid w:val="00272458"/>
    <w:rsid w:val="00272D85"/>
    <w:rsid w:val="002736F9"/>
    <w:rsid w:val="002747C2"/>
    <w:rsid w:val="00274C56"/>
    <w:rsid w:val="0027640B"/>
    <w:rsid w:val="00276A7B"/>
    <w:rsid w:val="00276C61"/>
    <w:rsid w:val="0027732C"/>
    <w:rsid w:val="002774EA"/>
    <w:rsid w:val="002805AB"/>
    <w:rsid w:val="00281A43"/>
    <w:rsid w:val="00284204"/>
    <w:rsid w:val="00285524"/>
    <w:rsid w:val="00286B91"/>
    <w:rsid w:val="002879F1"/>
    <w:rsid w:val="00287C35"/>
    <w:rsid w:val="00290A9E"/>
    <w:rsid w:val="00291773"/>
    <w:rsid w:val="002921E5"/>
    <w:rsid w:val="00292448"/>
    <w:rsid w:val="00292946"/>
    <w:rsid w:val="00292F9B"/>
    <w:rsid w:val="002A068C"/>
    <w:rsid w:val="002A168C"/>
    <w:rsid w:val="002A238D"/>
    <w:rsid w:val="002A2AA9"/>
    <w:rsid w:val="002A2D0F"/>
    <w:rsid w:val="002A3DC7"/>
    <w:rsid w:val="002A6754"/>
    <w:rsid w:val="002A6CD6"/>
    <w:rsid w:val="002B0276"/>
    <w:rsid w:val="002B1E6C"/>
    <w:rsid w:val="002B37DC"/>
    <w:rsid w:val="002B39A9"/>
    <w:rsid w:val="002B49E2"/>
    <w:rsid w:val="002B5C3C"/>
    <w:rsid w:val="002B7B00"/>
    <w:rsid w:val="002B7C44"/>
    <w:rsid w:val="002C08D1"/>
    <w:rsid w:val="002C116B"/>
    <w:rsid w:val="002C1AE1"/>
    <w:rsid w:val="002C21C2"/>
    <w:rsid w:val="002C2A7C"/>
    <w:rsid w:val="002C2B17"/>
    <w:rsid w:val="002C2FFC"/>
    <w:rsid w:val="002C467A"/>
    <w:rsid w:val="002C4987"/>
    <w:rsid w:val="002C572A"/>
    <w:rsid w:val="002C5A99"/>
    <w:rsid w:val="002C5ABE"/>
    <w:rsid w:val="002C6BED"/>
    <w:rsid w:val="002D114C"/>
    <w:rsid w:val="002D3BEE"/>
    <w:rsid w:val="002D3DD0"/>
    <w:rsid w:val="002D4711"/>
    <w:rsid w:val="002D4A15"/>
    <w:rsid w:val="002E1493"/>
    <w:rsid w:val="002E19F7"/>
    <w:rsid w:val="002E1F3A"/>
    <w:rsid w:val="002E2780"/>
    <w:rsid w:val="002E298A"/>
    <w:rsid w:val="002E2B9A"/>
    <w:rsid w:val="002E3E08"/>
    <w:rsid w:val="002E46F8"/>
    <w:rsid w:val="002E5F21"/>
    <w:rsid w:val="002E66F1"/>
    <w:rsid w:val="002F0665"/>
    <w:rsid w:val="002F0688"/>
    <w:rsid w:val="002F42E2"/>
    <w:rsid w:val="002F4622"/>
    <w:rsid w:val="002F62CB"/>
    <w:rsid w:val="002F6387"/>
    <w:rsid w:val="002F79AE"/>
    <w:rsid w:val="00301978"/>
    <w:rsid w:val="0030224B"/>
    <w:rsid w:val="0030332C"/>
    <w:rsid w:val="003035C4"/>
    <w:rsid w:val="0030412A"/>
    <w:rsid w:val="003051C2"/>
    <w:rsid w:val="0031104A"/>
    <w:rsid w:val="00312296"/>
    <w:rsid w:val="00314DAD"/>
    <w:rsid w:val="00314F0E"/>
    <w:rsid w:val="003155C1"/>
    <w:rsid w:val="00315DDD"/>
    <w:rsid w:val="003167EE"/>
    <w:rsid w:val="003171B1"/>
    <w:rsid w:val="00321D8E"/>
    <w:rsid w:val="003224C6"/>
    <w:rsid w:val="00323391"/>
    <w:rsid w:val="003240CB"/>
    <w:rsid w:val="00324443"/>
    <w:rsid w:val="00325928"/>
    <w:rsid w:val="00325D66"/>
    <w:rsid w:val="00326873"/>
    <w:rsid w:val="00332863"/>
    <w:rsid w:val="00332899"/>
    <w:rsid w:val="003333F7"/>
    <w:rsid w:val="00335B0D"/>
    <w:rsid w:val="0033684D"/>
    <w:rsid w:val="00337A25"/>
    <w:rsid w:val="00337B42"/>
    <w:rsid w:val="00340834"/>
    <w:rsid w:val="00341B42"/>
    <w:rsid w:val="0034216E"/>
    <w:rsid w:val="00342EC5"/>
    <w:rsid w:val="00342F1A"/>
    <w:rsid w:val="0034348F"/>
    <w:rsid w:val="00344539"/>
    <w:rsid w:val="00345191"/>
    <w:rsid w:val="00345D85"/>
    <w:rsid w:val="00346FF7"/>
    <w:rsid w:val="003471B5"/>
    <w:rsid w:val="0034732F"/>
    <w:rsid w:val="00347ED5"/>
    <w:rsid w:val="0035065C"/>
    <w:rsid w:val="00351B64"/>
    <w:rsid w:val="00354428"/>
    <w:rsid w:val="0035510D"/>
    <w:rsid w:val="00356653"/>
    <w:rsid w:val="0035743F"/>
    <w:rsid w:val="00357BE2"/>
    <w:rsid w:val="0036170C"/>
    <w:rsid w:val="003648FC"/>
    <w:rsid w:val="00366E0F"/>
    <w:rsid w:val="00366EAF"/>
    <w:rsid w:val="003677CD"/>
    <w:rsid w:val="0037068D"/>
    <w:rsid w:val="00370766"/>
    <w:rsid w:val="00372468"/>
    <w:rsid w:val="00375776"/>
    <w:rsid w:val="00375916"/>
    <w:rsid w:val="00375F87"/>
    <w:rsid w:val="003761E8"/>
    <w:rsid w:val="0037784D"/>
    <w:rsid w:val="0037787B"/>
    <w:rsid w:val="00377B89"/>
    <w:rsid w:val="003807A6"/>
    <w:rsid w:val="0038178C"/>
    <w:rsid w:val="00381A72"/>
    <w:rsid w:val="00382480"/>
    <w:rsid w:val="0038291A"/>
    <w:rsid w:val="00384676"/>
    <w:rsid w:val="003850AF"/>
    <w:rsid w:val="00385EB2"/>
    <w:rsid w:val="00386929"/>
    <w:rsid w:val="003871E8"/>
    <w:rsid w:val="00387734"/>
    <w:rsid w:val="00387D93"/>
    <w:rsid w:val="00390857"/>
    <w:rsid w:val="00393EFE"/>
    <w:rsid w:val="0039554F"/>
    <w:rsid w:val="00395889"/>
    <w:rsid w:val="0039611E"/>
    <w:rsid w:val="00397C87"/>
    <w:rsid w:val="003A02EC"/>
    <w:rsid w:val="003A072B"/>
    <w:rsid w:val="003A078E"/>
    <w:rsid w:val="003A4567"/>
    <w:rsid w:val="003A4BF3"/>
    <w:rsid w:val="003A63AA"/>
    <w:rsid w:val="003A6A6E"/>
    <w:rsid w:val="003A7285"/>
    <w:rsid w:val="003B420D"/>
    <w:rsid w:val="003B5B23"/>
    <w:rsid w:val="003B7B0E"/>
    <w:rsid w:val="003C0AE1"/>
    <w:rsid w:val="003C243F"/>
    <w:rsid w:val="003C3B9E"/>
    <w:rsid w:val="003C3C0B"/>
    <w:rsid w:val="003C4442"/>
    <w:rsid w:val="003C4632"/>
    <w:rsid w:val="003C561C"/>
    <w:rsid w:val="003C673A"/>
    <w:rsid w:val="003C6C16"/>
    <w:rsid w:val="003C79C1"/>
    <w:rsid w:val="003D13AE"/>
    <w:rsid w:val="003D1AB7"/>
    <w:rsid w:val="003D41BB"/>
    <w:rsid w:val="003D6573"/>
    <w:rsid w:val="003D7139"/>
    <w:rsid w:val="003D794D"/>
    <w:rsid w:val="003E0293"/>
    <w:rsid w:val="003E0304"/>
    <w:rsid w:val="003E26A6"/>
    <w:rsid w:val="003E27F3"/>
    <w:rsid w:val="003E289E"/>
    <w:rsid w:val="003E3058"/>
    <w:rsid w:val="003E3FC9"/>
    <w:rsid w:val="003E4A3B"/>
    <w:rsid w:val="003E539B"/>
    <w:rsid w:val="003E53F7"/>
    <w:rsid w:val="003E6965"/>
    <w:rsid w:val="003E6BF5"/>
    <w:rsid w:val="003E7346"/>
    <w:rsid w:val="003E76A9"/>
    <w:rsid w:val="003F0014"/>
    <w:rsid w:val="003F0809"/>
    <w:rsid w:val="003F0A62"/>
    <w:rsid w:val="003F0AF4"/>
    <w:rsid w:val="003F1DA9"/>
    <w:rsid w:val="003F1DFB"/>
    <w:rsid w:val="003F4E59"/>
    <w:rsid w:val="003F4EB8"/>
    <w:rsid w:val="003F5A19"/>
    <w:rsid w:val="003F640A"/>
    <w:rsid w:val="003F6A8C"/>
    <w:rsid w:val="003F700C"/>
    <w:rsid w:val="003F755C"/>
    <w:rsid w:val="0040263D"/>
    <w:rsid w:val="00404936"/>
    <w:rsid w:val="004051F0"/>
    <w:rsid w:val="00405AB3"/>
    <w:rsid w:val="00405F76"/>
    <w:rsid w:val="00406F01"/>
    <w:rsid w:val="00411546"/>
    <w:rsid w:val="00415BD7"/>
    <w:rsid w:val="00416D50"/>
    <w:rsid w:val="00416E7C"/>
    <w:rsid w:val="00416FD5"/>
    <w:rsid w:val="00417772"/>
    <w:rsid w:val="00417D11"/>
    <w:rsid w:val="00420E28"/>
    <w:rsid w:val="00420E6A"/>
    <w:rsid w:val="004232CB"/>
    <w:rsid w:val="004250C4"/>
    <w:rsid w:val="00425425"/>
    <w:rsid w:val="00425A9E"/>
    <w:rsid w:val="0042634F"/>
    <w:rsid w:val="00426C99"/>
    <w:rsid w:val="00426D6B"/>
    <w:rsid w:val="004273C2"/>
    <w:rsid w:val="00427FD3"/>
    <w:rsid w:val="00431C56"/>
    <w:rsid w:val="00431E6C"/>
    <w:rsid w:val="00433CE7"/>
    <w:rsid w:val="00433F8A"/>
    <w:rsid w:val="0043658B"/>
    <w:rsid w:val="004369AF"/>
    <w:rsid w:val="00437F4B"/>
    <w:rsid w:val="00440CC4"/>
    <w:rsid w:val="00440E64"/>
    <w:rsid w:val="00441335"/>
    <w:rsid w:val="00441793"/>
    <w:rsid w:val="0045171B"/>
    <w:rsid w:val="00452738"/>
    <w:rsid w:val="00453AB2"/>
    <w:rsid w:val="00453BF3"/>
    <w:rsid w:val="004540A0"/>
    <w:rsid w:val="00454779"/>
    <w:rsid w:val="00456091"/>
    <w:rsid w:val="00456FF4"/>
    <w:rsid w:val="00457CBB"/>
    <w:rsid w:val="00457EC7"/>
    <w:rsid w:val="00461C8D"/>
    <w:rsid w:val="00464F0F"/>
    <w:rsid w:val="00466321"/>
    <w:rsid w:val="00466738"/>
    <w:rsid w:val="004701FC"/>
    <w:rsid w:val="00470EC1"/>
    <w:rsid w:val="0047273A"/>
    <w:rsid w:val="00472C03"/>
    <w:rsid w:val="00473F1E"/>
    <w:rsid w:val="00480614"/>
    <w:rsid w:val="00480D27"/>
    <w:rsid w:val="00480F56"/>
    <w:rsid w:val="00481EA4"/>
    <w:rsid w:val="004832E3"/>
    <w:rsid w:val="00484B9B"/>
    <w:rsid w:val="00484E77"/>
    <w:rsid w:val="004855F6"/>
    <w:rsid w:val="004857D9"/>
    <w:rsid w:val="00485CAF"/>
    <w:rsid w:val="0048655C"/>
    <w:rsid w:val="0048661E"/>
    <w:rsid w:val="0048675F"/>
    <w:rsid w:val="00491BF5"/>
    <w:rsid w:val="00492504"/>
    <w:rsid w:val="00494670"/>
    <w:rsid w:val="00494D1D"/>
    <w:rsid w:val="00497319"/>
    <w:rsid w:val="004A0576"/>
    <w:rsid w:val="004A21C2"/>
    <w:rsid w:val="004A305F"/>
    <w:rsid w:val="004A3653"/>
    <w:rsid w:val="004A3823"/>
    <w:rsid w:val="004A39F1"/>
    <w:rsid w:val="004A3F24"/>
    <w:rsid w:val="004A419E"/>
    <w:rsid w:val="004A4AC1"/>
    <w:rsid w:val="004A52EA"/>
    <w:rsid w:val="004A651F"/>
    <w:rsid w:val="004A7512"/>
    <w:rsid w:val="004B0BBD"/>
    <w:rsid w:val="004B15AC"/>
    <w:rsid w:val="004B2144"/>
    <w:rsid w:val="004B35D2"/>
    <w:rsid w:val="004B4489"/>
    <w:rsid w:val="004B5EA5"/>
    <w:rsid w:val="004B6876"/>
    <w:rsid w:val="004B7954"/>
    <w:rsid w:val="004B7E1F"/>
    <w:rsid w:val="004C0C1D"/>
    <w:rsid w:val="004C24F9"/>
    <w:rsid w:val="004C2B4C"/>
    <w:rsid w:val="004C2E60"/>
    <w:rsid w:val="004C3CB3"/>
    <w:rsid w:val="004C5D81"/>
    <w:rsid w:val="004C5F82"/>
    <w:rsid w:val="004C6594"/>
    <w:rsid w:val="004C6F57"/>
    <w:rsid w:val="004D0E5D"/>
    <w:rsid w:val="004D1065"/>
    <w:rsid w:val="004D43B9"/>
    <w:rsid w:val="004D5A07"/>
    <w:rsid w:val="004D6F88"/>
    <w:rsid w:val="004E0789"/>
    <w:rsid w:val="004E4F1E"/>
    <w:rsid w:val="004E5D00"/>
    <w:rsid w:val="004E671C"/>
    <w:rsid w:val="004E6946"/>
    <w:rsid w:val="004F08BA"/>
    <w:rsid w:val="004F1AD8"/>
    <w:rsid w:val="004F1BEB"/>
    <w:rsid w:val="004F3095"/>
    <w:rsid w:val="004F6467"/>
    <w:rsid w:val="004F64B7"/>
    <w:rsid w:val="004F6EEE"/>
    <w:rsid w:val="00503826"/>
    <w:rsid w:val="005039CB"/>
    <w:rsid w:val="005048C9"/>
    <w:rsid w:val="0050558F"/>
    <w:rsid w:val="00506286"/>
    <w:rsid w:val="00506C14"/>
    <w:rsid w:val="00506FE2"/>
    <w:rsid w:val="0050702D"/>
    <w:rsid w:val="00507CFD"/>
    <w:rsid w:val="00507D9B"/>
    <w:rsid w:val="00510813"/>
    <w:rsid w:val="00510D4D"/>
    <w:rsid w:val="00511990"/>
    <w:rsid w:val="00511DE0"/>
    <w:rsid w:val="00511EEF"/>
    <w:rsid w:val="00513162"/>
    <w:rsid w:val="00513893"/>
    <w:rsid w:val="00514683"/>
    <w:rsid w:val="00514870"/>
    <w:rsid w:val="00514B9B"/>
    <w:rsid w:val="00514E42"/>
    <w:rsid w:val="0051585B"/>
    <w:rsid w:val="00516E4B"/>
    <w:rsid w:val="00517BE1"/>
    <w:rsid w:val="00517F02"/>
    <w:rsid w:val="00520300"/>
    <w:rsid w:val="00521BD9"/>
    <w:rsid w:val="00522873"/>
    <w:rsid w:val="00523146"/>
    <w:rsid w:val="00524303"/>
    <w:rsid w:val="005258A2"/>
    <w:rsid w:val="00525A6C"/>
    <w:rsid w:val="005263DB"/>
    <w:rsid w:val="00531871"/>
    <w:rsid w:val="00531B49"/>
    <w:rsid w:val="00531D7B"/>
    <w:rsid w:val="00532619"/>
    <w:rsid w:val="00533A16"/>
    <w:rsid w:val="00535209"/>
    <w:rsid w:val="00536ED8"/>
    <w:rsid w:val="00537B5C"/>
    <w:rsid w:val="005401AE"/>
    <w:rsid w:val="005417DC"/>
    <w:rsid w:val="00541CC3"/>
    <w:rsid w:val="00542373"/>
    <w:rsid w:val="00542E07"/>
    <w:rsid w:val="005453ED"/>
    <w:rsid w:val="00545424"/>
    <w:rsid w:val="005461C5"/>
    <w:rsid w:val="00547283"/>
    <w:rsid w:val="00547B53"/>
    <w:rsid w:val="005507D2"/>
    <w:rsid w:val="005531DF"/>
    <w:rsid w:val="00553938"/>
    <w:rsid w:val="00554169"/>
    <w:rsid w:val="0055487E"/>
    <w:rsid w:val="00554A7B"/>
    <w:rsid w:val="0055572C"/>
    <w:rsid w:val="00555DD2"/>
    <w:rsid w:val="00556313"/>
    <w:rsid w:val="00560397"/>
    <w:rsid w:val="00560E8A"/>
    <w:rsid w:val="0056106A"/>
    <w:rsid w:val="005617C7"/>
    <w:rsid w:val="00562814"/>
    <w:rsid w:val="00562BA1"/>
    <w:rsid w:val="00562BEB"/>
    <w:rsid w:val="00563448"/>
    <w:rsid w:val="00564B2F"/>
    <w:rsid w:val="005653F5"/>
    <w:rsid w:val="005672E1"/>
    <w:rsid w:val="00571939"/>
    <w:rsid w:val="005720AE"/>
    <w:rsid w:val="00573058"/>
    <w:rsid w:val="0057329B"/>
    <w:rsid w:val="00573864"/>
    <w:rsid w:val="005742E9"/>
    <w:rsid w:val="005747F7"/>
    <w:rsid w:val="00575BD7"/>
    <w:rsid w:val="005770AE"/>
    <w:rsid w:val="0057729E"/>
    <w:rsid w:val="0058131B"/>
    <w:rsid w:val="00581607"/>
    <w:rsid w:val="00582F6B"/>
    <w:rsid w:val="00583711"/>
    <w:rsid w:val="00584035"/>
    <w:rsid w:val="00587446"/>
    <w:rsid w:val="0059029E"/>
    <w:rsid w:val="00590ECA"/>
    <w:rsid w:val="00590EDB"/>
    <w:rsid w:val="00594D77"/>
    <w:rsid w:val="005969E4"/>
    <w:rsid w:val="0059776B"/>
    <w:rsid w:val="005A001E"/>
    <w:rsid w:val="005A06B7"/>
    <w:rsid w:val="005A1759"/>
    <w:rsid w:val="005A34C3"/>
    <w:rsid w:val="005A374B"/>
    <w:rsid w:val="005A4873"/>
    <w:rsid w:val="005A4F44"/>
    <w:rsid w:val="005A68A7"/>
    <w:rsid w:val="005A7B68"/>
    <w:rsid w:val="005B0322"/>
    <w:rsid w:val="005B1B7B"/>
    <w:rsid w:val="005B2C7A"/>
    <w:rsid w:val="005B30B5"/>
    <w:rsid w:val="005B49F3"/>
    <w:rsid w:val="005B6F33"/>
    <w:rsid w:val="005C15E7"/>
    <w:rsid w:val="005C1998"/>
    <w:rsid w:val="005C2594"/>
    <w:rsid w:val="005C32D6"/>
    <w:rsid w:val="005C34D0"/>
    <w:rsid w:val="005C3F27"/>
    <w:rsid w:val="005C3F72"/>
    <w:rsid w:val="005C508D"/>
    <w:rsid w:val="005D18F3"/>
    <w:rsid w:val="005D1B3A"/>
    <w:rsid w:val="005D1F74"/>
    <w:rsid w:val="005D2014"/>
    <w:rsid w:val="005D257C"/>
    <w:rsid w:val="005D2858"/>
    <w:rsid w:val="005D3599"/>
    <w:rsid w:val="005D36AB"/>
    <w:rsid w:val="005D37A2"/>
    <w:rsid w:val="005E05AE"/>
    <w:rsid w:val="005E060A"/>
    <w:rsid w:val="005E1AA3"/>
    <w:rsid w:val="005E24B9"/>
    <w:rsid w:val="005E5917"/>
    <w:rsid w:val="005E61C7"/>
    <w:rsid w:val="005E65C1"/>
    <w:rsid w:val="005F13FA"/>
    <w:rsid w:val="005F3733"/>
    <w:rsid w:val="005F3B1A"/>
    <w:rsid w:val="005F41D7"/>
    <w:rsid w:val="005F43ED"/>
    <w:rsid w:val="005F44A8"/>
    <w:rsid w:val="005F52E3"/>
    <w:rsid w:val="005F54FA"/>
    <w:rsid w:val="005F58AF"/>
    <w:rsid w:val="005F683C"/>
    <w:rsid w:val="00600088"/>
    <w:rsid w:val="006005D1"/>
    <w:rsid w:val="00602084"/>
    <w:rsid w:val="00604F18"/>
    <w:rsid w:val="00610597"/>
    <w:rsid w:val="0061343A"/>
    <w:rsid w:val="0061361F"/>
    <w:rsid w:val="006161F8"/>
    <w:rsid w:val="0061639C"/>
    <w:rsid w:val="00616685"/>
    <w:rsid w:val="00617ACA"/>
    <w:rsid w:val="00617CC3"/>
    <w:rsid w:val="00620106"/>
    <w:rsid w:val="006202A2"/>
    <w:rsid w:val="0062093E"/>
    <w:rsid w:val="00622438"/>
    <w:rsid w:val="0062575C"/>
    <w:rsid w:val="00625817"/>
    <w:rsid w:val="00625F81"/>
    <w:rsid w:val="0062686C"/>
    <w:rsid w:val="00627554"/>
    <w:rsid w:val="006304C0"/>
    <w:rsid w:val="006318FE"/>
    <w:rsid w:val="00633B9F"/>
    <w:rsid w:val="00635674"/>
    <w:rsid w:val="0063644C"/>
    <w:rsid w:val="006377A6"/>
    <w:rsid w:val="00637A3D"/>
    <w:rsid w:val="00640952"/>
    <w:rsid w:val="006411EF"/>
    <w:rsid w:val="006416F3"/>
    <w:rsid w:val="006420C3"/>
    <w:rsid w:val="0064402A"/>
    <w:rsid w:val="00644589"/>
    <w:rsid w:val="0064585F"/>
    <w:rsid w:val="0064677D"/>
    <w:rsid w:val="00650629"/>
    <w:rsid w:val="006518DF"/>
    <w:rsid w:val="00652979"/>
    <w:rsid w:val="00653CCF"/>
    <w:rsid w:val="006559BE"/>
    <w:rsid w:val="006569A3"/>
    <w:rsid w:val="00656F6C"/>
    <w:rsid w:val="006602B7"/>
    <w:rsid w:val="00662780"/>
    <w:rsid w:val="0066334F"/>
    <w:rsid w:val="00663451"/>
    <w:rsid w:val="00664C1D"/>
    <w:rsid w:val="006655B2"/>
    <w:rsid w:val="00665F6E"/>
    <w:rsid w:val="00667291"/>
    <w:rsid w:val="00667DBD"/>
    <w:rsid w:val="006709C6"/>
    <w:rsid w:val="00671554"/>
    <w:rsid w:val="006716F2"/>
    <w:rsid w:val="0067212B"/>
    <w:rsid w:val="006748B8"/>
    <w:rsid w:val="00675157"/>
    <w:rsid w:val="006775C3"/>
    <w:rsid w:val="0068038D"/>
    <w:rsid w:val="00680A70"/>
    <w:rsid w:val="00680BE7"/>
    <w:rsid w:val="00682185"/>
    <w:rsid w:val="006834F0"/>
    <w:rsid w:val="006835DB"/>
    <w:rsid w:val="00683CCB"/>
    <w:rsid w:val="006844B8"/>
    <w:rsid w:val="0068450C"/>
    <w:rsid w:val="00691E27"/>
    <w:rsid w:val="00692598"/>
    <w:rsid w:val="0069290A"/>
    <w:rsid w:val="00692A06"/>
    <w:rsid w:val="006945B0"/>
    <w:rsid w:val="006964C4"/>
    <w:rsid w:val="00697624"/>
    <w:rsid w:val="0069775A"/>
    <w:rsid w:val="00697813"/>
    <w:rsid w:val="00697C7B"/>
    <w:rsid w:val="006A3CCE"/>
    <w:rsid w:val="006A3EE8"/>
    <w:rsid w:val="006A6E2B"/>
    <w:rsid w:val="006A72BF"/>
    <w:rsid w:val="006B01EB"/>
    <w:rsid w:val="006B03F2"/>
    <w:rsid w:val="006B0884"/>
    <w:rsid w:val="006B0CFC"/>
    <w:rsid w:val="006B237E"/>
    <w:rsid w:val="006B3169"/>
    <w:rsid w:val="006B33DE"/>
    <w:rsid w:val="006B37DC"/>
    <w:rsid w:val="006B4129"/>
    <w:rsid w:val="006B4F68"/>
    <w:rsid w:val="006B641A"/>
    <w:rsid w:val="006B7945"/>
    <w:rsid w:val="006C0466"/>
    <w:rsid w:val="006C0592"/>
    <w:rsid w:val="006C0FE4"/>
    <w:rsid w:val="006C1DFC"/>
    <w:rsid w:val="006C22BA"/>
    <w:rsid w:val="006C272E"/>
    <w:rsid w:val="006C3014"/>
    <w:rsid w:val="006C3442"/>
    <w:rsid w:val="006C47D7"/>
    <w:rsid w:val="006C5289"/>
    <w:rsid w:val="006C5479"/>
    <w:rsid w:val="006C57FC"/>
    <w:rsid w:val="006C60B3"/>
    <w:rsid w:val="006C6951"/>
    <w:rsid w:val="006D13B5"/>
    <w:rsid w:val="006D2813"/>
    <w:rsid w:val="006D28CE"/>
    <w:rsid w:val="006D3344"/>
    <w:rsid w:val="006D34BA"/>
    <w:rsid w:val="006D3948"/>
    <w:rsid w:val="006D3E71"/>
    <w:rsid w:val="006D42FD"/>
    <w:rsid w:val="006D62A6"/>
    <w:rsid w:val="006D692C"/>
    <w:rsid w:val="006E12FF"/>
    <w:rsid w:val="006E2EED"/>
    <w:rsid w:val="006E5C1C"/>
    <w:rsid w:val="006E607E"/>
    <w:rsid w:val="006E627B"/>
    <w:rsid w:val="006F08BA"/>
    <w:rsid w:val="006F1D69"/>
    <w:rsid w:val="006F3C13"/>
    <w:rsid w:val="006F50A1"/>
    <w:rsid w:val="006F541D"/>
    <w:rsid w:val="006F65BA"/>
    <w:rsid w:val="0070071A"/>
    <w:rsid w:val="007009F6"/>
    <w:rsid w:val="00701B7F"/>
    <w:rsid w:val="007029DF"/>
    <w:rsid w:val="00705BDD"/>
    <w:rsid w:val="007069B7"/>
    <w:rsid w:val="00706C5D"/>
    <w:rsid w:val="007101CE"/>
    <w:rsid w:val="00715FC4"/>
    <w:rsid w:val="00717922"/>
    <w:rsid w:val="007214BE"/>
    <w:rsid w:val="007218FD"/>
    <w:rsid w:val="00723857"/>
    <w:rsid w:val="0072456C"/>
    <w:rsid w:val="00724580"/>
    <w:rsid w:val="00725CD5"/>
    <w:rsid w:val="00725FE4"/>
    <w:rsid w:val="0072617F"/>
    <w:rsid w:val="00726FE7"/>
    <w:rsid w:val="007270C0"/>
    <w:rsid w:val="007279CE"/>
    <w:rsid w:val="0073108E"/>
    <w:rsid w:val="007311D7"/>
    <w:rsid w:val="00732922"/>
    <w:rsid w:val="0073423C"/>
    <w:rsid w:val="00734A87"/>
    <w:rsid w:val="007352DA"/>
    <w:rsid w:val="007367F3"/>
    <w:rsid w:val="007419E4"/>
    <w:rsid w:val="00742F85"/>
    <w:rsid w:val="00744B0B"/>
    <w:rsid w:val="0074577E"/>
    <w:rsid w:val="0074657E"/>
    <w:rsid w:val="00750C42"/>
    <w:rsid w:val="0075162E"/>
    <w:rsid w:val="00751A67"/>
    <w:rsid w:val="00753F9D"/>
    <w:rsid w:val="00754034"/>
    <w:rsid w:val="00754694"/>
    <w:rsid w:val="00756556"/>
    <w:rsid w:val="00760A3C"/>
    <w:rsid w:val="00760C1D"/>
    <w:rsid w:val="007618C4"/>
    <w:rsid w:val="00762022"/>
    <w:rsid w:val="0076225F"/>
    <w:rsid w:val="0076637B"/>
    <w:rsid w:val="00767190"/>
    <w:rsid w:val="00767980"/>
    <w:rsid w:val="00767FB5"/>
    <w:rsid w:val="007702DE"/>
    <w:rsid w:val="00770B19"/>
    <w:rsid w:val="0077463F"/>
    <w:rsid w:val="007750A2"/>
    <w:rsid w:val="00775E24"/>
    <w:rsid w:val="00776D16"/>
    <w:rsid w:val="00781BEF"/>
    <w:rsid w:val="00782414"/>
    <w:rsid w:val="007836EA"/>
    <w:rsid w:val="007843BA"/>
    <w:rsid w:val="00784CDA"/>
    <w:rsid w:val="007859C2"/>
    <w:rsid w:val="0078641D"/>
    <w:rsid w:val="007868FA"/>
    <w:rsid w:val="0078697B"/>
    <w:rsid w:val="00790301"/>
    <w:rsid w:val="007906C4"/>
    <w:rsid w:val="00790A98"/>
    <w:rsid w:val="0079188A"/>
    <w:rsid w:val="0079286D"/>
    <w:rsid w:val="0079372B"/>
    <w:rsid w:val="007940EA"/>
    <w:rsid w:val="00794CEF"/>
    <w:rsid w:val="00795A8C"/>
    <w:rsid w:val="007967E8"/>
    <w:rsid w:val="00797674"/>
    <w:rsid w:val="00797CA3"/>
    <w:rsid w:val="007A1167"/>
    <w:rsid w:val="007A2170"/>
    <w:rsid w:val="007A22BF"/>
    <w:rsid w:val="007A25AF"/>
    <w:rsid w:val="007A3323"/>
    <w:rsid w:val="007A374F"/>
    <w:rsid w:val="007A4A04"/>
    <w:rsid w:val="007A7024"/>
    <w:rsid w:val="007A7205"/>
    <w:rsid w:val="007A7364"/>
    <w:rsid w:val="007A7F86"/>
    <w:rsid w:val="007B059C"/>
    <w:rsid w:val="007B0623"/>
    <w:rsid w:val="007B1554"/>
    <w:rsid w:val="007B1580"/>
    <w:rsid w:val="007B213B"/>
    <w:rsid w:val="007B2506"/>
    <w:rsid w:val="007B72B8"/>
    <w:rsid w:val="007B7A58"/>
    <w:rsid w:val="007C076F"/>
    <w:rsid w:val="007C21B5"/>
    <w:rsid w:val="007C27EA"/>
    <w:rsid w:val="007C2860"/>
    <w:rsid w:val="007C317A"/>
    <w:rsid w:val="007C40D1"/>
    <w:rsid w:val="007C4EE4"/>
    <w:rsid w:val="007C570C"/>
    <w:rsid w:val="007C5721"/>
    <w:rsid w:val="007C5E21"/>
    <w:rsid w:val="007C5F7F"/>
    <w:rsid w:val="007C7767"/>
    <w:rsid w:val="007D0BB1"/>
    <w:rsid w:val="007D271B"/>
    <w:rsid w:val="007D564E"/>
    <w:rsid w:val="007D5721"/>
    <w:rsid w:val="007D5D13"/>
    <w:rsid w:val="007D6EA1"/>
    <w:rsid w:val="007D7A13"/>
    <w:rsid w:val="007E1987"/>
    <w:rsid w:val="007E1F63"/>
    <w:rsid w:val="007E382C"/>
    <w:rsid w:val="007E3E51"/>
    <w:rsid w:val="007E41A4"/>
    <w:rsid w:val="007E45BE"/>
    <w:rsid w:val="007E4BD2"/>
    <w:rsid w:val="007E5A78"/>
    <w:rsid w:val="007E5B07"/>
    <w:rsid w:val="007E788E"/>
    <w:rsid w:val="007E7AE1"/>
    <w:rsid w:val="007F0422"/>
    <w:rsid w:val="007F28AC"/>
    <w:rsid w:val="007F47DA"/>
    <w:rsid w:val="007F528E"/>
    <w:rsid w:val="007F5F75"/>
    <w:rsid w:val="007F5F8C"/>
    <w:rsid w:val="007F7317"/>
    <w:rsid w:val="007F7345"/>
    <w:rsid w:val="007F7814"/>
    <w:rsid w:val="0080109A"/>
    <w:rsid w:val="00801393"/>
    <w:rsid w:val="00802F88"/>
    <w:rsid w:val="008037C3"/>
    <w:rsid w:val="0080393D"/>
    <w:rsid w:val="008039B4"/>
    <w:rsid w:val="00806FDC"/>
    <w:rsid w:val="0081031C"/>
    <w:rsid w:val="00810914"/>
    <w:rsid w:val="00810A44"/>
    <w:rsid w:val="00810B80"/>
    <w:rsid w:val="0081175F"/>
    <w:rsid w:val="0081293E"/>
    <w:rsid w:val="00813D61"/>
    <w:rsid w:val="00814AB6"/>
    <w:rsid w:val="00815465"/>
    <w:rsid w:val="008155F7"/>
    <w:rsid w:val="0081580A"/>
    <w:rsid w:val="00815C3B"/>
    <w:rsid w:val="008166B2"/>
    <w:rsid w:val="00816894"/>
    <w:rsid w:val="008170DB"/>
    <w:rsid w:val="008177B6"/>
    <w:rsid w:val="0081798A"/>
    <w:rsid w:val="0081798F"/>
    <w:rsid w:val="00817E9A"/>
    <w:rsid w:val="008223DB"/>
    <w:rsid w:val="00822DA8"/>
    <w:rsid w:val="00824495"/>
    <w:rsid w:val="00824784"/>
    <w:rsid w:val="00825121"/>
    <w:rsid w:val="0082613B"/>
    <w:rsid w:val="008264C7"/>
    <w:rsid w:val="00826A40"/>
    <w:rsid w:val="008271EA"/>
    <w:rsid w:val="00827D95"/>
    <w:rsid w:val="008306BD"/>
    <w:rsid w:val="00830EAF"/>
    <w:rsid w:val="00831762"/>
    <w:rsid w:val="00831A80"/>
    <w:rsid w:val="00833253"/>
    <w:rsid w:val="00833743"/>
    <w:rsid w:val="008340A4"/>
    <w:rsid w:val="008341C0"/>
    <w:rsid w:val="0083492C"/>
    <w:rsid w:val="00835A36"/>
    <w:rsid w:val="00840305"/>
    <w:rsid w:val="0084237E"/>
    <w:rsid w:val="00843831"/>
    <w:rsid w:val="00846B2F"/>
    <w:rsid w:val="008478A7"/>
    <w:rsid w:val="00850DF1"/>
    <w:rsid w:val="00852775"/>
    <w:rsid w:val="008538CA"/>
    <w:rsid w:val="00853909"/>
    <w:rsid w:val="0085392E"/>
    <w:rsid w:val="0085528C"/>
    <w:rsid w:val="008558B4"/>
    <w:rsid w:val="008601E9"/>
    <w:rsid w:val="00862C83"/>
    <w:rsid w:val="00864557"/>
    <w:rsid w:val="00864AEA"/>
    <w:rsid w:val="00866239"/>
    <w:rsid w:val="0086687E"/>
    <w:rsid w:val="00866CF9"/>
    <w:rsid w:val="0086716D"/>
    <w:rsid w:val="00870C2A"/>
    <w:rsid w:val="0087135F"/>
    <w:rsid w:val="00871679"/>
    <w:rsid w:val="00872D94"/>
    <w:rsid w:val="008733F0"/>
    <w:rsid w:val="00877B79"/>
    <w:rsid w:val="00880364"/>
    <w:rsid w:val="008810D2"/>
    <w:rsid w:val="008813EC"/>
    <w:rsid w:val="0088185E"/>
    <w:rsid w:val="00881B0D"/>
    <w:rsid w:val="00882038"/>
    <w:rsid w:val="00882B5E"/>
    <w:rsid w:val="00882C2A"/>
    <w:rsid w:val="00885DC6"/>
    <w:rsid w:val="0088626D"/>
    <w:rsid w:val="00886754"/>
    <w:rsid w:val="00886B4E"/>
    <w:rsid w:val="00886C07"/>
    <w:rsid w:val="00886E5E"/>
    <w:rsid w:val="00887063"/>
    <w:rsid w:val="00887457"/>
    <w:rsid w:val="00891592"/>
    <w:rsid w:val="00891E9E"/>
    <w:rsid w:val="008927EF"/>
    <w:rsid w:val="008939A4"/>
    <w:rsid w:val="00893FBB"/>
    <w:rsid w:val="008947FB"/>
    <w:rsid w:val="0089706A"/>
    <w:rsid w:val="00897A3D"/>
    <w:rsid w:val="008A1786"/>
    <w:rsid w:val="008A2F68"/>
    <w:rsid w:val="008A3D19"/>
    <w:rsid w:val="008A4F18"/>
    <w:rsid w:val="008A651A"/>
    <w:rsid w:val="008A6F57"/>
    <w:rsid w:val="008B2C83"/>
    <w:rsid w:val="008B4FA6"/>
    <w:rsid w:val="008B5282"/>
    <w:rsid w:val="008B5521"/>
    <w:rsid w:val="008B5C57"/>
    <w:rsid w:val="008B7707"/>
    <w:rsid w:val="008B7C17"/>
    <w:rsid w:val="008C045C"/>
    <w:rsid w:val="008C04A3"/>
    <w:rsid w:val="008C105A"/>
    <w:rsid w:val="008C1FF4"/>
    <w:rsid w:val="008C262C"/>
    <w:rsid w:val="008C28D4"/>
    <w:rsid w:val="008C2D01"/>
    <w:rsid w:val="008C40E6"/>
    <w:rsid w:val="008C423B"/>
    <w:rsid w:val="008C4E7F"/>
    <w:rsid w:val="008C5C8A"/>
    <w:rsid w:val="008C5E9D"/>
    <w:rsid w:val="008C77E2"/>
    <w:rsid w:val="008C79C5"/>
    <w:rsid w:val="008C7CFB"/>
    <w:rsid w:val="008D071D"/>
    <w:rsid w:val="008D0F7A"/>
    <w:rsid w:val="008D1237"/>
    <w:rsid w:val="008D1327"/>
    <w:rsid w:val="008D21CA"/>
    <w:rsid w:val="008D290B"/>
    <w:rsid w:val="008D47F5"/>
    <w:rsid w:val="008D54A7"/>
    <w:rsid w:val="008D60A8"/>
    <w:rsid w:val="008D679D"/>
    <w:rsid w:val="008D68E4"/>
    <w:rsid w:val="008D6A28"/>
    <w:rsid w:val="008E019A"/>
    <w:rsid w:val="008E0506"/>
    <w:rsid w:val="008E0CFF"/>
    <w:rsid w:val="008E1CFF"/>
    <w:rsid w:val="008E2041"/>
    <w:rsid w:val="008E2A32"/>
    <w:rsid w:val="008E3A7D"/>
    <w:rsid w:val="008E5660"/>
    <w:rsid w:val="008E5D6B"/>
    <w:rsid w:val="008E64E7"/>
    <w:rsid w:val="008E7106"/>
    <w:rsid w:val="008E76F0"/>
    <w:rsid w:val="008F0945"/>
    <w:rsid w:val="008F15FE"/>
    <w:rsid w:val="008F1C13"/>
    <w:rsid w:val="008F22B5"/>
    <w:rsid w:val="008F28CF"/>
    <w:rsid w:val="008F2D29"/>
    <w:rsid w:val="008F5187"/>
    <w:rsid w:val="008F60D8"/>
    <w:rsid w:val="008F6FFD"/>
    <w:rsid w:val="008F7DF6"/>
    <w:rsid w:val="0090066D"/>
    <w:rsid w:val="00900A90"/>
    <w:rsid w:val="009015D7"/>
    <w:rsid w:val="00901729"/>
    <w:rsid w:val="0090221E"/>
    <w:rsid w:val="00902727"/>
    <w:rsid w:val="0090312B"/>
    <w:rsid w:val="00904BFB"/>
    <w:rsid w:val="009071A7"/>
    <w:rsid w:val="009073CF"/>
    <w:rsid w:val="0091116E"/>
    <w:rsid w:val="00912B6F"/>
    <w:rsid w:val="00914848"/>
    <w:rsid w:val="00916311"/>
    <w:rsid w:val="0091661A"/>
    <w:rsid w:val="0091728B"/>
    <w:rsid w:val="0091736D"/>
    <w:rsid w:val="00923E21"/>
    <w:rsid w:val="0092597B"/>
    <w:rsid w:val="0092641F"/>
    <w:rsid w:val="00927271"/>
    <w:rsid w:val="0093037A"/>
    <w:rsid w:val="00930B40"/>
    <w:rsid w:val="009320A0"/>
    <w:rsid w:val="00932D89"/>
    <w:rsid w:val="009332F9"/>
    <w:rsid w:val="00933EFD"/>
    <w:rsid w:val="00940B36"/>
    <w:rsid w:val="0094127A"/>
    <w:rsid w:val="0094154D"/>
    <w:rsid w:val="009455CD"/>
    <w:rsid w:val="00945BB6"/>
    <w:rsid w:val="00945BDB"/>
    <w:rsid w:val="009461C3"/>
    <w:rsid w:val="009463D3"/>
    <w:rsid w:val="00946A51"/>
    <w:rsid w:val="009475D1"/>
    <w:rsid w:val="00947A03"/>
    <w:rsid w:val="00947DC6"/>
    <w:rsid w:val="0095155F"/>
    <w:rsid w:val="00951841"/>
    <w:rsid w:val="00954429"/>
    <w:rsid w:val="00954D98"/>
    <w:rsid w:val="009563CE"/>
    <w:rsid w:val="0095688C"/>
    <w:rsid w:val="00956F3D"/>
    <w:rsid w:val="0095706C"/>
    <w:rsid w:val="009575E9"/>
    <w:rsid w:val="00957B23"/>
    <w:rsid w:val="00957D9F"/>
    <w:rsid w:val="00962F86"/>
    <w:rsid w:val="00964293"/>
    <w:rsid w:val="009659C6"/>
    <w:rsid w:val="00966663"/>
    <w:rsid w:val="00966CAE"/>
    <w:rsid w:val="0096799D"/>
    <w:rsid w:val="009714AB"/>
    <w:rsid w:val="0097309B"/>
    <w:rsid w:val="009733A1"/>
    <w:rsid w:val="0097407E"/>
    <w:rsid w:val="00974D6E"/>
    <w:rsid w:val="00976328"/>
    <w:rsid w:val="0097680D"/>
    <w:rsid w:val="0097711A"/>
    <w:rsid w:val="009771FB"/>
    <w:rsid w:val="009808D2"/>
    <w:rsid w:val="00981803"/>
    <w:rsid w:val="009819FC"/>
    <w:rsid w:val="00982438"/>
    <w:rsid w:val="00982BCC"/>
    <w:rsid w:val="00982D51"/>
    <w:rsid w:val="00983108"/>
    <w:rsid w:val="0098404C"/>
    <w:rsid w:val="00984BB7"/>
    <w:rsid w:val="00985283"/>
    <w:rsid w:val="00985EE8"/>
    <w:rsid w:val="00986E0C"/>
    <w:rsid w:val="00986FD9"/>
    <w:rsid w:val="0098766A"/>
    <w:rsid w:val="00991849"/>
    <w:rsid w:val="0099214E"/>
    <w:rsid w:val="00992480"/>
    <w:rsid w:val="00992EA5"/>
    <w:rsid w:val="00993AEA"/>
    <w:rsid w:val="009941B3"/>
    <w:rsid w:val="0099555B"/>
    <w:rsid w:val="00995992"/>
    <w:rsid w:val="00996C8D"/>
    <w:rsid w:val="009A028E"/>
    <w:rsid w:val="009A03E5"/>
    <w:rsid w:val="009A0F3B"/>
    <w:rsid w:val="009A10BF"/>
    <w:rsid w:val="009A1664"/>
    <w:rsid w:val="009A1BB4"/>
    <w:rsid w:val="009A2628"/>
    <w:rsid w:val="009A3200"/>
    <w:rsid w:val="009B0897"/>
    <w:rsid w:val="009B11A0"/>
    <w:rsid w:val="009B21BE"/>
    <w:rsid w:val="009B2875"/>
    <w:rsid w:val="009B306C"/>
    <w:rsid w:val="009B30AD"/>
    <w:rsid w:val="009B40BF"/>
    <w:rsid w:val="009B440D"/>
    <w:rsid w:val="009B47D5"/>
    <w:rsid w:val="009B75DA"/>
    <w:rsid w:val="009B7BD9"/>
    <w:rsid w:val="009C0604"/>
    <w:rsid w:val="009C10A7"/>
    <w:rsid w:val="009C1D03"/>
    <w:rsid w:val="009C253B"/>
    <w:rsid w:val="009C5980"/>
    <w:rsid w:val="009C7DD5"/>
    <w:rsid w:val="009D0D90"/>
    <w:rsid w:val="009D1936"/>
    <w:rsid w:val="009D244E"/>
    <w:rsid w:val="009D3836"/>
    <w:rsid w:val="009D53D9"/>
    <w:rsid w:val="009D606D"/>
    <w:rsid w:val="009D7A82"/>
    <w:rsid w:val="009D7DF9"/>
    <w:rsid w:val="009E1891"/>
    <w:rsid w:val="009E227D"/>
    <w:rsid w:val="009E229A"/>
    <w:rsid w:val="009E43F9"/>
    <w:rsid w:val="009E4A07"/>
    <w:rsid w:val="009E5019"/>
    <w:rsid w:val="009E5286"/>
    <w:rsid w:val="009E688F"/>
    <w:rsid w:val="009E7C88"/>
    <w:rsid w:val="009E7C8C"/>
    <w:rsid w:val="009E7E9E"/>
    <w:rsid w:val="009F012C"/>
    <w:rsid w:val="009F24D2"/>
    <w:rsid w:val="009F28C4"/>
    <w:rsid w:val="009F2E6D"/>
    <w:rsid w:val="009F314A"/>
    <w:rsid w:val="009F41B9"/>
    <w:rsid w:val="009F4D67"/>
    <w:rsid w:val="009F5010"/>
    <w:rsid w:val="009F63C4"/>
    <w:rsid w:val="009F6CE0"/>
    <w:rsid w:val="00A00D2F"/>
    <w:rsid w:val="00A0139B"/>
    <w:rsid w:val="00A04F1B"/>
    <w:rsid w:val="00A04F74"/>
    <w:rsid w:val="00A0501B"/>
    <w:rsid w:val="00A07A4D"/>
    <w:rsid w:val="00A1036A"/>
    <w:rsid w:val="00A11888"/>
    <w:rsid w:val="00A118F2"/>
    <w:rsid w:val="00A12B82"/>
    <w:rsid w:val="00A132E5"/>
    <w:rsid w:val="00A1487B"/>
    <w:rsid w:val="00A14947"/>
    <w:rsid w:val="00A14A15"/>
    <w:rsid w:val="00A20E05"/>
    <w:rsid w:val="00A222B9"/>
    <w:rsid w:val="00A246F3"/>
    <w:rsid w:val="00A24788"/>
    <w:rsid w:val="00A3195C"/>
    <w:rsid w:val="00A31A32"/>
    <w:rsid w:val="00A32A83"/>
    <w:rsid w:val="00A3649D"/>
    <w:rsid w:val="00A368DB"/>
    <w:rsid w:val="00A37073"/>
    <w:rsid w:val="00A3746A"/>
    <w:rsid w:val="00A40733"/>
    <w:rsid w:val="00A40DCB"/>
    <w:rsid w:val="00A41869"/>
    <w:rsid w:val="00A42022"/>
    <w:rsid w:val="00A42261"/>
    <w:rsid w:val="00A423AA"/>
    <w:rsid w:val="00A42E0D"/>
    <w:rsid w:val="00A43039"/>
    <w:rsid w:val="00A45C45"/>
    <w:rsid w:val="00A4720B"/>
    <w:rsid w:val="00A5046B"/>
    <w:rsid w:val="00A51206"/>
    <w:rsid w:val="00A51FD7"/>
    <w:rsid w:val="00A52B6D"/>
    <w:rsid w:val="00A5313E"/>
    <w:rsid w:val="00A533F9"/>
    <w:rsid w:val="00A53EC6"/>
    <w:rsid w:val="00A54829"/>
    <w:rsid w:val="00A554EE"/>
    <w:rsid w:val="00A55812"/>
    <w:rsid w:val="00A55C0F"/>
    <w:rsid w:val="00A639A3"/>
    <w:rsid w:val="00A6532C"/>
    <w:rsid w:val="00A66314"/>
    <w:rsid w:val="00A667D0"/>
    <w:rsid w:val="00A66BB3"/>
    <w:rsid w:val="00A7453F"/>
    <w:rsid w:val="00A7517C"/>
    <w:rsid w:val="00A7541C"/>
    <w:rsid w:val="00A76E15"/>
    <w:rsid w:val="00A7754B"/>
    <w:rsid w:val="00A77762"/>
    <w:rsid w:val="00A77E31"/>
    <w:rsid w:val="00A8175C"/>
    <w:rsid w:val="00A81EA0"/>
    <w:rsid w:val="00A82FBC"/>
    <w:rsid w:val="00A83088"/>
    <w:rsid w:val="00A84F95"/>
    <w:rsid w:val="00A86E11"/>
    <w:rsid w:val="00A8713F"/>
    <w:rsid w:val="00A90187"/>
    <w:rsid w:val="00A90BA1"/>
    <w:rsid w:val="00A91392"/>
    <w:rsid w:val="00A9236D"/>
    <w:rsid w:val="00A9504B"/>
    <w:rsid w:val="00A951AF"/>
    <w:rsid w:val="00A95A56"/>
    <w:rsid w:val="00A96DE2"/>
    <w:rsid w:val="00A97A9A"/>
    <w:rsid w:val="00AA0671"/>
    <w:rsid w:val="00AA1821"/>
    <w:rsid w:val="00AA2531"/>
    <w:rsid w:val="00AA29AD"/>
    <w:rsid w:val="00AA2D96"/>
    <w:rsid w:val="00AA35F4"/>
    <w:rsid w:val="00AA5E71"/>
    <w:rsid w:val="00AA7D0E"/>
    <w:rsid w:val="00AB0403"/>
    <w:rsid w:val="00AB1E09"/>
    <w:rsid w:val="00AB3C70"/>
    <w:rsid w:val="00AB4AF6"/>
    <w:rsid w:val="00AB5330"/>
    <w:rsid w:val="00AB6D3D"/>
    <w:rsid w:val="00AB6E12"/>
    <w:rsid w:val="00AB7747"/>
    <w:rsid w:val="00AC14CE"/>
    <w:rsid w:val="00AC2984"/>
    <w:rsid w:val="00AC2A56"/>
    <w:rsid w:val="00AC2ABF"/>
    <w:rsid w:val="00AC48BE"/>
    <w:rsid w:val="00AD0183"/>
    <w:rsid w:val="00AD055E"/>
    <w:rsid w:val="00AD1030"/>
    <w:rsid w:val="00AD1DC5"/>
    <w:rsid w:val="00AD2B46"/>
    <w:rsid w:val="00AD357F"/>
    <w:rsid w:val="00AD47A7"/>
    <w:rsid w:val="00AD539C"/>
    <w:rsid w:val="00AD7237"/>
    <w:rsid w:val="00AE0358"/>
    <w:rsid w:val="00AE43F4"/>
    <w:rsid w:val="00AE4FC5"/>
    <w:rsid w:val="00AE6751"/>
    <w:rsid w:val="00AE7013"/>
    <w:rsid w:val="00AF04AC"/>
    <w:rsid w:val="00AF069D"/>
    <w:rsid w:val="00AF0CBF"/>
    <w:rsid w:val="00AF0CC6"/>
    <w:rsid w:val="00AF257F"/>
    <w:rsid w:val="00AF262B"/>
    <w:rsid w:val="00AF28D7"/>
    <w:rsid w:val="00AF2D43"/>
    <w:rsid w:val="00AF33CF"/>
    <w:rsid w:val="00AF3588"/>
    <w:rsid w:val="00AF4AF3"/>
    <w:rsid w:val="00AF4D50"/>
    <w:rsid w:val="00AF5E14"/>
    <w:rsid w:val="00AF6142"/>
    <w:rsid w:val="00AF6179"/>
    <w:rsid w:val="00AF6CD0"/>
    <w:rsid w:val="00B025D2"/>
    <w:rsid w:val="00B02C08"/>
    <w:rsid w:val="00B06541"/>
    <w:rsid w:val="00B06EAF"/>
    <w:rsid w:val="00B10032"/>
    <w:rsid w:val="00B1295A"/>
    <w:rsid w:val="00B14B51"/>
    <w:rsid w:val="00B15945"/>
    <w:rsid w:val="00B159D2"/>
    <w:rsid w:val="00B16BB2"/>
    <w:rsid w:val="00B20287"/>
    <w:rsid w:val="00B20A45"/>
    <w:rsid w:val="00B2148E"/>
    <w:rsid w:val="00B22C5C"/>
    <w:rsid w:val="00B232CA"/>
    <w:rsid w:val="00B24145"/>
    <w:rsid w:val="00B24ED8"/>
    <w:rsid w:val="00B24F30"/>
    <w:rsid w:val="00B26611"/>
    <w:rsid w:val="00B26808"/>
    <w:rsid w:val="00B26865"/>
    <w:rsid w:val="00B26DDF"/>
    <w:rsid w:val="00B310EB"/>
    <w:rsid w:val="00B31ABF"/>
    <w:rsid w:val="00B323F5"/>
    <w:rsid w:val="00B32E2B"/>
    <w:rsid w:val="00B336A5"/>
    <w:rsid w:val="00B33BE3"/>
    <w:rsid w:val="00B340D3"/>
    <w:rsid w:val="00B35CB2"/>
    <w:rsid w:val="00B36B28"/>
    <w:rsid w:val="00B3754D"/>
    <w:rsid w:val="00B4165F"/>
    <w:rsid w:val="00B427AB"/>
    <w:rsid w:val="00B43453"/>
    <w:rsid w:val="00B44CF8"/>
    <w:rsid w:val="00B45102"/>
    <w:rsid w:val="00B45116"/>
    <w:rsid w:val="00B452AD"/>
    <w:rsid w:val="00B452FD"/>
    <w:rsid w:val="00B45374"/>
    <w:rsid w:val="00B45A77"/>
    <w:rsid w:val="00B45F41"/>
    <w:rsid w:val="00B46918"/>
    <w:rsid w:val="00B47504"/>
    <w:rsid w:val="00B47D6C"/>
    <w:rsid w:val="00B5061B"/>
    <w:rsid w:val="00B51C92"/>
    <w:rsid w:val="00B52253"/>
    <w:rsid w:val="00B52A9E"/>
    <w:rsid w:val="00B52B33"/>
    <w:rsid w:val="00B53B5D"/>
    <w:rsid w:val="00B53F27"/>
    <w:rsid w:val="00B54657"/>
    <w:rsid w:val="00B54936"/>
    <w:rsid w:val="00B54B34"/>
    <w:rsid w:val="00B6055E"/>
    <w:rsid w:val="00B60F41"/>
    <w:rsid w:val="00B6317D"/>
    <w:rsid w:val="00B63EBD"/>
    <w:rsid w:val="00B6670F"/>
    <w:rsid w:val="00B66A5E"/>
    <w:rsid w:val="00B672A5"/>
    <w:rsid w:val="00B67684"/>
    <w:rsid w:val="00B678AA"/>
    <w:rsid w:val="00B704EA"/>
    <w:rsid w:val="00B709B9"/>
    <w:rsid w:val="00B709BD"/>
    <w:rsid w:val="00B71D0C"/>
    <w:rsid w:val="00B71F65"/>
    <w:rsid w:val="00B71FE1"/>
    <w:rsid w:val="00B72A7A"/>
    <w:rsid w:val="00B73C20"/>
    <w:rsid w:val="00B76729"/>
    <w:rsid w:val="00B7723F"/>
    <w:rsid w:val="00B778F9"/>
    <w:rsid w:val="00B80517"/>
    <w:rsid w:val="00B80534"/>
    <w:rsid w:val="00B81904"/>
    <w:rsid w:val="00B8349C"/>
    <w:rsid w:val="00B8433C"/>
    <w:rsid w:val="00B8465B"/>
    <w:rsid w:val="00B85D0F"/>
    <w:rsid w:val="00B868A0"/>
    <w:rsid w:val="00B87491"/>
    <w:rsid w:val="00B9231B"/>
    <w:rsid w:val="00B95BB5"/>
    <w:rsid w:val="00B95FF2"/>
    <w:rsid w:val="00B96710"/>
    <w:rsid w:val="00B969F6"/>
    <w:rsid w:val="00B9761D"/>
    <w:rsid w:val="00B976AB"/>
    <w:rsid w:val="00B97DFE"/>
    <w:rsid w:val="00BA17AE"/>
    <w:rsid w:val="00BA19E0"/>
    <w:rsid w:val="00BA29E9"/>
    <w:rsid w:val="00BA43D5"/>
    <w:rsid w:val="00BA501B"/>
    <w:rsid w:val="00BA5741"/>
    <w:rsid w:val="00BA7142"/>
    <w:rsid w:val="00BB04C2"/>
    <w:rsid w:val="00BB133C"/>
    <w:rsid w:val="00BB181B"/>
    <w:rsid w:val="00BB237C"/>
    <w:rsid w:val="00BB3F9F"/>
    <w:rsid w:val="00BB41A3"/>
    <w:rsid w:val="00BB4DB0"/>
    <w:rsid w:val="00BB5A1D"/>
    <w:rsid w:val="00BC03FC"/>
    <w:rsid w:val="00BC0A80"/>
    <w:rsid w:val="00BC0AC4"/>
    <w:rsid w:val="00BC316F"/>
    <w:rsid w:val="00BC32DC"/>
    <w:rsid w:val="00BC35B6"/>
    <w:rsid w:val="00BC39D8"/>
    <w:rsid w:val="00BC3C9E"/>
    <w:rsid w:val="00BC5182"/>
    <w:rsid w:val="00BC735E"/>
    <w:rsid w:val="00BC768C"/>
    <w:rsid w:val="00BD1215"/>
    <w:rsid w:val="00BD1B51"/>
    <w:rsid w:val="00BD2122"/>
    <w:rsid w:val="00BD2A3E"/>
    <w:rsid w:val="00BD4596"/>
    <w:rsid w:val="00BD58E8"/>
    <w:rsid w:val="00BD6E63"/>
    <w:rsid w:val="00BD7120"/>
    <w:rsid w:val="00BD7916"/>
    <w:rsid w:val="00BE0CB1"/>
    <w:rsid w:val="00BE0E86"/>
    <w:rsid w:val="00BE0F20"/>
    <w:rsid w:val="00BE1405"/>
    <w:rsid w:val="00BE1589"/>
    <w:rsid w:val="00BE1BF3"/>
    <w:rsid w:val="00BE2380"/>
    <w:rsid w:val="00BE2902"/>
    <w:rsid w:val="00BE312D"/>
    <w:rsid w:val="00BE4398"/>
    <w:rsid w:val="00BE5EBD"/>
    <w:rsid w:val="00BF032F"/>
    <w:rsid w:val="00BF1186"/>
    <w:rsid w:val="00BF1C20"/>
    <w:rsid w:val="00BF220F"/>
    <w:rsid w:val="00BF2C97"/>
    <w:rsid w:val="00BF3453"/>
    <w:rsid w:val="00BF372C"/>
    <w:rsid w:val="00BF799C"/>
    <w:rsid w:val="00C003E1"/>
    <w:rsid w:val="00C00809"/>
    <w:rsid w:val="00C00EEB"/>
    <w:rsid w:val="00C0162C"/>
    <w:rsid w:val="00C06446"/>
    <w:rsid w:val="00C069D2"/>
    <w:rsid w:val="00C0746F"/>
    <w:rsid w:val="00C103E0"/>
    <w:rsid w:val="00C10578"/>
    <w:rsid w:val="00C126AD"/>
    <w:rsid w:val="00C13379"/>
    <w:rsid w:val="00C135BC"/>
    <w:rsid w:val="00C15C95"/>
    <w:rsid w:val="00C17518"/>
    <w:rsid w:val="00C17BF4"/>
    <w:rsid w:val="00C20B48"/>
    <w:rsid w:val="00C22C98"/>
    <w:rsid w:val="00C230CA"/>
    <w:rsid w:val="00C2321A"/>
    <w:rsid w:val="00C23967"/>
    <w:rsid w:val="00C2596A"/>
    <w:rsid w:val="00C2674C"/>
    <w:rsid w:val="00C27537"/>
    <w:rsid w:val="00C27BD9"/>
    <w:rsid w:val="00C3114C"/>
    <w:rsid w:val="00C328FE"/>
    <w:rsid w:val="00C3325E"/>
    <w:rsid w:val="00C33507"/>
    <w:rsid w:val="00C33800"/>
    <w:rsid w:val="00C34B34"/>
    <w:rsid w:val="00C360E7"/>
    <w:rsid w:val="00C40F0E"/>
    <w:rsid w:val="00C41C6C"/>
    <w:rsid w:val="00C4238F"/>
    <w:rsid w:val="00C42E79"/>
    <w:rsid w:val="00C438B8"/>
    <w:rsid w:val="00C4409D"/>
    <w:rsid w:val="00C44E72"/>
    <w:rsid w:val="00C45A06"/>
    <w:rsid w:val="00C46071"/>
    <w:rsid w:val="00C4640B"/>
    <w:rsid w:val="00C4672B"/>
    <w:rsid w:val="00C47E23"/>
    <w:rsid w:val="00C47E5B"/>
    <w:rsid w:val="00C5114B"/>
    <w:rsid w:val="00C513A4"/>
    <w:rsid w:val="00C55D0B"/>
    <w:rsid w:val="00C564E5"/>
    <w:rsid w:val="00C57DE9"/>
    <w:rsid w:val="00C57F98"/>
    <w:rsid w:val="00C602BA"/>
    <w:rsid w:val="00C60467"/>
    <w:rsid w:val="00C61E4B"/>
    <w:rsid w:val="00C62285"/>
    <w:rsid w:val="00C64BFF"/>
    <w:rsid w:val="00C66C6F"/>
    <w:rsid w:val="00C67594"/>
    <w:rsid w:val="00C704E9"/>
    <w:rsid w:val="00C714C1"/>
    <w:rsid w:val="00C72925"/>
    <w:rsid w:val="00C72EC0"/>
    <w:rsid w:val="00C763C9"/>
    <w:rsid w:val="00C766BA"/>
    <w:rsid w:val="00C77FCE"/>
    <w:rsid w:val="00C80057"/>
    <w:rsid w:val="00C81631"/>
    <w:rsid w:val="00C82232"/>
    <w:rsid w:val="00C827B2"/>
    <w:rsid w:val="00C828EB"/>
    <w:rsid w:val="00C82913"/>
    <w:rsid w:val="00C86C8A"/>
    <w:rsid w:val="00C87B5E"/>
    <w:rsid w:val="00C87EEB"/>
    <w:rsid w:val="00C945F2"/>
    <w:rsid w:val="00C94DE1"/>
    <w:rsid w:val="00C96774"/>
    <w:rsid w:val="00C972B1"/>
    <w:rsid w:val="00CA02AC"/>
    <w:rsid w:val="00CA266F"/>
    <w:rsid w:val="00CA2CCE"/>
    <w:rsid w:val="00CA347B"/>
    <w:rsid w:val="00CA43FD"/>
    <w:rsid w:val="00CA60AB"/>
    <w:rsid w:val="00CA613B"/>
    <w:rsid w:val="00CA6460"/>
    <w:rsid w:val="00CA70C1"/>
    <w:rsid w:val="00CA7EF8"/>
    <w:rsid w:val="00CA7F43"/>
    <w:rsid w:val="00CB0D0E"/>
    <w:rsid w:val="00CB1EB4"/>
    <w:rsid w:val="00CB4330"/>
    <w:rsid w:val="00CB50B5"/>
    <w:rsid w:val="00CB6C2C"/>
    <w:rsid w:val="00CB7A56"/>
    <w:rsid w:val="00CC0074"/>
    <w:rsid w:val="00CC0B14"/>
    <w:rsid w:val="00CC37D3"/>
    <w:rsid w:val="00CC489B"/>
    <w:rsid w:val="00CC69F3"/>
    <w:rsid w:val="00CC7E9C"/>
    <w:rsid w:val="00CD2BCD"/>
    <w:rsid w:val="00CD37DC"/>
    <w:rsid w:val="00CD3A4C"/>
    <w:rsid w:val="00CD6AD1"/>
    <w:rsid w:val="00CD6CDC"/>
    <w:rsid w:val="00CD74F8"/>
    <w:rsid w:val="00CE10E9"/>
    <w:rsid w:val="00CE1CA8"/>
    <w:rsid w:val="00CE1D60"/>
    <w:rsid w:val="00CE2581"/>
    <w:rsid w:val="00CE2910"/>
    <w:rsid w:val="00CE2A08"/>
    <w:rsid w:val="00CE2E52"/>
    <w:rsid w:val="00CE4E57"/>
    <w:rsid w:val="00CE5393"/>
    <w:rsid w:val="00CE70B7"/>
    <w:rsid w:val="00CE7533"/>
    <w:rsid w:val="00CF0EAD"/>
    <w:rsid w:val="00CF16F8"/>
    <w:rsid w:val="00CF17FE"/>
    <w:rsid w:val="00CF2128"/>
    <w:rsid w:val="00CF34BA"/>
    <w:rsid w:val="00CF36BE"/>
    <w:rsid w:val="00CF3868"/>
    <w:rsid w:val="00CF6000"/>
    <w:rsid w:val="00D003F3"/>
    <w:rsid w:val="00D00E1E"/>
    <w:rsid w:val="00D01C0D"/>
    <w:rsid w:val="00D02505"/>
    <w:rsid w:val="00D03359"/>
    <w:rsid w:val="00D0364F"/>
    <w:rsid w:val="00D0378D"/>
    <w:rsid w:val="00D038C8"/>
    <w:rsid w:val="00D03AD3"/>
    <w:rsid w:val="00D03BE3"/>
    <w:rsid w:val="00D04BBA"/>
    <w:rsid w:val="00D06542"/>
    <w:rsid w:val="00D06834"/>
    <w:rsid w:val="00D06D9C"/>
    <w:rsid w:val="00D07051"/>
    <w:rsid w:val="00D1042F"/>
    <w:rsid w:val="00D11465"/>
    <w:rsid w:val="00D11EB0"/>
    <w:rsid w:val="00D1435B"/>
    <w:rsid w:val="00D1614C"/>
    <w:rsid w:val="00D17761"/>
    <w:rsid w:val="00D17848"/>
    <w:rsid w:val="00D1796A"/>
    <w:rsid w:val="00D17A42"/>
    <w:rsid w:val="00D21699"/>
    <w:rsid w:val="00D22DE5"/>
    <w:rsid w:val="00D2408F"/>
    <w:rsid w:val="00D2580A"/>
    <w:rsid w:val="00D25C3E"/>
    <w:rsid w:val="00D2627B"/>
    <w:rsid w:val="00D265D5"/>
    <w:rsid w:val="00D26F9E"/>
    <w:rsid w:val="00D274C4"/>
    <w:rsid w:val="00D27D6D"/>
    <w:rsid w:val="00D30167"/>
    <w:rsid w:val="00D302D3"/>
    <w:rsid w:val="00D3055B"/>
    <w:rsid w:val="00D308ED"/>
    <w:rsid w:val="00D32C52"/>
    <w:rsid w:val="00D32CBE"/>
    <w:rsid w:val="00D33237"/>
    <w:rsid w:val="00D3373D"/>
    <w:rsid w:val="00D33A1E"/>
    <w:rsid w:val="00D341B9"/>
    <w:rsid w:val="00D34F69"/>
    <w:rsid w:val="00D35896"/>
    <w:rsid w:val="00D361CD"/>
    <w:rsid w:val="00D363D9"/>
    <w:rsid w:val="00D36B8E"/>
    <w:rsid w:val="00D36D13"/>
    <w:rsid w:val="00D36D86"/>
    <w:rsid w:val="00D37091"/>
    <w:rsid w:val="00D371D7"/>
    <w:rsid w:val="00D3749F"/>
    <w:rsid w:val="00D40E97"/>
    <w:rsid w:val="00D4221A"/>
    <w:rsid w:val="00D428AA"/>
    <w:rsid w:val="00D4328B"/>
    <w:rsid w:val="00D4414A"/>
    <w:rsid w:val="00D44225"/>
    <w:rsid w:val="00D44448"/>
    <w:rsid w:val="00D46FE6"/>
    <w:rsid w:val="00D47BF6"/>
    <w:rsid w:val="00D502B8"/>
    <w:rsid w:val="00D50A34"/>
    <w:rsid w:val="00D50CE9"/>
    <w:rsid w:val="00D52D4E"/>
    <w:rsid w:val="00D52E3B"/>
    <w:rsid w:val="00D5310F"/>
    <w:rsid w:val="00D53EFA"/>
    <w:rsid w:val="00D543C1"/>
    <w:rsid w:val="00D54B7A"/>
    <w:rsid w:val="00D55564"/>
    <w:rsid w:val="00D5655D"/>
    <w:rsid w:val="00D5695C"/>
    <w:rsid w:val="00D62D0A"/>
    <w:rsid w:val="00D62D93"/>
    <w:rsid w:val="00D62E8E"/>
    <w:rsid w:val="00D65975"/>
    <w:rsid w:val="00D6688E"/>
    <w:rsid w:val="00D677A8"/>
    <w:rsid w:val="00D67948"/>
    <w:rsid w:val="00D72A72"/>
    <w:rsid w:val="00D772BA"/>
    <w:rsid w:val="00D815A5"/>
    <w:rsid w:val="00D8170B"/>
    <w:rsid w:val="00D81DE2"/>
    <w:rsid w:val="00D820C2"/>
    <w:rsid w:val="00D8316B"/>
    <w:rsid w:val="00D8350A"/>
    <w:rsid w:val="00D84CC8"/>
    <w:rsid w:val="00D855D7"/>
    <w:rsid w:val="00D86B22"/>
    <w:rsid w:val="00D91ED4"/>
    <w:rsid w:val="00D92291"/>
    <w:rsid w:val="00D92D85"/>
    <w:rsid w:val="00D94A7C"/>
    <w:rsid w:val="00D94BDD"/>
    <w:rsid w:val="00D9529C"/>
    <w:rsid w:val="00D95896"/>
    <w:rsid w:val="00D966F0"/>
    <w:rsid w:val="00D97417"/>
    <w:rsid w:val="00D9791F"/>
    <w:rsid w:val="00DA0D69"/>
    <w:rsid w:val="00DA106F"/>
    <w:rsid w:val="00DA13A4"/>
    <w:rsid w:val="00DA342D"/>
    <w:rsid w:val="00DA427E"/>
    <w:rsid w:val="00DA6175"/>
    <w:rsid w:val="00DA7FEE"/>
    <w:rsid w:val="00DB0D6A"/>
    <w:rsid w:val="00DB2468"/>
    <w:rsid w:val="00DB2983"/>
    <w:rsid w:val="00DB3380"/>
    <w:rsid w:val="00DB51E2"/>
    <w:rsid w:val="00DB7180"/>
    <w:rsid w:val="00DC1257"/>
    <w:rsid w:val="00DC2189"/>
    <w:rsid w:val="00DC2E0F"/>
    <w:rsid w:val="00DC3DC0"/>
    <w:rsid w:val="00DC5B2B"/>
    <w:rsid w:val="00DC686C"/>
    <w:rsid w:val="00DC7166"/>
    <w:rsid w:val="00DC7A18"/>
    <w:rsid w:val="00DD0091"/>
    <w:rsid w:val="00DD308E"/>
    <w:rsid w:val="00DD318D"/>
    <w:rsid w:val="00DD49FA"/>
    <w:rsid w:val="00DD6922"/>
    <w:rsid w:val="00DD7890"/>
    <w:rsid w:val="00DE1A58"/>
    <w:rsid w:val="00DE2BBB"/>
    <w:rsid w:val="00DE352C"/>
    <w:rsid w:val="00DE3995"/>
    <w:rsid w:val="00DE7DED"/>
    <w:rsid w:val="00DF2E12"/>
    <w:rsid w:val="00DF514A"/>
    <w:rsid w:val="00DF6690"/>
    <w:rsid w:val="00DF6804"/>
    <w:rsid w:val="00DF6AE2"/>
    <w:rsid w:val="00DF7F3A"/>
    <w:rsid w:val="00E00B32"/>
    <w:rsid w:val="00E010AE"/>
    <w:rsid w:val="00E0113A"/>
    <w:rsid w:val="00E01413"/>
    <w:rsid w:val="00E0315E"/>
    <w:rsid w:val="00E03322"/>
    <w:rsid w:val="00E0358D"/>
    <w:rsid w:val="00E04323"/>
    <w:rsid w:val="00E056F5"/>
    <w:rsid w:val="00E057C1"/>
    <w:rsid w:val="00E070A2"/>
    <w:rsid w:val="00E07475"/>
    <w:rsid w:val="00E11557"/>
    <w:rsid w:val="00E12482"/>
    <w:rsid w:val="00E13FB9"/>
    <w:rsid w:val="00E14AF1"/>
    <w:rsid w:val="00E1519A"/>
    <w:rsid w:val="00E15372"/>
    <w:rsid w:val="00E15EC7"/>
    <w:rsid w:val="00E20921"/>
    <w:rsid w:val="00E220D5"/>
    <w:rsid w:val="00E23149"/>
    <w:rsid w:val="00E23E84"/>
    <w:rsid w:val="00E24D94"/>
    <w:rsid w:val="00E258F3"/>
    <w:rsid w:val="00E262B3"/>
    <w:rsid w:val="00E2656A"/>
    <w:rsid w:val="00E30545"/>
    <w:rsid w:val="00E30902"/>
    <w:rsid w:val="00E30FD9"/>
    <w:rsid w:val="00E328BB"/>
    <w:rsid w:val="00E33F77"/>
    <w:rsid w:val="00E408DF"/>
    <w:rsid w:val="00E412D0"/>
    <w:rsid w:val="00E41C65"/>
    <w:rsid w:val="00E41D01"/>
    <w:rsid w:val="00E42556"/>
    <w:rsid w:val="00E426D7"/>
    <w:rsid w:val="00E448F6"/>
    <w:rsid w:val="00E46853"/>
    <w:rsid w:val="00E470CA"/>
    <w:rsid w:val="00E47E04"/>
    <w:rsid w:val="00E50E1E"/>
    <w:rsid w:val="00E54E62"/>
    <w:rsid w:val="00E550FA"/>
    <w:rsid w:val="00E56322"/>
    <w:rsid w:val="00E57588"/>
    <w:rsid w:val="00E57689"/>
    <w:rsid w:val="00E57CA6"/>
    <w:rsid w:val="00E6039F"/>
    <w:rsid w:val="00E60982"/>
    <w:rsid w:val="00E618CB"/>
    <w:rsid w:val="00E61942"/>
    <w:rsid w:val="00E62C62"/>
    <w:rsid w:val="00E643D4"/>
    <w:rsid w:val="00E6521B"/>
    <w:rsid w:val="00E654C1"/>
    <w:rsid w:val="00E657AB"/>
    <w:rsid w:val="00E65D97"/>
    <w:rsid w:val="00E714E3"/>
    <w:rsid w:val="00E72A5A"/>
    <w:rsid w:val="00E72D87"/>
    <w:rsid w:val="00E73354"/>
    <w:rsid w:val="00E771EC"/>
    <w:rsid w:val="00E77BA4"/>
    <w:rsid w:val="00E820D8"/>
    <w:rsid w:val="00E914EB"/>
    <w:rsid w:val="00E9242D"/>
    <w:rsid w:val="00E932A1"/>
    <w:rsid w:val="00E97375"/>
    <w:rsid w:val="00EA0440"/>
    <w:rsid w:val="00EA1B9B"/>
    <w:rsid w:val="00EA1FC5"/>
    <w:rsid w:val="00EA2B94"/>
    <w:rsid w:val="00EA3080"/>
    <w:rsid w:val="00EA3CE1"/>
    <w:rsid w:val="00EA4307"/>
    <w:rsid w:val="00EA54AC"/>
    <w:rsid w:val="00EA5843"/>
    <w:rsid w:val="00EA60F6"/>
    <w:rsid w:val="00EA6385"/>
    <w:rsid w:val="00EB0C61"/>
    <w:rsid w:val="00EB1288"/>
    <w:rsid w:val="00EB2EF9"/>
    <w:rsid w:val="00EB2FB1"/>
    <w:rsid w:val="00EB3A5B"/>
    <w:rsid w:val="00EB4854"/>
    <w:rsid w:val="00EB5255"/>
    <w:rsid w:val="00EB5C47"/>
    <w:rsid w:val="00EB6012"/>
    <w:rsid w:val="00EB7E83"/>
    <w:rsid w:val="00EB7EBE"/>
    <w:rsid w:val="00EC0A76"/>
    <w:rsid w:val="00EC183A"/>
    <w:rsid w:val="00EC2C3D"/>
    <w:rsid w:val="00EC3AA9"/>
    <w:rsid w:val="00EC3BF2"/>
    <w:rsid w:val="00EC4FC7"/>
    <w:rsid w:val="00EC6D93"/>
    <w:rsid w:val="00EC7B00"/>
    <w:rsid w:val="00ED0639"/>
    <w:rsid w:val="00ED1756"/>
    <w:rsid w:val="00ED1BA4"/>
    <w:rsid w:val="00ED1CD0"/>
    <w:rsid w:val="00ED59AC"/>
    <w:rsid w:val="00ED5A77"/>
    <w:rsid w:val="00ED7590"/>
    <w:rsid w:val="00ED7E78"/>
    <w:rsid w:val="00EE1104"/>
    <w:rsid w:val="00EE31BF"/>
    <w:rsid w:val="00EE7BE4"/>
    <w:rsid w:val="00EF0138"/>
    <w:rsid w:val="00EF1064"/>
    <w:rsid w:val="00EF26B9"/>
    <w:rsid w:val="00EF456C"/>
    <w:rsid w:val="00EF4755"/>
    <w:rsid w:val="00EF543C"/>
    <w:rsid w:val="00EF7135"/>
    <w:rsid w:val="00F02180"/>
    <w:rsid w:val="00F02389"/>
    <w:rsid w:val="00F027DB"/>
    <w:rsid w:val="00F046B7"/>
    <w:rsid w:val="00F07D54"/>
    <w:rsid w:val="00F10834"/>
    <w:rsid w:val="00F116CA"/>
    <w:rsid w:val="00F11B9F"/>
    <w:rsid w:val="00F125A9"/>
    <w:rsid w:val="00F12B64"/>
    <w:rsid w:val="00F136FD"/>
    <w:rsid w:val="00F14A7A"/>
    <w:rsid w:val="00F14CE5"/>
    <w:rsid w:val="00F14FDA"/>
    <w:rsid w:val="00F154BB"/>
    <w:rsid w:val="00F16488"/>
    <w:rsid w:val="00F16663"/>
    <w:rsid w:val="00F17386"/>
    <w:rsid w:val="00F17B7A"/>
    <w:rsid w:val="00F2015C"/>
    <w:rsid w:val="00F21E0C"/>
    <w:rsid w:val="00F225D7"/>
    <w:rsid w:val="00F22959"/>
    <w:rsid w:val="00F22985"/>
    <w:rsid w:val="00F22BC0"/>
    <w:rsid w:val="00F234E9"/>
    <w:rsid w:val="00F23E97"/>
    <w:rsid w:val="00F24045"/>
    <w:rsid w:val="00F2439B"/>
    <w:rsid w:val="00F24F43"/>
    <w:rsid w:val="00F2777F"/>
    <w:rsid w:val="00F3095E"/>
    <w:rsid w:val="00F31138"/>
    <w:rsid w:val="00F325E4"/>
    <w:rsid w:val="00F32D4F"/>
    <w:rsid w:val="00F3383E"/>
    <w:rsid w:val="00F3472F"/>
    <w:rsid w:val="00F35179"/>
    <w:rsid w:val="00F35736"/>
    <w:rsid w:val="00F3659B"/>
    <w:rsid w:val="00F40B0B"/>
    <w:rsid w:val="00F423F7"/>
    <w:rsid w:val="00F425AA"/>
    <w:rsid w:val="00F45352"/>
    <w:rsid w:val="00F459CC"/>
    <w:rsid w:val="00F45E8B"/>
    <w:rsid w:val="00F465A7"/>
    <w:rsid w:val="00F50534"/>
    <w:rsid w:val="00F50B7C"/>
    <w:rsid w:val="00F51976"/>
    <w:rsid w:val="00F52A8D"/>
    <w:rsid w:val="00F52AD6"/>
    <w:rsid w:val="00F543B6"/>
    <w:rsid w:val="00F550E6"/>
    <w:rsid w:val="00F568E5"/>
    <w:rsid w:val="00F56D47"/>
    <w:rsid w:val="00F56FA5"/>
    <w:rsid w:val="00F572BD"/>
    <w:rsid w:val="00F604C9"/>
    <w:rsid w:val="00F62AD3"/>
    <w:rsid w:val="00F64DDD"/>
    <w:rsid w:val="00F65E17"/>
    <w:rsid w:val="00F660CC"/>
    <w:rsid w:val="00F66905"/>
    <w:rsid w:val="00F66E85"/>
    <w:rsid w:val="00F677DD"/>
    <w:rsid w:val="00F714DF"/>
    <w:rsid w:val="00F71DD3"/>
    <w:rsid w:val="00F7236A"/>
    <w:rsid w:val="00F72FD1"/>
    <w:rsid w:val="00F732CB"/>
    <w:rsid w:val="00F74345"/>
    <w:rsid w:val="00F7487F"/>
    <w:rsid w:val="00F75D00"/>
    <w:rsid w:val="00F76593"/>
    <w:rsid w:val="00F76832"/>
    <w:rsid w:val="00F76F0C"/>
    <w:rsid w:val="00F771A8"/>
    <w:rsid w:val="00F779AC"/>
    <w:rsid w:val="00F77D10"/>
    <w:rsid w:val="00F8092D"/>
    <w:rsid w:val="00F80A0A"/>
    <w:rsid w:val="00F81321"/>
    <w:rsid w:val="00F82027"/>
    <w:rsid w:val="00F822F3"/>
    <w:rsid w:val="00F82B19"/>
    <w:rsid w:val="00F843E6"/>
    <w:rsid w:val="00F85167"/>
    <w:rsid w:val="00F86518"/>
    <w:rsid w:val="00F86E99"/>
    <w:rsid w:val="00F8758E"/>
    <w:rsid w:val="00F877B9"/>
    <w:rsid w:val="00F900F3"/>
    <w:rsid w:val="00F9212D"/>
    <w:rsid w:val="00F9305E"/>
    <w:rsid w:val="00F94BA7"/>
    <w:rsid w:val="00F956E0"/>
    <w:rsid w:val="00F965DA"/>
    <w:rsid w:val="00FA066A"/>
    <w:rsid w:val="00FA0FDA"/>
    <w:rsid w:val="00FA14A2"/>
    <w:rsid w:val="00FA2A95"/>
    <w:rsid w:val="00FA406A"/>
    <w:rsid w:val="00FA53AD"/>
    <w:rsid w:val="00FA7446"/>
    <w:rsid w:val="00FB0732"/>
    <w:rsid w:val="00FB3005"/>
    <w:rsid w:val="00FB503A"/>
    <w:rsid w:val="00FB516C"/>
    <w:rsid w:val="00FB771B"/>
    <w:rsid w:val="00FC10A6"/>
    <w:rsid w:val="00FC17BF"/>
    <w:rsid w:val="00FC1C37"/>
    <w:rsid w:val="00FC3FCF"/>
    <w:rsid w:val="00FC4CB9"/>
    <w:rsid w:val="00FC7665"/>
    <w:rsid w:val="00FD0236"/>
    <w:rsid w:val="00FD0710"/>
    <w:rsid w:val="00FD18F4"/>
    <w:rsid w:val="00FD2319"/>
    <w:rsid w:val="00FD2C8C"/>
    <w:rsid w:val="00FD2F74"/>
    <w:rsid w:val="00FD3067"/>
    <w:rsid w:val="00FD54DB"/>
    <w:rsid w:val="00FD5F60"/>
    <w:rsid w:val="00FD619F"/>
    <w:rsid w:val="00FD72D9"/>
    <w:rsid w:val="00FD7DE2"/>
    <w:rsid w:val="00FE01E4"/>
    <w:rsid w:val="00FE05BC"/>
    <w:rsid w:val="00FE15FD"/>
    <w:rsid w:val="00FE337D"/>
    <w:rsid w:val="00FE37D9"/>
    <w:rsid w:val="00FE3E60"/>
    <w:rsid w:val="00FE4F0F"/>
    <w:rsid w:val="00FE5D7A"/>
    <w:rsid w:val="00FE6CB4"/>
    <w:rsid w:val="00FF0E33"/>
    <w:rsid w:val="00FF1846"/>
    <w:rsid w:val="00FF2CD1"/>
    <w:rsid w:val="00FF4BA3"/>
    <w:rsid w:val="00FF5275"/>
    <w:rsid w:val="00FF5CC3"/>
    <w:rsid w:val="00FF5CF3"/>
    <w:rsid w:val="00FF66F0"/>
    <w:rsid w:val="00FF73C3"/>
    <w:rsid w:val="00FF7A6D"/>
    <w:rsid w:val="010A6FE7"/>
    <w:rsid w:val="01290F7E"/>
    <w:rsid w:val="012F5F9F"/>
    <w:rsid w:val="01325A8F"/>
    <w:rsid w:val="01341807"/>
    <w:rsid w:val="01372FCB"/>
    <w:rsid w:val="01401F5A"/>
    <w:rsid w:val="014D4677"/>
    <w:rsid w:val="015D1E09"/>
    <w:rsid w:val="015E6F98"/>
    <w:rsid w:val="016245C6"/>
    <w:rsid w:val="01634D4D"/>
    <w:rsid w:val="01A01A7C"/>
    <w:rsid w:val="01BD35AB"/>
    <w:rsid w:val="01FC7101"/>
    <w:rsid w:val="020C4532"/>
    <w:rsid w:val="02697903"/>
    <w:rsid w:val="0273010D"/>
    <w:rsid w:val="027F2F56"/>
    <w:rsid w:val="02923193"/>
    <w:rsid w:val="02A81AAC"/>
    <w:rsid w:val="02CE3596"/>
    <w:rsid w:val="02F96569"/>
    <w:rsid w:val="032B6C3A"/>
    <w:rsid w:val="033124A2"/>
    <w:rsid w:val="03465822"/>
    <w:rsid w:val="034C72DC"/>
    <w:rsid w:val="03583F53"/>
    <w:rsid w:val="03686E00"/>
    <w:rsid w:val="036D7252"/>
    <w:rsid w:val="03A10CAA"/>
    <w:rsid w:val="03B31109"/>
    <w:rsid w:val="03BA5224"/>
    <w:rsid w:val="03BC5472"/>
    <w:rsid w:val="03C4382C"/>
    <w:rsid w:val="03C92BCC"/>
    <w:rsid w:val="03CA1FAF"/>
    <w:rsid w:val="03CE7CF1"/>
    <w:rsid w:val="03E868D9"/>
    <w:rsid w:val="03EA7B21"/>
    <w:rsid w:val="040B7E59"/>
    <w:rsid w:val="04333FF8"/>
    <w:rsid w:val="04451A44"/>
    <w:rsid w:val="04483841"/>
    <w:rsid w:val="04642403"/>
    <w:rsid w:val="047563BF"/>
    <w:rsid w:val="04910D1F"/>
    <w:rsid w:val="04961E4E"/>
    <w:rsid w:val="04AE7B23"/>
    <w:rsid w:val="04C966F8"/>
    <w:rsid w:val="04F03C97"/>
    <w:rsid w:val="05047C2D"/>
    <w:rsid w:val="052D1795"/>
    <w:rsid w:val="055245EF"/>
    <w:rsid w:val="056621AB"/>
    <w:rsid w:val="057A6A91"/>
    <w:rsid w:val="05A123BC"/>
    <w:rsid w:val="05AA4515"/>
    <w:rsid w:val="05BE78F1"/>
    <w:rsid w:val="05CF5BA9"/>
    <w:rsid w:val="05F83EAE"/>
    <w:rsid w:val="05FB6D97"/>
    <w:rsid w:val="063858F6"/>
    <w:rsid w:val="063E7D85"/>
    <w:rsid w:val="064C75F3"/>
    <w:rsid w:val="06935222"/>
    <w:rsid w:val="06A43768"/>
    <w:rsid w:val="06AB19A0"/>
    <w:rsid w:val="06C453DB"/>
    <w:rsid w:val="06C515F8"/>
    <w:rsid w:val="06D86AC6"/>
    <w:rsid w:val="07033BB1"/>
    <w:rsid w:val="07124399"/>
    <w:rsid w:val="07195727"/>
    <w:rsid w:val="07293586"/>
    <w:rsid w:val="07295285"/>
    <w:rsid w:val="072D2F81"/>
    <w:rsid w:val="072E0AA7"/>
    <w:rsid w:val="072F4F4B"/>
    <w:rsid w:val="07636392"/>
    <w:rsid w:val="076D15CF"/>
    <w:rsid w:val="077706A0"/>
    <w:rsid w:val="07770C56"/>
    <w:rsid w:val="07A174CB"/>
    <w:rsid w:val="07A559FD"/>
    <w:rsid w:val="07A701F1"/>
    <w:rsid w:val="07D21FC2"/>
    <w:rsid w:val="07DE1B77"/>
    <w:rsid w:val="07E775D3"/>
    <w:rsid w:val="07ED2710"/>
    <w:rsid w:val="08202AE5"/>
    <w:rsid w:val="0834033F"/>
    <w:rsid w:val="084A44DB"/>
    <w:rsid w:val="08607386"/>
    <w:rsid w:val="088A070E"/>
    <w:rsid w:val="08BB0847"/>
    <w:rsid w:val="08BB636A"/>
    <w:rsid w:val="08C07E24"/>
    <w:rsid w:val="08E9737B"/>
    <w:rsid w:val="08F1563F"/>
    <w:rsid w:val="090D3AED"/>
    <w:rsid w:val="091943FA"/>
    <w:rsid w:val="091E62C8"/>
    <w:rsid w:val="09212671"/>
    <w:rsid w:val="09216B15"/>
    <w:rsid w:val="092217DD"/>
    <w:rsid w:val="09303FBC"/>
    <w:rsid w:val="093A7294"/>
    <w:rsid w:val="095011A8"/>
    <w:rsid w:val="09811362"/>
    <w:rsid w:val="09862E1C"/>
    <w:rsid w:val="098B21E0"/>
    <w:rsid w:val="09B57E70"/>
    <w:rsid w:val="09BF1E8A"/>
    <w:rsid w:val="09CA1D6A"/>
    <w:rsid w:val="09E77C46"/>
    <w:rsid w:val="09EA6F07"/>
    <w:rsid w:val="0A051F93"/>
    <w:rsid w:val="0A254586"/>
    <w:rsid w:val="0A263993"/>
    <w:rsid w:val="0A2D3AC2"/>
    <w:rsid w:val="0A336C6B"/>
    <w:rsid w:val="0A410AF1"/>
    <w:rsid w:val="0A466107"/>
    <w:rsid w:val="0A4800D1"/>
    <w:rsid w:val="0A60541B"/>
    <w:rsid w:val="0A8A06EA"/>
    <w:rsid w:val="0AA01CBB"/>
    <w:rsid w:val="0AA755DF"/>
    <w:rsid w:val="0AC37758"/>
    <w:rsid w:val="0AC51722"/>
    <w:rsid w:val="0ACC1882"/>
    <w:rsid w:val="0AE71698"/>
    <w:rsid w:val="0B04224A"/>
    <w:rsid w:val="0B073AE9"/>
    <w:rsid w:val="0B0A7E80"/>
    <w:rsid w:val="0B120D44"/>
    <w:rsid w:val="0B1C57E6"/>
    <w:rsid w:val="0B4E7564"/>
    <w:rsid w:val="0B6D2BC6"/>
    <w:rsid w:val="0B7B7099"/>
    <w:rsid w:val="0B7C6285"/>
    <w:rsid w:val="0BB91659"/>
    <w:rsid w:val="0BD27BF6"/>
    <w:rsid w:val="0BD51E39"/>
    <w:rsid w:val="0BD62EBC"/>
    <w:rsid w:val="0BE04F0E"/>
    <w:rsid w:val="0BE83CF7"/>
    <w:rsid w:val="0BFD7B3E"/>
    <w:rsid w:val="0C083FBC"/>
    <w:rsid w:val="0C2355AA"/>
    <w:rsid w:val="0C3B3C7D"/>
    <w:rsid w:val="0C3D1EB8"/>
    <w:rsid w:val="0C434FF4"/>
    <w:rsid w:val="0C4F5747"/>
    <w:rsid w:val="0C6236CC"/>
    <w:rsid w:val="0C711B61"/>
    <w:rsid w:val="0CAB2EAE"/>
    <w:rsid w:val="0CC55A09"/>
    <w:rsid w:val="0CC872A8"/>
    <w:rsid w:val="0CD1621F"/>
    <w:rsid w:val="0CD2634B"/>
    <w:rsid w:val="0CE75980"/>
    <w:rsid w:val="0D0227BA"/>
    <w:rsid w:val="0D154E01"/>
    <w:rsid w:val="0D350DE1"/>
    <w:rsid w:val="0D621C7D"/>
    <w:rsid w:val="0D683448"/>
    <w:rsid w:val="0D915FD8"/>
    <w:rsid w:val="0DDA61D9"/>
    <w:rsid w:val="0DE244B6"/>
    <w:rsid w:val="0DE45715"/>
    <w:rsid w:val="0DE6032D"/>
    <w:rsid w:val="0DE819AF"/>
    <w:rsid w:val="0DE95727"/>
    <w:rsid w:val="0E036340"/>
    <w:rsid w:val="0E0D58BA"/>
    <w:rsid w:val="0E2844A2"/>
    <w:rsid w:val="0E286A5E"/>
    <w:rsid w:val="0E32073F"/>
    <w:rsid w:val="0E3B12CC"/>
    <w:rsid w:val="0E6B25E0"/>
    <w:rsid w:val="0E6F0323"/>
    <w:rsid w:val="0E73034D"/>
    <w:rsid w:val="0E9127C5"/>
    <w:rsid w:val="0EA55AF2"/>
    <w:rsid w:val="0EBE4E06"/>
    <w:rsid w:val="0EBE6504"/>
    <w:rsid w:val="0EC56195"/>
    <w:rsid w:val="0EED520D"/>
    <w:rsid w:val="0F13775A"/>
    <w:rsid w:val="0F3A26DF"/>
    <w:rsid w:val="0F3E3367"/>
    <w:rsid w:val="0F473153"/>
    <w:rsid w:val="0F53554E"/>
    <w:rsid w:val="0F5F45FE"/>
    <w:rsid w:val="0F9A112B"/>
    <w:rsid w:val="0FBF2BE4"/>
    <w:rsid w:val="0FC14BAE"/>
    <w:rsid w:val="0FE64614"/>
    <w:rsid w:val="0FF07241"/>
    <w:rsid w:val="101F4711"/>
    <w:rsid w:val="102377E6"/>
    <w:rsid w:val="106D2F64"/>
    <w:rsid w:val="106F460A"/>
    <w:rsid w:val="10B63710"/>
    <w:rsid w:val="10D17073"/>
    <w:rsid w:val="10D3604C"/>
    <w:rsid w:val="10DD5A17"/>
    <w:rsid w:val="10F10820"/>
    <w:rsid w:val="10F205C8"/>
    <w:rsid w:val="111C2F7A"/>
    <w:rsid w:val="113B273E"/>
    <w:rsid w:val="113F222E"/>
    <w:rsid w:val="11551A52"/>
    <w:rsid w:val="11572614"/>
    <w:rsid w:val="115B2B36"/>
    <w:rsid w:val="11665CA1"/>
    <w:rsid w:val="119F4A7B"/>
    <w:rsid w:val="11A6326F"/>
    <w:rsid w:val="11A77DD3"/>
    <w:rsid w:val="11B12A00"/>
    <w:rsid w:val="11D5049D"/>
    <w:rsid w:val="120365A6"/>
    <w:rsid w:val="122777BF"/>
    <w:rsid w:val="122B27B2"/>
    <w:rsid w:val="122C7572"/>
    <w:rsid w:val="12635F8D"/>
    <w:rsid w:val="12661A3D"/>
    <w:rsid w:val="127825B8"/>
    <w:rsid w:val="127E28E2"/>
    <w:rsid w:val="128B1CD8"/>
    <w:rsid w:val="12903CEA"/>
    <w:rsid w:val="12A3059B"/>
    <w:rsid w:val="12C0739F"/>
    <w:rsid w:val="12C34799"/>
    <w:rsid w:val="12C43688"/>
    <w:rsid w:val="12EF1A32"/>
    <w:rsid w:val="1384217A"/>
    <w:rsid w:val="13854D45"/>
    <w:rsid w:val="13951726"/>
    <w:rsid w:val="13AD04B5"/>
    <w:rsid w:val="13C46A1B"/>
    <w:rsid w:val="13EB7030"/>
    <w:rsid w:val="13FA68E0"/>
    <w:rsid w:val="14027543"/>
    <w:rsid w:val="140B496C"/>
    <w:rsid w:val="142E20E6"/>
    <w:rsid w:val="14396509"/>
    <w:rsid w:val="146326B2"/>
    <w:rsid w:val="149756FB"/>
    <w:rsid w:val="149D16A7"/>
    <w:rsid w:val="14A73E13"/>
    <w:rsid w:val="14CB5B87"/>
    <w:rsid w:val="14DD2C3C"/>
    <w:rsid w:val="14FF5010"/>
    <w:rsid w:val="151B4D60"/>
    <w:rsid w:val="15267261"/>
    <w:rsid w:val="15347BD0"/>
    <w:rsid w:val="15446E49"/>
    <w:rsid w:val="15595889"/>
    <w:rsid w:val="157D50D3"/>
    <w:rsid w:val="1581365B"/>
    <w:rsid w:val="15832223"/>
    <w:rsid w:val="15D469C1"/>
    <w:rsid w:val="16087E1D"/>
    <w:rsid w:val="160C496F"/>
    <w:rsid w:val="16133C89"/>
    <w:rsid w:val="163C2D86"/>
    <w:rsid w:val="1666025D"/>
    <w:rsid w:val="16C14CA5"/>
    <w:rsid w:val="171657DF"/>
    <w:rsid w:val="171C4DC0"/>
    <w:rsid w:val="17292EA9"/>
    <w:rsid w:val="172D0D7B"/>
    <w:rsid w:val="17544559"/>
    <w:rsid w:val="17701D14"/>
    <w:rsid w:val="17735226"/>
    <w:rsid w:val="178E34EB"/>
    <w:rsid w:val="17946704"/>
    <w:rsid w:val="17BB6B70"/>
    <w:rsid w:val="17C63699"/>
    <w:rsid w:val="17D3547E"/>
    <w:rsid w:val="17FD60AF"/>
    <w:rsid w:val="18041ADC"/>
    <w:rsid w:val="180E03D6"/>
    <w:rsid w:val="185F31B6"/>
    <w:rsid w:val="187A3B4C"/>
    <w:rsid w:val="1890336F"/>
    <w:rsid w:val="189D5A8C"/>
    <w:rsid w:val="189F624C"/>
    <w:rsid w:val="18BA03EC"/>
    <w:rsid w:val="18E224C4"/>
    <w:rsid w:val="19263CD4"/>
    <w:rsid w:val="194B7296"/>
    <w:rsid w:val="19692BB8"/>
    <w:rsid w:val="197B28D2"/>
    <w:rsid w:val="199155F1"/>
    <w:rsid w:val="19BB4CF5"/>
    <w:rsid w:val="19BE2789"/>
    <w:rsid w:val="19D11E91"/>
    <w:rsid w:val="19D92AF4"/>
    <w:rsid w:val="19E219A9"/>
    <w:rsid w:val="19F12631"/>
    <w:rsid w:val="19FD4A34"/>
    <w:rsid w:val="1A1C66C0"/>
    <w:rsid w:val="1A383CBF"/>
    <w:rsid w:val="1A393593"/>
    <w:rsid w:val="1A3A17E5"/>
    <w:rsid w:val="1A3D7527"/>
    <w:rsid w:val="1A42393B"/>
    <w:rsid w:val="1A432C1F"/>
    <w:rsid w:val="1A4B1C44"/>
    <w:rsid w:val="1A807414"/>
    <w:rsid w:val="1A986F4B"/>
    <w:rsid w:val="1AAD45DE"/>
    <w:rsid w:val="1ADD35D2"/>
    <w:rsid w:val="1AF66A52"/>
    <w:rsid w:val="1B046F80"/>
    <w:rsid w:val="1B097746"/>
    <w:rsid w:val="1B3267B5"/>
    <w:rsid w:val="1B40161D"/>
    <w:rsid w:val="1B441859"/>
    <w:rsid w:val="1B626593"/>
    <w:rsid w:val="1B6606B1"/>
    <w:rsid w:val="1B8D1DE8"/>
    <w:rsid w:val="1BBA5AAC"/>
    <w:rsid w:val="1BBD091F"/>
    <w:rsid w:val="1C0B5539"/>
    <w:rsid w:val="1C184097"/>
    <w:rsid w:val="1C1A5901"/>
    <w:rsid w:val="1C411611"/>
    <w:rsid w:val="1C5E7925"/>
    <w:rsid w:val="1C6032E8"/>
    <w:rsid w:val="1C8141E7"/>
    <w:rsid w:val="1C8A43A2"/>
    <w:rsid w:val="1CE4012E"/>
    <w:rsid w:val="1CE75C51"/>
    <w:rsid w:val="1CFD070F"/>
    <w:rsid w:val="1D2022EE"/>
    <w:rsid w:val="1D2D73DF"/>
    <w:rsid w:val="1D3544E5"/>
    <w:rsid w:val="1D37025D"/>
    <w:rsid w:val="1D5F6196"/>
    <w:rsid w:val="1D6132A5"/>
    <w:rsid w:val="1D8E3BF5"/>
    <w:rsid w:val="1D8E56D5"/>
    <w:rsid w:val="1D972C1A"/>
    <w:rsid w:val="1D9C4564"/>
    <w:rsid w:val="1DC62E6B"/>
    <w:rsid w:val="1DD0420E"/>
    <w:rsid w:val="1DD27F86"/>
    <w:rsid w:val="1E124827"/>
    <w:rsid w:val="1E217D18"/>
    <w:rsid w:val="1E320A25"/>
    <w:rsid w:val="1E4F7D65"/>
    <w:rsid w:val="1E57048B"/>
    <w:rsid w:val="1E7A43DA"/>
    <w:rsid w:val="1E7F1B7A"/>
    <w:rsid w:val="1EA949E3"/>
    <w:rsid w:val="1EB3600A"/>
    <w:rsid w:val="1ED81C48"/>
    <w:rsid w:val="1F206EA7"/>
    <w:rsid w:val="1F30305F"/>
    <w:rsid w:val="1F327C3B"/>
    <w:rsid w:val="1F6F0182"/>
    <w:rsid w:val="1F7E03C6"/>
    <w:rsid w:val="1F853DC1"/>
    <w:rsid w:val="1FBB4C4C"/>
    <w:rsid w:val="1FC32835"/>
    <w:rsid w:val="1FCA128A"/>
    <w:rsid w:val="1FE7539E"/>
    <w:rsid w:val="20256A93"/>
    <w:rsid w:val="20384A18"/>
    <w:rsid w:val="203E0B22"/>
    <w:rsid w:val="20671BE0"/>
    <w:rsid w:val="20784E15"/>
    <w:rsid w:val="207D63FD"/>
    <w:rsid w:val="20827A42"/>
    <w:rsid w:val="208337BA"/>
    <w:rsid w:val="208A0EBD"/>
    <w:rsid w:val="20963CB8"/>
    <w:rsid w:val="209D0D1F"/>
    <w:rsid w:val="209E05F3"/>
    <w:rsid w:val="20A81A1B"/>
    <w:rsid w:val="20B07FB6"/>
    <w:rsid w:val="20B646FB"/>
    <w:rsid w:val="20B6593D"/>
    <w:rsid w:val="20C4665E"/>
    <w:rsid w:val="20D9162C"/>
    <w:rsid w:val="20F14BC7"/>
    <w:rsid w:val="2106450D"/>
    <w:rsid w:val="21090163"/>
    <w:rsid w:val="211D59BC"/>
    <w:rsid w:val="21244F9D"/>
    <w:rsid w:val="21284001"/>
    <w:rsid w:val="213B74B1"/>
    <w:rsid w:val="214C3FE6"/>
    <w:rsid w:val="215A2310"/>
    <w:rsid w:val="21612AEE"/>
    <w:rsid w:val="217F5772"/>
    <w:rsid w:val="2183471B"/>
    <w:rsid w:val="21A1039B"/>
    <w:rsid w:val="21D4251F"/>
    <w:rsid w:val="21DE318A"/>
    <w:rsid w:val="21EF5B80"/>
    <w:rsid w:val="21F33914"/>
    <w:rsid w:val="21F52EEB"/>
    <w:rsid w:val="22085731"/>
    <w:rsid w:val="220B3A67"/>
    <w:rsid w:val="22170C00"/>
    <w:rsid w:val="22484CBB"/>
    <w:rsid w:val="22576990"/>
    <w:rsid w:val="227930C6"/>
    <w:rsid w:val="22810798"/>
    <w:rsid w:val="22821F7B"/>
    <w:rsid w:val="228F6446"/>
    <w:rsid w:val="22D402FC"/>
    <w:rsid w:val="22DC41A7"/>
    <w:rsid w:val="22F00294"/>
    <w:rsid w:val="22F21BCA"/>
    <w:rsid w:val="22F47480"/>
    <w:rsid w:val="22FD119B"/>
    <w:rsid w:val="2305495A"/>
    <w:rsid w:val="23075B8A"/>
    <w:rsid w:val="232E5412"/>
    <w:rsid w:val="232F5F50"/>
    <w:rsid w:val="2335523F"/>
    <w:rsid w:val="233D51F4"/>
    <w:rsid w:val="234B1755"/>
    <w:rsid w:val="23775858"/>
    <w:rsid w:val="23A91789"/>
    <w:rsid w:val="23DE1C48"/>
    <w:rsid w:val="240210CD"/>
    <w:rsid w:val="240300E2"/>
    <w:rsid w:val="24194B61"/>
    <w:rsid w:val="24286B52"/>
    <w:rsid w:val="24572F93"/>
    <w:rsid w:val="24AF1021"/>
    <w:rsid w:val="24B65F0C"/>
    <w:rsid w:val="24BF09F7"/>
    <w:rsid w:val="24FE78B3"/>
    <w:rsid w:val="250550E5"/>
    <w:rsid w:val="25292B82"/>
    <w:rsid w:val="252D53FE"/>
    <w:rsid w:val="25331C52"/>
    <w:rsid w:val="253A7719"/>
    <w:rsid w:val="25427493"/>
    <w:rsid w:val="25457290"/>
    <w:rsid w:val="25867FD4"/>
    <w:rsid w:val="25873D4C"/>
    <w:rsid w:val="25B52667"/>
    <w:rsid w:val="25B86DFC"/>
    <w:rsid w:val="25BD151C"/>
    <w:rsid w:val="25C7239A"/>
    <w:rsid w:val="25CE54D7"/>
    <w:rsid w:val="25EC2D81"/>
    <w:rsid w:val="25FE7131"/>
    <w:rsid w:val="2624159B"/>
    <w:rsid w:val="26306192"/>
    <w:rsid w:val="263F0183"/>
    <w:rsid w:val="2652167F"/>
    <w:rsid w:val="26523E7E"/>
    <w:rsid w:val="266876DA"/>
    <w:rsid w:val="267C4F33"/>
    <w:rsid w:val="26851904"/>
    <w:rsid w:val="26BD6B6A"/>
    <w:rsid w:val="26E1123A"/>
    <w:rsid w:val="26F679CF"/>
    <w:rsid w:val="270A0791"/>
    <w:rsid w:val="27313C81"/>
    <w:rsid w:val="273D2914"/>
    <w:rsid w:val="277057A2"/>
    <w:rsid w:val="27710C3E"/>
    <w:rsid w:val="27FA6A57"/>
    <w:rsid w:val="28021115"/>
    <w:rsid w:val="282A3CDC"/>
    <w:rsid w:val="28324917"/>
    <w:rsid w:val="285223EF"/>
    <w:rsid w:val="28620FA1"/>
    <w:rsid w:val="2866353A"/>
    <w:rsid w:val="286D6CCE"/>
    <w:rsid w:val="289009E7"/>
    <w:rsid w:val="289216CB"/>
    <w:rsid w:val="289C24A7"/>
    <w:rsid w:val="28A126DA"/>
    <w:rsid w:val="28AB1AFF"/>
    <w:rsid w:val="28AD5878"/>
    <w:rsid w:val="29206EB8"/>
    <w:rsid w:val="2921050F"/>
    <w:rsid w:val="29475CD2"/>
    <w:rsid w:val="2956143D"/>
    <w:rsid w:val="29595666"/>
    <w:rsid w:val="296248B4"/>
    <w:rsid w:val="29656124"/>
    <w:rsid w:val="29657F00"/>
    <w:rsid w:val="29874881"/>
    <w:rsid w:val="299B1B74"/>
    <w:rsid w:val="29B97779"/>
    <w:rsid w:val="29E325E0"/>
    <w:rsid w:val="29F37D1E"/>
    <w:rsid w:val="29F62DB7"/>
    <w:rsid w:val="29F64FFC"/>
    <w:rsid w:val="2A07545B"/>
    <w:rsid w:val="2A0D6CAD"/>
    <w:rsid w:val="2A0F3B81"/>
    <w:rsid w:val="2A140C04"/>
    <w:rsid w:val="2A1A330B"/>
    <w:rsid w:val="2A452503"/>
    <w:rsid w:val="2A4D10C0"/>
    <w:rsid w:val="2A5208F8"/>
    <w:rsid w:val="2AA13090"/>
    <w:rsid w:val="2AA31EBA"/>
    <w:rsid w:val="2AA84549"/>
    <w:rsid w:val="2AAB228B"/>
    <w:rsid w:val="2AD30362"/>
    <w:rsid w:val="2AD51A9F"/>
    <w:rsid w:val="2AFB4FC0"/>
    <w:rsid w:val="2B146082"/>
    <w:rsid w:val="2B25203D"/>
    <w:rsid w:val="2B700F8D"/>
    <w:rsid w:val="2B944ACD"/>
    <w:rsid w:val="2BA72A52"/>
    <w:rsid w:val="2BA936A8"/>
    <w:rsid w:val="2BB1742D"/>
    <w:rsid w:val="2BB313F7"/>
    <w:rsid w:val="2C047EA4"/>
    <w:rsid w:val="2C131E96"/>
    <w:rsid w:val="2C245E51"/>
    <w:rsid w:val="2C293467"/>
    <w:rsid w:val="2C2D28ED"/>
    <w:rsid w:val="2C315A5A"/>
    <w:rsid w:val="2C415BF6"/>
    <w:rsid w:val="2C4958B7"/>
    <w:rsid w:val="2C4B1C25"/>
    <w:rsid w:val="2C5000EA"/>
    <w:rsid w:val="2C610E53"/>
    <w:rsid w:val="2C6733BA"/>
    <w:rsid w:val="2C732934"/>
    <w:rsid w:val="2C76710D"/>
    <w:rsid w:val="2C947298"/>
    <w:rsid w:val="2CA01C69"/>
    <w:rsid w:val="2CA156F3"/>
    <w:rsid w:val="2CCE47B9"/>
    <w:rsid w:val="2D016192"/>
    <w:rsid w:val="2D03111D"/>
    <w:rsid w:val="2D1229FA"/>
    <w:rsid w:val="2D1E6D44"/>
    <w:rsid w:val="2D206AB9"/>
    <w:rsid w:val="2D2B282F"/>
    <w:rsid w:val="2D690450"/>
    <w:rsid w:val="2D720E3E"/>
    <w:rsid w:val="2D83129D"/>
    <w:rsid w:val="2D83304B"/>
    <w:rsid w:val="2D9D235F"/>
    <w:rsid w:val="2D9E56F5"/>
    <w:rsid w:val="2DD41AF8"/>
    <w:rsid w:val="2DF31F7F"/>
    <w:rsid w:val="2E011250"/>
    <w:rsid w:val="2E062F8C"/>
    <w:rsid w:val="2E224612"/>
    <w:rsid w:val="2E440A2C"/>
    <w:rsid w:val="2E667F96"/>
    <w:rsid w:val="2E695719"/>
    <w:rsid w:val="2E8226AB"/>
    <w:rsid w:val="2E933762"/>
    <w:rsid w:val="2EAC037F"/>
    <w:rsid w:val="2EDA1952"/>
    <w:rsid w:val="2EEA1636"/>
    <w:rsid w:val="2F10397B"/>
    <w:rsid w:val="2F527179"/>
    <w:rsid w:val="2F5A7DDB"/>
    <w:rsid w:val="2F7B66D0"/>
    <w:rsid w:val="2F950299"/>
    <w:rsid w:val="2FAF1ED5"/>
    <w:rsid w:val="2FB43990"/>
    <w:rsid w:val="2FC26B96"/>
    <w:rsid w:val="2FCE685D"/>
    <w:rsid w:val="2FD065E6"/>
    <w:rsid w:val="2FD96870"/>
    <w:rsid w:val="2FF26266"/>
    <w:rsid w:val="30006BD5"/>
    <w:rsid w:val="30085A89"/>
    <w:rsid w:val="300C2F61"/>
    <w:rsid w:val="300F0BC6"/>
    <w:rsid w:val="30322F38"/>
    <w:rsid w:val="30370359"/>
    <w:rsid w:val="30381C70"/>
    <w:rsid w:val="30444D13"/>
    <w:rsid w:val="30580BC9"/>
    <w:rsid w:val="30653C62"/>
    <w:rsid w:val="30705B08"/>
    <w:rsid w:val="307373A7"/>
    <w:rsid w:val="30780656"/>
    <w:rsid w:val="307A24E3"/>
    <w:rsid w:val="308C7D35"/>
    <w:rsid w:val="30A532D8"/>
    <w:rsid w:val="30AC28B9"/>
    <w:rsid w:val="30AD1F09"/>
    <w:rsid w:val="30B3619F"/>
    <w:rsid w:val="30C17AAE"/>
    <w:rsid w:val="30C5304A"/>
    <w:rsid w:val="30D0164D"/>
    <w:rsid w:val="30DA4646"/>
    <w:rsid w:val="30E42053"/>
    <w:rsid w:val="30E738F1"/>
    <w:rsid w:val="30EB1633"/>
    <w:rsid w:val="30EB33E1"/>
    <w:rsid w:val="30F009F7"/>
    <w:rsid w:val="311E2ED7"/>
    <w:rsid w:val="312D39EE"/>
    <w:rsid w:val="315619EE"/>
    <w:rsid w:val="315C449C"/>
    <w:rsid w:val="315D146F"/>
    <w:rsid w:val="316F4012"/>
    <w:rsid w:val="31B079E3"/>
    <w:rsid w:val="31B36CBD"/>
    <w:rsid w:val="31B82709"/>
    <w:rsid w:val="31C205E6"/>
    <w:rsid w:val="31C37EBA"/>
    <w:rsid w:val="31D05482"/>
    <w:rsid w:val="31D6463F"/>
    <w:rsid w:val="31D9592F"/>
    <w:rsid w:val="31E56082"/>
    <w:rsid w:val="31F91B2E"/>
    <w:rsid w:val="32285F6F"/>
    <w:rsid w:val="32400B34"/>
    <w:rsid w:val="3240775C"/>
    <w:rsid w:val="324F5BF1"/>
    <w:rsid w:val="327411B4"/>
    <w:rsid w:val="32904240"/>
    <w:rsid w:val="329E6876"/>
    <w:rsid w:val="32B46E98"/>
    <w:rsid w:val="32C24615"/>
    <w:rsid w:val="32E60304"/>
    <w:rsid w:val="32EB1476"/>
    <w:rsid w:val="33155486"/>
    <w:rsid w:val="333015F2"/>
    <w:rsid w:val="33433C7A"/>
    <w:rsid w:val="334B6320"/>
    <w:rsid w:val="335039CF"/>
    <w:rsid w:val="335F3C12"/>
    <w:rsid w:val="3364747B"/>
    <w:rsid w:val="3374211D"/>
    <w:rsid w:val="33895BD9"/>
    <w:rsid w:val="33A87367"/>
    <w:rsid w:val="33B45D0C"/>
    <w:rsid w:val="33D740F0"/>
    <w:rsid w:val="33D760E1"/>
    <w:rsid w:val="33D934D4"/>
    <w:rsid w:val="33FE2F6A"/>
    <w:rsid w:val="34030A42"/>
    <w:rsid w:val="3403169B"/>
    <w:rsid w:val="340C601C"/>
    <w:rsid w:val="340E07E5"/>
    <w:rsid w:val="34235BF7"/>
    <w:rsid w:val="34237336"/>
    <w:rsid w:val="342D0D89"/>
    <w:rsid w:val="342D5ABF"/>
    <w:rsid w:val="343D66C1"/>
    <w:rsid w:val="3468501E"/>
    <w:rsid w:val="3474193F"/>
    <w:rsid w:val="34936269"/>
    <w:rsid w:val="34C002BA"/>
    <w:rsid w:val="34C75F13"/>
    <w:rsid w:val="34D430DD"/>
    <w:rsid w:val="34D85868"/>
    <w:rsid w:val="34F664DB"/>
    <w:rsid w:val="350172A3"/>
    <w:rsid w:val="351153E0"/>
    <w:rsid w:val="35156C7E"/>
    <w:rsid w:val="352163ED"/>
    <w:rsid w:val="35373099"/>
    <w:rsid w:val="353D61D5"/>
    <w:rsid w:val="35507CB7"/>
    <w:rsid w:val="3569521C"/>
    <w:rsid w:val="358C5FA8"/>
    <w:rsid w:val="35C15DF1"/>
    <w:rsid w:val="35D42696"/>
    <w:rsid w:val="35E4498E"/>
    <w:rsid w:val="36074A7F"/>
    <w:rsid w:val="361231BE"/>
    <w:rsid w:val="36252EF1"/>
    <w:rsid w:val="36260A17"/>
    <w:rsid w:val="36392E40"/>
    <w:rsid w:val="36527A5E"/>
    <w:rsid w:val="368D085C"/>
    <w:rsid w:val="368F480F"/>
    <w:rsid w:val="36923549"/>
    <w:rsid w:val="36AA5AEC"/>
    <w:rsid w:val="36AE13BF"/>
    <w:rsid w:val="36B75FBF"/>
    <w:rsid w:val="36BD0C45"/>
    <w:rsid w:val="36F91EFC"/>
    <w:rsid w:val="36FB1EA4"/>
    <w:rsid w:val="3718335F"/>
    <w:rsid w:val="37265173"/>
    <w:rsid w:val="373830F8"/>
    <w:rsid w:val="37617394"/>
    <w:rsid w:val="37667C65"/>
    <w:rsid w:val="3783042B"/>
    <w:rsid w:val="378837EF"/>
    <w:rsid w:val="37896CF9"/>
    <w:rsid w:val="378E4AC6"/>
    <w:rsid w:val="379F4F25"/>
    <w:rsid w:val="37BF5C8E"/>
    <w:rsid w:val="37CE147B"/>
    <w:rsid w:val="37E00298"/>
    <w:rsid w:val="37E312B6"/>
    <w:rsid w:val="37E50AE3"/>
    <w:rsid w:val="37EF7F6F"/>
    <w:rsid w:val="380F5C07"/>
    <w:rsid w:val="382D42DF"/>
    <w:rsid w:val="38397128"/>
    <w:rsid w:val="387E4B3B"/>
    <w:rsid w:val="38912AC0"/>
    <w:rsid w:val="38B302F9"/>
    <w:rsid w:val="38E14FAF"/>
    <w:rsid w:val="38F12CD3"/>
    <w:rsid w:val="38F94775"/>
    <w:rsid w:val="39050DB8"/>
    <w:rsid w:val="39052C79"/>
    <w:rsid w:val="392971ED"/>
    <w:rsid w:val="39325651"/>
    <w:rsid w:val="394144E6"/>
    <w:rsid w:val="39691347"/>
    <w:rsid w:val="39761CB6"/>
    <w:rsid w:val="39795027"/>
    <w:rsid w:val="39896ACD"/>
    <w:rsid w:val="398D772B"/>
    <w:rsid w:val="39B822CE"/>
    <w:rsid w:val="39B90520"/>
    <w:rsid w:val="39C62C3D"/>
    <w:rsid w:val="39CF6ED4"/>
    <w:rsid w:val="39D864CC"/>
    <w:rsid w:val="39E6508D"/>
    <w:rsid w:val="39EB0737"/>
    <w:rsid w:val="3A03179B"/>
    <w:rsid w:val="3A1E4076"/>
    <w:rsid w:val="3A5244D1"/>
    <w:rsid w:val="3A654204"/>
    <w:rsid w:val="3A824DB6"/>
    <w:rsid w:val="3A872856"/>
    <w:rsid w:val="3A887EF3"/>
    <w:rsid w:val="3A995C5C"/>
    <w:rsid w:val="3ADB1F33"/>
    <w:rsid w:val="3AEF1D20"/>
    <w:rsid w:val="3B2A0FAA"/>
    <w:rsid w:val="3B3763D1"/>
    <w:rsid w:val="3B455516"/>
    <w:rsid w:val="3B516A96"/>
    <w:rsid w:val="3B7F30A4"/>
    <w:rsid w:val="3BC62A80"/>
    <w:rsid w:val="3BC96A15"/>
    <w:rsid w:val="3BD80A06"/>
    <w:rsid w:val="3BDC6748"/>
    <w:rsid w:val="3C0C60BF"/>
    <w:rsid w:val="3C0C6D3C"/>
    <w:rsid w:val="3C2679C3"/>
    <w:rsid w:val="3C2F6E1E"/>
    <w:rsid w:val="3C4F64BA"/>
    <w:rsid w:val="3C926E07"/>
    <w:rsid w:val="3CAD3C40"/>
    <w:rsid w:val="3CB23005"/>
    <w:rsid w:val="3CDA245A"/>
    <w:rsid w:val="3CEE5B7E"/>
    <w:rsid w:val="3D094493"/>
    <w:rsid w:val="3D1B1021"/>
    <w:rsid w:val="3D1E06B7"/>
    <w:rsid w:val="3D1E4B3E"/>
    <w:rsid w:val="3D37175C"/>
    <w:rsid w:val="3D5632E9"/>
    <w:rsid w:val="3D580050"/>
    <w:rsid w:val="3D5F00E8"/>
    <w:rsid w:val="3D785FFC"/>
    <w:rsid w:val="3D935F90"/>
    <w:rsid w:val="3D9D5A63"/>
    <w:rsid w:val="3DA07301"/>
    <w:rsid w:val="3E3068D7"/>
    <w:rsid w:val="3E3A1504"/>
    <w:rsid w:val="3E4203B8"/>
    <w:rsid w:val="3E63472C"/>
    <w:rsid w:val="3EBE3EE3"/>
    <w:rsid w:val="3EC62D97"/>
    <w:rsid w:val="3ECA1F49"/>
    <w:rsid w:val="3ED454B4"/>
    <w:rsid w:val="3EDA0523"/>
    <w:rsid w:val="3EE56763"/>
    <w:rsid w:val="3F0538C0"/>
    <w:rsid w:val="3F261A88"/>
    <w:rsid w:val="3F505E3C"/>
    <w:rsid w:val="3F656A54"/>
    <w:rsid w:val="3F6F342F"/>
    <w:rsid w:val="3F8647ED"/>
    <w:rsid w:val="3F88629F"/>
    <w:rsid w:val="3F9115F7"/>
    <w:rsid w:val="3FB3156E"/>
    <w:rsid w:val="3FC90D91"/>
    <w:rsid w:val="3FCB0C9C"/>
    <w:rsid w:val="3FDA14CC"/>
    <w:rsid w:val="3FE25EB8"/>
    <w:rsid w:val="3FF0720A"/>
    <w:rsid w:val="400A488F"/>
    <w:rsid w:val="403B29CC"/>
    <w:rsid w:val="404350A2"/>
    <w:rsid w:val="404550EB"/>
    <w:rsid w:val="404C551E"/>
    <w:rsid w:val="4057639D"/>
    <w:rsid w:val="40651FC9"/>
    <w:rsid w:val="40672358"/>
    <w:rsid w:val="407A6407"/>
    <w:rsid w:val="40842F0A"/>
    <w:rsid w:val="40956EC5"/>
    <w:rsid w:val="40BA692C"/>
    <w:rsid w:val="40D21EC7"/>
    <w:rsid w:val="40F005A0"/>
    <w:rsid w:val="41155EA1"/>
    <w:rsid w:val="412402F5"/>
    <w:rsid w:val="413F72A3"/>
    <w:rsid w:val="41444444"/>
    <w:rsid w:val="415D2FAA"/>
    <w:rsid w:val="41650F8E"/>
    <w:rsid w:val="417C1E33"/>
    <w:rsid w:val="41A41AB6"/>
    <w:rsid w:val="41AC096A"/>
    <w:rsid w:val="41B415CD"/>
    <w:rsid w:val="41B617E9"/>
    <w:rsid w:val="41D91034"/>
    <w:rsid w:val="41E2613A"/>
    <w:rsid w:val="41EC0D67"/>
    <w:rsid w:val="4200449D"/>
    <w:rsid w:val="423050F8"/>
    <w:rsid w:val="423A3BCC"/>
    <w:rsid w:val="4242307D"/>
    <w:rsid w:val="424E57D2"/>
    <w:rsid w:val="42554B5E"/>
    <w:rsid w:val="42921D51"/>
    <w:rsid w:val="42963C49"/>
    <w:rsid w:val="42976F25"/>
    <w:rsid w:val="42996893"/>
    <w:rsid w:val="42B26C49"/>
    <w:rsid w:val="42BA0E65"/>
    <w:rsid w:val="42C256EF"/>
    <w:rsid w:val="42DC0DDB"/>
    <w:rsid w:val="42DC702D"/>
    <w:rsid w:val="433A6FE6"/>
    <w:rsid w:val="43432C09"/>
    <w:rsid w:val="43480868"/>
    <w:rsid w:val="4350713C"/>
    <w:rsid w:val="4359242C"/>
    <w:rsid w:val="436653E0"/>
    <w:rsid w:val="43805C0B"/>
    <w:rsid w:val="439D6BD9"/>
    <w:rsid w:val="439F1863"/>
    <w:rsid w:val="43AA712C"/>
    <w:rsid w:val="43AF64F0"/>
    <w:rsid w:val="43C4431A"/>
    <w:rsid w:val="43F6411F"/>
    <w:rsid w:val="44071E88"/>
    <w:rsid w:val="440A7BCA"/>
    <w:rsid w:val="443530D9"/>
    <w:rsid w:val="443E6696"/>
    <w:rsid w:val="444C3D3F"/>
    <w:rsid w:val="445554FA"/>
    <w:rsid w:val="4462658E"/>
    <w:rsid w:val="44627A06"/>
    <w:rsid w:val="44670B79"/>
    <w:rsid w:val="449B49DA"/>
    <w:rsid w:val="44B951CC"/>
    <w:rsid w:val="44C72D8F"/>
    <w:rsid w:val="44C85ABB"/>
    <w:rsid w:val="44CA6222"/>
    <w:rsid w:val="44CD14E0"/>
    <w:rsid w:val="44CE6E4A"/>
    <w:rsid w:val="44E421C9"/>
    <w:rsid w:val="44F20B0B"/>
    <w:rsid w:val="452D1DC2"/>
    <w:rsid w:val="452E5F4C"/>
    <w:rsid w:val="455319A3"/>
    <w:rsid w:val="45561319"/>
    <w:rsid w:val="45612018"/>
    <w:rsid w:val="458946E9"/>
    <w:rsid w:val="45A47C0E"/>
    <w:rsid w:val="45CC15DB"/>
    <w:rsid w:val="46054AED"/>
    <w:rsid w:val="46116FEE"/>
    <w:rsid w:val="46287C2F"/>
    <w:rsid w:val="46340F2E"/>
    <w:rsid w:val="463E112A"/>
    <w:rsid w:val="46577FD6"/>
    <w:rsid w:val="4678706D"/>
    <w:rsid w:val="46957C1F"/>
    <w:rsid w:val="46A55988"/>
    <w:rsid w:val="46D955A7"/>
    <w:rsid w:val="46ED1809"/>
    <w:rsid w:val="47004CCC"/>
    <w:rsid w:val="4712301E"/>
    <w:rsid w:val="47133957"/>
    <w:rsid w:val="47152399"/>
    <w:rsid w:val="47262F6D"/>
    <w:rsid w:val="473A07C7"/>
    <w:rsid w:val="47412E3C"/>
    <w:rsid w:val="477D10E4"/>
    <w:rsid w:val="47A07E0C"/>
    <w:rsid w:val="47B10A89"/>
    <w:rsid w:val="47BD53BF"/>
    <w:rsid w:val="47D93B3C"/>
    <w:rsid w:val="47DA4AC3"/>
    <w:rsid w:val="47F07EFB"/>
    <w:rsid w:val="480C0F07"/>
    <w:rsid w:val="481C1C7A"/>
    <w:rsid w:val="48474A35"/>
    <w:rsid w:val="485812D4"/>
    <w:rsid w:val="4870272E"/>
    <w:rsid w:val="488E0DCA"/>
    <w:rsid w:val="48A26623"/>
    <w:rsid w:val="48B620CF"/>
    <w:rsid w:val="48D6451F"/>
    <w:rsid w:val="48E261DD"/>
    <w:rsid w:val="48E62F1D"/>
    <w:rsid w:val="48FD385A"/>
    <w:rsid w:val="49044BE8"/>
    <w:rsid w:val="490746D8"/>
    <w:rsid w:val="49165EDB"/>
    <w:rsid w:val="49262DB0"/>
    <w:rsid w:val="493279A7"/>
    <w:rsid w:val="49535B70"/>
    <w:rsid w:val="495C4A24"/>
    <w:rsid w:val="49725FF6"/>
    <w:rsid w:val="4981690D"/>
    <w:rsid w:val="49920446"/>
    <w:rsid w:val="499A554C"/>
    <w:rsid w:val="49C0312F"/>
    <w:rsid w:val="49DC7715"/>
    <w:rsid w:val="4A023139"/>
    <w:rsid w:val="4A0C644A"/>
    <w:rsid w:val="4A1E7F2C"/>
    <w:rsid w:val="4A396B13"/>
    <w:rsid w:val="4A396E6C"/>
    <w:rsid w:val="4A582EB9"/>
    <w:rsid w:val="4A6015C3"/>
    <w:rsid w:val="4A783AE0"/>
    <w:rsid w:val="4A7B0A4F"/>
    <w:rsid w:val="4A7B576F"/>
    <w:rsid w:val="4A9471CC"/>
    <w:rsid w:val="4AB443EC"/>
    <w:rsid w:val="4ABE4572"/>
    <w:rsid w:val="4AC37A66"/>
    <w:rsid w:val="4AEA6060"/>
    <w:rsid w:val="4AF561A9"/>
    <w:rsid w:val="4B272E10"/>
    <w:rsid w:val="4B306168"/>
    <w:rsid w:val="4B5F70FB"/>
    <w:rsid w:val="4B730965"/>
    <w:rsid w:val="4BC83F19"/>
    <w:rsid w:val="4BE64B3B"/>
    <w:rsid w:val="4BEC2CBC"/>
    <w:rsid w:val="4BF90C50"/>
    <w:rsid w:val="4C111EC4"/>
    <w:rsid w:val="4C325550"/>
    <w:rsid w:val="4C39104D"/>
    <w:rsid w:val="4C4A0649"/>
    <w:rsid w:val="4C520360"/>
    <w:rsid w:val="4C5843EA"/>
    <w:rsid w:val="4C73052E"/>
    <w:rsid w:val="4C7E5ECA"/>
    <w:rsid w:val="4C801711"/>
    <w:rsid w:val="4C8147A2"/>
    <w:rsid w:val="4C876AA5"/>
    <w:rsid w:val="4C96024D"/>
    <w:rsid w:val="4CDB2104"/>
    <w:rsid w:val="4D0B2AB9"/>
    <w:rsid w:val="4D0E00FB"/>
    <w:rsid w:val="4D176606"/>
    <w:rsid w:val="4D1D0D0C"/>
    <w:rsid w:val="4D1E16F4"/>
    <w:rsid w:val="4D2D5746"/>
    <w:rsid w:val="4D2E492A"/>
    <w:rsid w:val="4D3006A2"/>
    <w:rsid w:val="4D987FF5"/>
    <w:rsid w:val="4DCE5139"/>
    <w:rsid w:val="4DD20C3E"/>
    <w:rsid w:val="4DE174FE"/>
    <w:rsid w:val="4DE179D5"/>
    <w:rsid w:val="4DE80F7C"/>
    <w:rsid w:val="4DEC4FB0"/>
    <w:rsid w:val="4DF14773"/>
    <w:rsid w:val="4E01203E"/>
    <w:rsid w:val="4E075D8A"/>
    <w:rsid w:val="4E2B2C17"/>
    <w:rsid w:val="4E4A12EF"/>
    <w:rsid w:val="4E4D7031"/>
    <w:rsid w:val="4E560058"/>
    <w:rsid w:val="4E601D72"/>
    <w:rsid w:val="4E616639"/>
    <w:rsid w:val="4E75226C"/>
    <w:rsid w:val="4EA437BA"/>
    <w:rsid w:val="4EAA7FE0"/>
    <w:rsid w:val="4EC00FAD"/>
    <w:rsid w:val="4EC92B5C"/>
    <w:rsid w:val="4EF70956"/>
    <w:rsid w:val="4F0033FB"/>
    <w:rsid w:val="4F012EB1"/>
    <w:rsid w:val="4F02606E"/>
    <w:rsid w:val="4F135227"/>
    <w:rsid w:val="4F1B5F5E"/>
    <w:rsid w:val="4F3C251B"/>
    <w:rsid w:val="4F3D2C02"/>
    <w:rsid w:val="4F9843DC"/>
    <w:rsid w:val="4FBA4253"/>
    <w:rsid w:val="4FC328F2"/>
    <w:rsid w:val="4FC62A8C"/>
    <w:rsid w:val="4FC82E13"/>
    <w:rsid w:val="4FD02101"/>
    <w:rsid w:val="4FDD04D7"/>
    <w:rsid w:val="4FE20F0D"/>
    <w:rsid w:val="4FE51552"/>
    <w:rsid w:val="500E459E"/>
    <w:rsid w:val="50175B49"/>
    <w:rsid w:val="501F1A47"/>
    <w:rsid w:val="502D2C76"/>
    <w:rsid w:val="50504C4B"/>
    <w:rsid w:val="50630D8E"/>
    <w:rsid w:val="50634898"/>
    <w:rsid w:val="50956F71"/>
    <w:rsid w:val="509C6E7C"/>
    <w:rsid w:val="50A54F03"/>
    <w:rsid w:val="50A56CB1"/>
    <w:rsid w:val="50CC06E1"/>
    <w:rsid w:val="50D17AA6"/>
    <w:rsid w:val="5100378F"/>
    <w:rsid w:val="5107796B"/>
    <w:rsid w:val="51215059"/>
    <w:rsid w:val="515D2FE8"/>
    <w:rsid w:val="5162104E"/>
    <w:rsid w:val="517D19DC"/>
    <w:rsid w:val="51914482"/>
    <w:rsid w:val="51923667"/>
    <w:rsid w:val="51E15998"/>
    <w:rsid w:val="51EA5B85"/>
    <w:rsid w:val="520311FE"/>
    <w:rsid w:val="5208399B"/>
    <w:rsid w:val="521560B8"/>
    <w:rsid w:val="521B3216"/>
    <w:rsid w:val="5227528C"/>
    <w:rsid w:val="525564B4"/>
    <w:rsid w:val="525C6C79"/>
    <w:rsid w:val="525E180D"/>
    <w:rsid w:val="526230BC"/>
    <w:rsid w:val="526E7576"/>
    <w:rsid w:val="52734B8D"/>
    <w:rsid w:val="52BF7119"/>
    <w:rsid w:val="52D03D8D"/>
    <w:rsid w:val="52DE70DA"/>
    <w:rsid w:val="52F027A8"/>
    <w:rsid w:val="52FD1026"/>
    <w:rsid w:val="530D6D8F"/>
    <w:rsid w:val="531E0F9C"/>
    <w:rsid w:val="533A056A"/>
    <w:rsid w:val="535A4332"/>
    <w:rsid w:val="53765546"/>
    <w:rsid w:val="537D2167"/>
    <w:rsid w:val="539D0113"/>
    <w:rsid w:val="53A039CC"/>
    <w:rsid w:val="53A1505A"/>
    <w:rsid w:val="53EC109A"/>
    <w:rsid w:val="53F00F32"/>
    <w:rsid w:val="53F75EB3"/>
    <w:rsid w:val="54045880"/>
    <w:rsid w:val="54063E08"/>
    <w:rsid w:val="54161C73"/>
    <w:rsid w:val="542A1E5D"/>
    <w:rsid w:val="543437E8"/>
    <w:rsid w:val="54424CE4"/>
    <w:rsid w:val="545729B8"/>
    <w:rsid w:val="549362CB"/>
    <w:rsid w:val="54E13983"/>
    <w:rsid w:val="54F73313"/>
    <w:rsid w:val="54F80955"/>
    <w:rsid w:val="55106C26"/>
    <w:rsid w:val="55127EAC"/>
    <w:rsid w:val="55200C41"/>
    <w:rsid w:val="553E52D5"/>
    <w:rsid w:val="555170A7"/>
    <w:rsid w:val="55713605"/>
    <w:rsid w:val="55753E26"/>
    <w:rsid w:val="5581167E"/>
    <w:rsid w:val="5587536D"/>
    <w:rsid w:val="558D41B7"/>
    <w:rsid w:val="559B174B"/>
    <w:rsid w:val="55A87140"/>
    <w:rsid w:val="55AF7261"/>
    <w:rsid w:val="55B12D8E"/>
    <w:rsid w:val="55C40C9B"/>
    <w:rsid w:val="55CC368F"/>
    <w:rsid w:val="55CE0CF4"/>
    <w:rsid w:val="56116B96"/>
    <w:rsid w:val="561E5374"/>
    <w:rsid w:val="563422C1"/>
    <w:rsid w:val="56574EF1"/>
    <w:rsid w:val="566E223B"/>
    <w:rsid w:val="56741B35"/>
    <w:rsid w:val="569752EE"/>
    <w:rsid w:val="56AD2D63"/>
    <w:rsid w:val="56B22A9C"/>
    <w:rsid w:val="56C9121F"/>
    <w:rsid w:val="56DA600B"/>
    <w:rsid w:val="5705494D"/>
    <w:rsid w:val="572B0E10"/>
    <w:rsid w:val="57521214"/>
    <w:rsid w:val="57527466"/>
    <w:rsid w:val="57644B9C"/>
    <w:rsid w:val="57664CC0"/>
    <w:rsid w:val="57883B91"/>
    <w:rsid w:val="57A0639D"/>
    <w:rsid w:val="57B36157"/>
    <w:rsid w:val="57B72A76"/>
    <w:rsid w:val="57C3426C"/>
    <w:rsid w:val="57CE1F93"/>
    <w:rsid w:val="57EE3633"/>
    <w:rsid w:val="582B03E3"/>
    <w:rsid w:val="583C235B"/>
    <w:rsid w:val="58405511"/>
    <w:rsid w:val="584B2834"/>
    <w:rsid w:val="584C2108"/>
    <w:rsid w:val="5851603B"/>
    <w:rsid w:val="586E207E"/>
    <w:rsid w:val="586F197A"/>
    <w:rsid w:val="587418CF"/>
    <w:rsid w:val="588743D1"/>
    <w:rsid w:val="5887701A"/>
    <w:rsid w:val="58BA73F7"/>
    <w:rsid w:val="58F22CAF"/>
    <w:rsid w:val="58F307D5"/>
    <w:rsid w:val="58F55C6B"/>
    <w:rsid w:val="58FA61D6"/>
    <w:rsid w:val="59126EAD"/>
    <w:rsid w:val="593E7CA2"/>
    <w:rsid w:val="595B0854"/>
    <w:rsid w:val="596671F9"/>
    <w:rsid w:val="597E4463"/>
    <w:rsid w:val="599C231F"/>
    <w:rsid w:val="59AD1935"/>
    <w:rsid w:val="59B27205"/>
    <w:rsid w:val="59C0439F"/>
    <w:rsid w:val="59C53F20"/>
    <w:rsid w:val="59F6057D"/>
    <w:rsid w:val="5A136F39"/>
    <w:rsid w:val="5A55501F"/>
    <w:rsid w:val="5A5F6122"/>
    <w:rsid w:val="5A6C6A91"/>
    <w:rsid w:val="5A72365F"/>
    <w:rsid w:val="5A72617E"/>
    <w:rsid w:val="5A932270"/>
    <w:rsid w:val="5A9502DF"/>
    <w:rsid w:val="5A9658BC"/>
    <w:rsid w:val="5ABE2233"/>
    <w:rsid w:val="5AC3634F"/>
    <w:rsid w:val="5AC95C92"/>
    <w:rsid w:val="5AE605F2"/>
    <w:rsid w:val="5B0B1E49"/>
    <w:rsid w:val="5B182775"/>
    <w:rsid w:val="5B2D4472"/>
    <w:rsid w:val="5B3E6680"/>
    <w:rsid w:val="5B4D0671"/>
    <w:rsid w:val="5B590DC3"/>
    <w:rsid w:val="5B6A7475"/>
    <w:rsid w:val="5B743702"/>
    <w:rsid w:val="5B997489"/>
    <w:rsid w:val="5BD26B98"/>
    <w:rsid w:val="5BDF5D95"/>
    <w:rsid w:val="5BFE7528"/>
    <w:rsid w:val="5C022206"/>
    <w:rsid w:val="5C22509B"/>
    <w:rsid w:val="5C25514A"/>
    <w:rsid w:val="5C6A5252"/>
    <w:rsid w:val="5C6D0331"/>
    <w:rsid w:val="5C741C2D"/>
    <w:rsid w:val="5C966047"/>
    <w:rsid w:val="5CB23BE6"/>
    <w:rsid w:val="5CB62246"/>
    <w:rsid w:val="5CBF10FA"/>
    <w:rsid w:val="5CCB5CF1"/>
    <w:rsid w:val="5CD2685A"/>
    <w:rsid w:val="5CDA3A05"/>
    <w:rsid w:val="5CE8409E"/>
    <w:rsid w:val="5CFA0384"/>
    <w:rsid w:val="5D355860"/>
    <w:rsid w:val="5D3768F4"/>
    <w:rsid w:val="5D470026"/>
    <w:rsid w:val="5D4843F1"/>
    <w:rsid w:val="5D551A5E"/>
    <w:rsid w:val="5D592FBB"/>
    <w:rsid w:val="5D604210"/>
    <w:rsid w:val="5D8F31C2"/>
    <w:rsid w:val="5DF70D68"/>
    <w:rsid w:val="5E0E16C2"/>
    <w:rsid w:val="5E2467F1"/>
    <w:rsid w:val="5E4D0988"/>
    <w:rsid w:val="5E9A39A3"/>
    <w:rsid w:val="5ECE18A6"/>
    <w:rsid w:val="5ED30E8D"/>
    <w:rsid w:val="5EDD61AF"/>
    <w:rsid w:val="5EE11092"/>
    <w:rsid w:val="5EF64B7B"/>
    <w:rsid w:val="5EFF0BBA"/>
    <w:rsid w:val="5F0A6288"/>
    <w:rsid w:val="5F1A2B43"/>
    <w:rsid w:val="5F2D2C93"/>
    <w:rsid w:val="5F2E2567"/>
    <w:rsid w:val="5F7A1C50"/>
    <w:rsid w:val="5F904FD0"/>
    <w:rsid w:val="5FA82319"/>
    <w:rsid w:val="5FB817E0"/>
    <w:rsid w:val="5FB837BB"/>
    <w:rsid w:val="6005050D"/>
    <w:rsid w:val="60213E7A"/>
    <w:rsid w:val="602776E2"/>
    <w:rsid w:val="60280D39"/>
    <w:rsid w:val="608917E9"/>
    <w:rsid w:val="609B00D0"/>
    <w:rsid w:val="609D1752"/>
    <w:rsid w:val="60CC405A"/>
    <w:rsid w:val="60CE4002"/>
    <w:rsid w:val="60E07891"/>
    <w:rsid w:val="61154658"/>
    <w:rsid w:val="61534507"/>
    <w:rsid w:val="61572249"/>
    <w:rsid w:val="616E39C1"/>
    <w:rsid w:val="616F72DB"/>
    <w:rsid w:val="61750921"/>
    <w:rsid w:val="619012B7"/>
    <w:rsid w:val="61B027E1"/>
    <w:rsid w:val="61D27EB7"/>
    <w:rsid w:val="61D47C68"/>
    <w:rsid w:val="61DB4C28"/>
    <w:rsid w:val="61E138C1"/>
    <w:rsid w:val="61E17D65"/>
    <w:rsid w:val="61E215D8"/>
    <w:rsid w:val="61E7343F"/>
    <w:rsid w:val="62145A44"/>
    <w:rsid w:val="621B3775"/>
    <w:rsid w:val="623205C0"/>
    <w:rsid w:val="62364782"/>
    <w:rsid w:val="62526006"/>
    <w:rsid w:val="626A5FAC"/>
    <w:rsid w:val="627F51D9"/>
    <w:rsid w:val="62990440"/>
    <w:rsid w:val="62EF64B1"/>
    <w:rsid w:val="62F422C4"/>
    <w:rsid w:val="63147CC6"/>
    <w:rsid w:val="63285608"/>
    <w:rsid w:val="633D0FCB"/>
    <w:rsid w:val="633D546F"/>
    <w:rsid w:val="634467FD"/>
    <w:rsid w:val="634E4F86"/>
    <w:rsid w:val="6353285B"/>
    <w:rsid w:val="63556314"/>
    <w:rsid w:val="636B5105"/>
    <w:rsid w:val="636B5B38"/>
    <w:rsid w:val="638B7F88"/>
    <w:rsid w:val="63927568"/>
    <w:rsid w:val="6394356A"/>
    <w:rsid w:val="63967FC1"/>
    <w:rsid w:val="63A63014"/>
    <w:rsid w:val="63A728E8"/>
    <w:rsid w:val="63B25244"/>
    <w:rsid w:val="63BD3EBA"/>
    <w:rsid w:val="63C12D4C"/>
    <w:rsid w:val="63C61B2C"/>
    <w:rsid w:val="63C82F8A"/>
    <w:rsid w:val="63D40BE9"/>
    <w:rsid w:val="63E74CFA"/>
    <w:rsid w:val="63FC605D"/>
    <w:rsid w:val="63FF0976"/>
    <w:rsid w:val="6402599E"/>
    <w:rsid w:val="64102431"/>
    <w:rsid w:val="641E704E"/>
    <w:rsid w:val="64287ECD"/>
    <w:rsid w:val="646E50AC"/>
    <w:rsid w:val="64992B79"/>
    <w:rsid w:val="64A5243A"/>
    <w:rsid w:val="64A65D9F"/>
    <w:rsid w:val="64A77044"/>
    <w:rsid w:val="64C23E7D"/>
    <w:rsid w:val="64F531DE"/>
    <w:rsid w:val="64FB346E"/>
    <w:rsid w:val="65037FF2"/>
    <w:rsid w:val="650A312E"/>
    <w:rsid w:val="650D1110"/>
    <w:rsid w:val="65270184"/>
    <w:rsid w:val="6533018A"/>
    <w:rsid w:val="65363F24"/>
    <w:rsid w:val="65373578"/>
    <w:rsid w:val="65766A16"/>
    <w:rsid w:val="65800E2A"/>
    <w:rsid w:val="6587477F"/>
    <w:rsid w:val="659438DB"/>
    <w:rsid w:val="65A05841"/>
    <w:rsid w:val="65B05D12"/>
    <w:rsid w:val="65BE7A97"/>
    <w:rsid w:val="664B7076"/>
    <w:rsid w:val="666D172B"/>
    <w:rsid w:val="66A31638"/>
    <w:rsid w:val="66AD290B"/>
    <w:rsid w:val="66B21CD0"/>
    <w:rsid w:val="66B94E0C"/>
    <w:rsid w:val="66DD4F9F"/>
    <w:rsid w:val="67044E37"/>
    <w:rsid w:val="671F124A"/>
    <w:rsid w:val="672E75A8"/>
    <w:rsid w:val="67374D98"/>
    <w:rsid w:val="675039C2"/>
    <w:rsid w:val="67577880"/>
    <w:rsid w:val="67682D4F"/>
    <w:rsid w:val="677A33C6"/>
    <w:rsid w:val="677A621D"/>
    <w:rsid w:val="67A27F96"/>
    <w:rsid w:val="67BB301B"/>
    <w:rsid w:val="67D33A7A"/>
    <w:rsid w:val="67F02AB0"/>
    <w:rsid w:val="68093B71"/>
    <w:rsid w:val="680C254B"/>
    <w:rsid w:val="681607A1"/>
    <w:rsid w:val="681F6961"/>
    <w:rsid w:val="68573C08"/>
    <w:rsid w:val="68610A2F"/>
    <w:rsid w:val="68680898"/>
    <w:rsid w:val="68691F66"/>
    <w:rsid w:val="686F0A27"/>
    <w:rsid w:val="687156AD"/>
    <w:rsid w:val="68805514"/>
    <w:rsid w:val="68837B3A"/>
    <w:rsid w:val="688E2E39"/>
    <w:rsid w:val="68F55EA4"/>
    <w:rsid w:val="69316E2F"/>
    <w:rsid w:val="69423B38"/>
    <w:rsid w:val="694E2071"/>
    <w:rsid w:val="69766163"/>
    <w:rsid w:val="697A3B33"/>
    <w:rsid w:val="699C5F1A"/>
    <w:rsid w:val="69D44760"/>
    <w:rsid w:val="69E96244"/>
    <w:rsid w:val="69EA4C26"/>
    <w:rsid w:val="69F4094B"/>
    <w:rsid w:val="69F50851"/>
    <w:rsid w:val="6A331379"/>
    <w:rsid w:val="6A520EC7"/>
    <w:rsid w:val="6A696B49"/>
    <w:rsid w:val="6A773014"/>
    <w:rsid w:val="6A972321"/>
    <w:rsid w:val="6AB71C92"/>
    <w:rsid w:val="6AC16985"/>
    <w:rsid w:val="6AF87E20"/>
    <w:rsid w:val="6B066537"/>
    <w:rsid w:val="6B322639"/>
    <w:rsid w:val="6B4849B1"/>
    <w:rsid w:val="6B491269"/>
    <w:rsid w:val="6B4C7566"/>
    <w:rsid w:val="6B4E3E49"/>
    <w:rsid w:val="6B585EFB"/>
    <w:rsid w:val="6B596BBE"/>
    <w:rsid w:val="6B623CC4"/>
    <w:rsid w:val="6B760662"/>
    <w:rsid w:val="6B8A4FC9"/>
    <w:rsid w:val="6BAC4F3F"/>
    <w:rsid w:val="6BBD52CB"/>
    <w:rsid w:val="6BD12DE0"/>
    <w:rsid w:val="6BEB1F0C"/>
    <w:rsid w:val="6C1C62D7"/>
    <w:rsid w:val="6C636C38"/>
    <w:rsid w:val="6C705F6D"/>
    <w:rsid w:val="6C737DE6"/>
    <w:rsid w:val="6C765A94"/>
    <w:rsid w:val="6C8342CF"/>
    <w:rsid w:val="6C871509"/>
    <w:rsid w:val="6C913A89"/>
    <w:rsid w:val="6C937EAD"/>
    <w:rsid w:val="6CA420BB"/>
    <w:rsid w:val="6CAD3CED"/>
    <w:rsid w:val="6CDB1685"/>
    <w:rsid w:val="6CF66F76"/>
    <w:rsid w:val="6CFA7F2C"/>
    <w:rsid w:val="6D1E1E6D"/>
    <w:rsid w:val="6D1F1741"/>
    <w:rsid w:val="6D21195D"/>
    <w:rsid w:val="6D5109CC"/>
    <w:rsid w:val="6D7E0B5E"/>
    <w:rsid w:val="6D83164D"/>
    <w:rsid w:val="6DA06D26"/>
    <w:rsid w:val="6DB34098"/>
    <w:rsid w:val="6DB545B6"/>
    <w:rsid w:val="6DD24A05"/>
    <w:rsid w:val="6DD51F96"/>
    <w:rsid w:val="6DE02FB4"/>
    <w:rsid w:val="6DE64338"/>
    <w:rsid w:val="6E280218"/>
    <w:rsid w:val="6E4228D6"/>
    <w:rsid w:val="6E4678CD"/>
    <w:rsid w:val="6E514CED"/>
    <w:rsid w:val="6E6715F2"/>
    <w:rsid w:val="6E884A03"/>
    <w:rsid w:val="6E9409CF"/>
    <w:rsid w:val="6E973359"/>
    <w:rsid w:val="6EAC5256"/>
    <w:rsid w:val="6EB563D5"/>
    <w:rsid w:val="6ED92677"/>
    <w:rsid w:val="6F0101B3"/>
    <w:rsid w:val="6F121D8D"/>
    <w:rsid w:val="6F225983"/>
    <w:rsid w:val="6F3518C1"/>
    <w:rsid w:val="6F407688"/>
    <w:rsid w:val="6F5422F1"/>
    <w:rsid w:val="6F55769C"/>
    <w:rsid w:val="6F5E0C47"/>
    <w:rsid w:val="6F7C183E"/>
    <w:rsid w:val="6F7E4E45"/>
    <w:rsid w:val="6F80296B"/>
    <w:rsid w:val="6F83245B"/>
    <w:rsid w:val="6FA66911"/>
    <w:rsid w:val="6FAF6166"/>
    <w:rsid w:val="6FCC3E02"/>
    <w:rsid w:val="6FD223A4"/>
    <w:rsid w:val="6FEC0000"/>
    <w:rsid w:val="6FF869A5"/>
    <w:rsid w:val="6FFC5590"/>
    <w:rsid w:val="70242889"/>
    <w:rsid w:val="702472A5"/>
    <w:rsid w:val="705F6A24"/>
    <w:rsid w:val="706D1DD0"/>
    <w:rsid w:val="7080540B"/>
    <w:rsid w:val="70856B87"/>
    <w:rsid w:val="708C533F"/>
    <w:rsid w:val="70967F6C"/>
    <w:rsid w:val="70A66401"/>
    <w:rsid w:val="70C51DF0"/>
    <w:rsid w:val="70CC1BE0"/>
    <w:rsid w:val="70D171F6"/>
    <w:rsid w:val="70D527EE"/>
    <w:rsid w:val="71050E22"/>
    <w:rsid w:val="711D41EA"/>
    <w:rsid w:val="7130216F"/>
    <w:rsid w:val="71333A0D"/>
    <w:rsid w:val="715B5300"/>
    <w:rsid w:val="71630159"/>
    <w:rsid w:val="717373EB"/>
    <w:rsid w:val="71771B4C"/>
    <w:rsid w:val="71800218"/>
    <w:rsid w:val="71881FAB"/>
    <w:rsid w:val="71892750"/>
    <w:rsid w:val="71AB116B"/>
    <w:rsid w:val="71D27F8A"/>
    <w:rsid w:val="71DE606F"/>
    <w:rsid w:val="71E511AB"/>
    <w:rsid w:val="71E9433F"/>
    <w:rsid w:val="720D24B0"/>
    <w:rsid w:val="72106B15"/>
    <w:rsid w:val="72273572"/>
    <w:rsid w:val="722F7449"/>
    <w:rsid w:val="72553024"/>
    <w:rsid w:val="72655E48"/>
    <w:rsid w:val="72856AF2"/>
    <w:rsid w:val="72914E8F"/>
    <w:rsid w:val="729606F7"/>
    <w:rsid w:val="72A44BC2"/>
    <w:rsid w:val="72A9667D"/>
    <w:rsid w:val="72AB5F51"/>
    <w:rsid w:val="72AE12F8"/>
    <w:rsid w:val="72B312A9"/>
    <w:rsid w:val="72D03C09"/>
    <w:rsid w:val="72FF44EF"/>
    <w:rsid w:val="73092C77"/>
    <w:rsid w:val="730E2525"/>
    <w:rsid w:val="73122968"/>
    <w:rsid w:val="731A2A65"/>
    <w:rsid w:val="731C6E4F"/>
    <w:rsid w:val="731F5D5E"/>
    <w:rsid w:val="73205784"/>
    <w:rsid w:val="73672B72"/>
    <w:rsid w:val="7387235F"/>
    <w:rsid w:val="738B10B4"/>
    <w:rsid w:val="73C179F6"/>
    <w:rsid w:val="73C51AD5"/>
    <w:rsid w:val="73D019E7"/>
    <w:rsid w:val="73F76F74"/>
    <w:rsid w:val="741E793C"/>
    <w:rsid w:val="7426442E"/>
    <w:rsid w:val="74582108"/>
    <w:rsid w:val="745E3944"/>
    <w:rsid w:val="74626AE3"/>
    <w:rsid w:val="7479207F"/>
    <w:rsid w:val="748C3B60"/>
    <w:rsid w:val="748E5B2A"/>
    <w:rsid w:val="74C27582"/>
    <w:rsid w:val="74CC21AE"/>
    <w:rsid w:val="75273889"/>
    <w:rsid w:val="753366D1"/>
    <w:rsid w:val="7539704C"/>
    <w:rsid w:val="758078C3"/>
    <w:rsid w:val="75827D8A"/>
    <w:rsid w:val="75B729E0"/>
    <w:rsid w:val="75D4756D"/>
    <w:rsid w:val="75E654F2"/>
    <w:rsid w:val="7621652A"/>
    <w:rsid w:val="7635099D"/>
    <w:rsid w:val="767E397C"/>
    <w:rsid w:val="76B741D6"/>
    <w:rsid w:val="76B93A58"/>
    <w:rsid w:val="76BF646F"/>
    <w:rsid w:val="76D2293C"/>
    <w:rsid w:val="770110A1"/>
    <w:rsid w:val="77017246"/>
    <w:rsid w:val="77163BB5"/>
    <w:rsid w:val="77176686"/>
    <w:rsid w:val="771C33AA"/>
    <w:rsid w:val="775F555C"/>
    <w:rsid w:val="776310AF"/>
    <w:rsid w:val="77762421"/>
    <w:rsid w:val="777A05E8"/>
    <w:rsid w:val="77A2369A"/>
    <w:rsid w:val="77B56B1F"/>
    <w:rsid w:val="77D84872"/>
    <w:rsid w:val="77FA5285"/>
    <w:rsid w:val="78067EB4"/>
    <w:rsid w:val="780D1CBF"/>
    <w:rsid w:val="780D64E0"/>
    <w:rsid w:val="780F09F4"/>
    <w:rsid w:val="783E5F34"/>
    <w:rsid w:val="7840538D"/>
    <w:rsid w:val="786848E4"/>
    <w:rsid w:val="787338D1"/>
    <w:rsid w:val="78911745"/>
    <w:rsid w:val="78992CEF"/>
    <w:rsid w:val="78A90480"/>
    <w:rsid w:val="78C935D5"/>
    <w:rsid w:val="78CE2999"/>
    <w:rsid w:val="78FE2B52"/>
    <w:rsid w:val="792519B5"/>
    <w:rsid w:val="793A002E"/>
    <w:rsid w:val="793F24B3"/>
    <w:rsid w:val="796400CB"/>
    <w:rsid w:val="796E1A86"/>
    <w:rsid w:val="79773031"/>
    <w:rsid w:val="79927E6B"/>
    <w:rsid w:val="79B31B8F"/>
    <w:rsid w:val="79DF4732"/>
    <w:rsid w:val="7A020420"/>
    <w:rsid w:val="7A1F1F5A"/>
    <w:rsid w:val="7A24483B"/>
    <w:rsid w:val="7A364017"/>
    <w:rsid w:val="7A392094"/>
    <w:rsid w:val="7A3C7DD6"/>
    <w:rsid w:val="7A712A7E"/>
    <w:rsid w:val="7A805F15"/>
    <w:rsid w:val="7A8265E1"/>
    <w:rsid w:val="7AAA2F92"/>
    <w:rsid w:val="7AB4796D"/>
    <w:rsid w:val="7AE91D0C"/>
    <w:rsid w:val="7AEC299A"/>
    <w:rsid w:val="7B0C77A9"/>
    <w:rsid w:val="7B1D19B6"/>
    <w:rsid w:val="7B271F47"/>
    <w:rsid w:val="7B276391"/>
    <w:rsid w:val="7B3A2568"/>
    <w:rsid w:val="7B5D1DB2"/>
    <w:rsid w:val="7B686D42"/>
    <w:rsid w:val="7B841746"/>
    <w:rsid w:val="7B902188"/>
    <w:rsid w:val="7B917CAE"/>
    <w:rsid w:val="7BB045D8"/>
    <w:rsid w:val="7BC167E5"/>
    <w:rsid w:val="7BC2337B"/>
    <w:rsid w:val="7BDC53CD"/>
    <w:rsid w:val="7BF00E78"/>
    <w:rsid w:val="7BF81ADB"/>
    <w:rsid w:val="7C051177"/>
    <w:rsid w:val="7C105077"/>
    <w:rsid w:val="7C224DAA"/>
    <w:rsid w:val="7C246D74"/>
    <w:rsid w:val="7C287298"/>
    <w:rsid w:val="7C2A10C4"/>
    <w:rsid w:val="7C683105"/>
    <w:rsid w:val="7C6C5AC7"/>
    <w:rsid w:val="7C9712F4"/>
    <w:rsid w:val="7CC6544B"/>
    <w:rsid w:val="7CE54755"/>
    <w:rsid w:val="7D0239FF"/>
    <w:rsid w:val="7D230CCA"/>
    <w:rsid w:val="7D597DEC"/>
    <w:rsid w:val="7D5E40CD"/>
    <w:rsid w:val="7D871368"/>
    <w:rsid w:val="7D873368"/>
    <w:rsid w:val="7D983AD0"/>
    <w:rsid w:val="7D99109C"/>
    <w:rsid w:val="7DCD56F2"/>
    <w:rsid w:val="7DEE13E8"/>
    <w:rsid w:val="7DF12C86"/>
    <w:rsid w:val="7DF63BD9"/>
    <w:rsid w:val="7E3E236F"/>
    <w:rsid w:val="7E5075A8"/>
    <w:rsid w:val="7E755665"/>
    <w:rsid w:val="7E8F2BCB"/>
    <w:rsid w:val="7E9F26E2"/>
    <w:rsid w:val="7ED700CE"/>
    <w:rsid w:val="7EED169F"/>
    <w:rsid w:val="7EFD3DFE"/>
    <w:rsid w:val="7F001CE7"/>
    <w:rsid w:val="7F203823"/>
    <w:rsid w:val="7F2C56E5"/>
    <w:rsid w:val="7F3219FF"/>
    <w:rsid w:val="7F673200"/>
    <w:rsid w:val="7F6776A3"/>
    <w:rsid w:val="7F686F78"/>
    <w:rsid w:val="7F8F2C0B"/>
    <w:rsid w:val="7FA35B20"/>
    <w:rsid w:val="7FB0104A"/>
    <w:rsid w:val="7FDD1714"/>
    <w:rsid w:val="7FE47E50"/>
    <w:rsid w:val="7FEA5BDF"/>
    <w:rsid w:val="7FF627D5"/>
    <w:rsid w:val="7FF65DAF"/>
    <w:rsid w:val="7FFA0334"/>
    <w:rsid w:val="7FFA7D6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rules v:ext="edit">
        <o:r id="V:Rule1" type="connector" idref="#自选图形 281"/>
        <o:r id="V:Rule2" type="connector" idref="#自选图形 282"/>
        <o:r id="V:Rule3" type="connector" idref="#自选图形 304"/>
        <o:r id="V:Rule21" type="connector" idref="#自选图形 39"/>
        <o:r id="V:Rule22" type="connector" idref="#自选图形 41"/>
        <o:r id="V:Rule23" type="connector" idref="#自选图形 45"/>
        <o:r id="V:Rule24" type="connector" idref="#自选图形 43"/>
        <o:r id="V:Rule25" type="connector" idref="#自选图形 53"/>
        <o:r id="V:Rule26" type="connector" idref="#自选图形 51"/>
        <o:r id="V:Rule27" type="connector" idref="#自选图形 47"/>
        <o:r id="V:Rule28" type="connector" idref="#自选图形 49"/>
        <o:r id="V:Rule29" type="connector" idref="#自选图形 61"/>
        <o:r id="V:Rule30" type="connector" idref="#自选图形 63"/>
        <o:r id="V:Rule31" type="connector" idref="#自选图形 66"/>
        <o:r id="V:Rule32" type="connector" idref="#自选图形 64"/>
        <o:r id="V:Rule33" type="connector" idref="#自选图形 56"/>
        <o:r id="V:Rule34" type="connector" idref="#自选图形 72"/>
        <o:r id="V:Rule35" type="connector" idref="#自选图形 59"/>
        <o:r id="V:Rule36" type="connector" idref="#自选图形 68"/>
        <o:r id="V:Rule37" type="connector" idref="#自选图形 70"/>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1" w:defUIPriority="0" w:defSemiHidden="0" w:defUnhideWhenUsed="0" w:defQFormat="0" w:count="267">
    <w:lsdException w:name="Normal" w:locked="0" w:qFormat="1"/>
    <w:lsdException w:name="heading 1" w:uiPriority="99"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qFormat="1"/>
    <w:lsdException w:name="Normal Indent" w:qFormat="1"/>
    <w:lsdException w:name="annotation text" w:locked="0" w:qFormat="1"/>
    <w:lsdException w:name="header" w:locked="0"/>
    <w:lsdException w:name="footer" w:locked="0" w:uiPriority="99"/>
    <w:lsdException w:name="index heading" w:uiPriority="99" w:unhideWhenUsed="1" w:qFormat="1"/>
    <w:lsdException w:name="caption" w:semiHidden="1" w:unhideWhenUsed="1" w:qFormat="1"/>
    <w:lsdException w:name="annotation reference" w:locked="0" w:semiHidden="1" w:qFormat="1"/>
    <w:lsdException w:name="List" w:qFormat="1"/>
    <w:lsdException w:name="Title" w:qFormat="1"/>
    <w:lsdException w:name="Default Paragraph Font" w:locked="0" w:semiHidden="1"/>
    <w:lsdException w:name="Body Text" w:locked="0"/>
    <w:lsdException w:name="Body Text Indent" w:locked="0"/>
    <w:lsdException w:name="Subtitle" w:qFormat="1"/>
    <w:lsdException w:name="Date" w:locked="0"/>
    <w:lsdException w:name="Strong" w:qFormat="1"/>
    <w:lsdException w:name="Emphasis" w:qFormat="1"/>
    <w:lsdException w:name="Document Map" w:semiHidden="1"/>
    <w:lsdException w:name="Plain Text" w:uiPriority="99" w:qFormat="1"/>
    <w:lsdException w:name="HTML Top of Form" w:locked="0" w:semiHidden="1" w:uiPriority="99" w:unhideWhenUsed="1"/>
    <w:lsdException w:name="HTML Bottom of Form" w:locked="0" w:semiHidden="1" w:uiPriority="99" w:unhideWhenUsed="1"/>
    <w:lsdException w:name="Normal (Web)" w:locked="0"/>
    <w:lsdException w:name="Normal Table" w:locked="0" w:semiHidden="1"/>
    <w:lsdException w:name="annotation subject" w:locked="0" w:semiHidden="1"/>
    <w:lsdException w:name="No List" w:locked="0" w:semiHidden="1" w:uiPriority="99" w:unhideWhenUsed="1"/>
    <w:lsdException w:name="Outline List 1" w:locked="0" w:semiHidden="1" w:uiPriority="99" w:unhideWhenUsed="1"/>
    <w:lsdException w:name="Outline List 2" w:locked="0" w:semiHidden="1" w:uiPriority="99" w:unhideWhenUsed="1"/>
    <w:lsdException w:name="Outline List 3" w:locked="0" w:semiHidden="1" w:uiPriority="99" w:unhideWhenUsed="1"/>
    <w:lsdException w:name="Balloon Text" w:locked="0" w:semiHidden="1"/>
    <w:lsdException w:name="Table Grid" w:locked="0"/>
    <w:lsdException w:name="Placeholder Text" w:locked="0" w:semiHidden="1" w:uiPriority="99" w:unhideWhenUsed="1"/>
    <w:lsdException w:name="No Spacing" w:locked="0" w:uiPriority="99" w:qFormat="1"/>
    <w:lsdException w:name="Light Shading" w:locked="0" w:semiHidden="1" w:uiPriority="60" w:unhideWhenUsed="1"/>
    <w:lsdException w:name="Light List" w:locked="0" w:semiHidden="1" w:uiPriority="61" w:unhideWhenUsed="1"/>
    <w:lsdException w:name="Light Grid" w:locked="0" w:semiHidden="1" w:uiPriority="62" w:unhideWhenUsed="1"/>
    <w:lsdException w:name="Medium Shading 1" w:locked="0" w:semiHidden="1" w:uiPriority="63" w:unhideWhenUsed="1"/>
    <w:lsdException w:name="Medium Shading 2" w:locked="0" w:semiHidden="1" w:uiPriority="64" w:unhideWhenUsed="1"/>
    <w:lsdException w:name="Medium List 1" w:locked="0" w:semiHidden="1" w:uiPriority="65" w:unhideWhenUsed="1"/>
    <w:lsdException w:name="Medium List 2" w:locked="0" w:semiHidden="1" w:uiPriority="66" w:unhideWhenUsed="1"/>
    <w:lsdException w:name="Medium Grid 1" w:locked="0" w:semiHidden="1" w:uiPriority="67" w:unhideWhenUsed="1"/>
    <w:lsdException w:name="Medium Grid 2" w:locked="0" w:semiHidden="1" w:uiPriority="68" w:unhideWhenUsed="1"/>
    <w:lsdException w:name="Medium Grid 3" w:locked="0" w:semiHidden="1" w:uiPriority="69" w:unhideWhenUsed="1"/>
    <w:lsdException w:name="Dark List" w:locked="0" w:semiHidden="1" w:uiPriority="70" w:unhideWhenUsed="1"/>
    <w:lsdException w:name="Colorful Shading" w:locked="0" w:semiHidden="1" w:uiPriority="71" w:unhideWhenUsed="1"/>
    <w:lsdException w:name="Colorful List" w:locked="0" w:semiHidden="1" w:uiPriority="72" w:unhideWhenUsed="1"/>
    <w:lsdException w:name="Colorful Grid" w:locked="0" w:semiHidden="1" w:uiPriority="73" w:unhideWhenUsed="1"/>
    <w:lsdException w:name="Light Shading Accent 1" w:locked="0" w:semiHidden="1" w:uiPriority="60" w:unhideWhenUsed="1"/>
    <w:lsdException w:name="Light List Accent 1" w:locked="0" w:semiHidden="1" w:uiPriority="61" w:unhideWhenUsed="1"/>
    <w:lsdException w:name="Light Grid Accent 1" w:locked="0" w:semiHidden="1" w:uiPriority="62" w:unhideWhenUsed="1"/>
    <w:lsdException w:name="Medium Shading 1 Accent 1" w:locked="0" w:semiHidden="1" w:uiPriority="63" w:unhideWhenUsed="1"/>
    <w:lsdException w:name="Medium Shading 2 Accent 1" w:locked="0" w:semiHidden="1" w:uiPriority="64" w:unhideWhenUsed="1"/>
    <w:lsdException w:name="Medium List 1 Accent 1" w:locked="0" w:semiHidden="1" w:uiPriority="65" w:unhideWhenUsed="1"/>
    <w:lsdException w:name="Revision" w:locked="0" w:semiHidden="1" w:uiPriority="99" w:unhideWhenUsed="1"/>
    <w:lsdException w:name="List Paragraph" w:locked="0" w:uiPriority="99" w:qFormat="1"/>
    <w:lsdException w:name="Quote" w:locked="0" w:uiPriority="99" w:qFormat="1"/>
    <w:lsdException w:name="Intense Quote" w:locked="0" w:uiPriority="99" w:qFormat="1"/>
    <w:lsdException w:name="Medium List 2 Accent 1" w:locked="0" w:semiHidden="1" w:uiPriority="66" w:unhideWhenUsed="1"/>
    <w:lsdException w:name="Medium Grid 1 Accent 1" w:locked="0" w:semiHidden="1" w:uiPriority="67" w:unhideWhenUsed="1"/>
    <w:lsdException w:name="Medium Grid 2 Accent 1" w:locked="0" w:semiHidden="1" w:uiPriority="68" w:unhideWhenUsed="1"/>
    <w:lsdException w:name="Medium Grid 3 Accent 1" w:locked="0" w:semiHidden="1" w:uiPriority="69" w:unhideWhenUsed="1"/>
    <w:lsdException w:name="Dark List Accent 1" w:locked="0" w:semiHidden="1" w:uiPriority="70" w:unhideWhenUsed="1"/>
    <w:lsdException w:name="Colorful Shading Accent 1" w:locked="0" w:semiHidden="1" w:uiPriority="71" w:unhideWhenUsed="1"/>
    <w:lsdException w:name="Colorful List Accent 1" w:locked="0" w:semiHidden="1" w:uiPriority="72" w:unhideWhenUsed="1"/>
    <w:lsdException w:name="Colorful Grid Accent 1" w:locked="0" w:semiHidden="1" w:uiPriority="73" w:unhideWhenUsed="1"/>
    <w:lsdException w:name="Light Shading Accent 2" w:locked="0" w:semiHidden="1" w:uiPriority="60" w:unhideWhenUsed="1"/>
    <w:lsdException w:name="Light List Accent 2" w:locked="0" w:semiHidden="1" w:uiPriority="61" w:unhideWhenUsed="1"/>
    <w:lsdException w:name="Light Grid Accent 2" w:locked="0" w:semiHidden="1" w:uiPriority="62" w:unhideWhenUsed="1"/>
    <w:lsdException w:name="Medium Shading 1 Accent 2" w:locked="0" w:semiHidden="1" w:uiPriority="63" w:unhideWhenUsed="1"/>
    <w:lsdException w:name="Medium Shading 2 Accent 2" w:locked="0" w:semiHidden="1" w:uiPriority="64" w:unhideWhenUsed="1"/>
    <w:lsdException w:name="Medium List 1 Accent 2" w:locked="0" w:semiHidden="1" w:uiPriority="65" w:unhideWhenUsed="1"/>
    <w:lsdException w:name="Medium List 2 Accent 2" w:locked="0" w:semiHidden="1" w:uiPriority="66" w:unhideWhenUsed="1"/>
    <w:lsdException w:name="Medium Grid 1 Accent 2" w:locked="0" w:semiHidden="1" w:uiPriority="67" w:unhideWhenUsed="1"/>
    <w:lsdException w:name="Medium Grid 2 Accent 2" w:locked="0" w:semiHidden="1" w:uiPriority="68" w:unhideWhenUsed="1"/>
    <w:lsdException w:name="Medium Grid 3 Accent 2" w:locked="0" w:semiHidden="1" w:uiPriority="69" w:unhideWhenUsed="1"/>
    <w:lsdException w:name="Dark List Accent 2" w:locked="0" w:semiHidden="1" w:uiPriority="70" w:unhideWhenUsed="1"/>
    <w:lsdException w:name="Colorful Shading Accent 2" w:locked="0" w:semiHidden="1" w:uiPriority="71" w:unhideWhenUsed="1"/>
    <w:lsdException w:name="Colorful List Accent 2" w:locked="0" w:semiHidden="1" w:uiPriority="72" w:unhideWhenUsed="1"/>
    <w:lsdException w:name="Colorful Grid Accent 2" w:locked="0" w:semiHidden="1" w:uiPriority="73" w:unhideWhenUsed="1"/>
    <w:lsdException w:name="Light Shading Accent 3" w:locked="0" w:semiHidden="1" w:uiPriority="60" w:unhideWhenUsed="1"/>
    <w:lsdException w:name="Light List Accent 3" w:locked="0" w:semiHidden="1" w:uiPriority="61" w:unhideWhenUsed="1"/>
    <w:lsdException w:name="Light Grid Accent 3" w:locked="0" w:semiHidden="1" w:uiPriority="62" w:unhideWhenUsed="1"/>
    <w:lsdException w:name="Medium Shading 1 Accent 3" w:locked="0" w:semiHidden="1" w:uiPriority="63" w:unhideWhenUsed="1"/>
    <w:lsdException w:name="Medium Shading 2 Accent 3" w:locked="0" w:semiHidden="1" w:uiPriority="64" w:unhideWhenUsed="1"/>
    <w:lsdException w:name="Medium List 1 Accent 3" w:locked="0" w:semiHidden="1" w:uiPriority="65" w:unhideWhenUsed="1"/>
    <w:lsdException w:name="Medium List 2 Accent 3" w:locked="0" w:semiHidden="1" w:uiPriority="66" w:unhideWhenUsed="1"/>
    <w:lsdException w:name="Medium Grid 1 Accent 3" w:locked="0" w:semiHidden="1" w:uiPriority="67" w:unhideWhenUsed="1"/>
    <w:lsdException w:name="Medium Grid 2 Accent 3" w:locked="0" w:semiHidden="1" w:uiPriority="68" w:unhideWhenUsed="1"/>
    <w:lsdException w:name="Medium Grid 3 Accent 3" w:locked="0" w:semiHidden="1" w:uiPriority="69" w:unhideWhenUsed="1"/>
    <w:lsdException w:name="Dark List Accent 3" w:locked="0" w:semiHidden="1" w:uiPriority="70" w:unhideWhenUsed="1"/>
    <w:lsdException w:name="Colorful Shading Accent 3" w:locked="0" w:semiHidden="1" w:uiPriority="71" w:unhideWhenUsed="1"/>
    <w:lsdException w:name="Colorful List Accent 3" w:locked="0" w:semiHidden="1" w:uiPriority="72" w:unhideWhenUsed="1"/>
    <w:lsdException w:name="Colorful Grid Accent 3" w:locked="0" w:semiHidden="1" w:uiPriority="73" w:unhideWhenUsed="1"/>
    <w:lsdException w:name="Light Shading Accent 4" w:locked="0" w:semiHidden="1" w:uiPriority="60" w:unhideWhenUsed="1"/>
    <w:lsdException w:name="Light List Accent 4" w:locked="0" w:semiHidden="1" w:uiPriority="61" w:unhideWhenUsed="1"/>
    <w:lsdException w:name="Light Grid Accent 4" w:locked="0" w:semiHidden="1" w:uiPriority="62" w:unhideWhenUsed="1"/>
    <w:lsdException w:name="Medium Shading 1 Accent 4" w:locked="0" w:semiHidden="1" w:uiPriority="63" w:unhideWhenUsed="1"/>
    <w:lsdException w:name="Medium Shading 2 Accent 4" w:locked="0" w:semiHidden="1" w:uiPriority="64" w:unhideWhenUsed="1"/>
    <w:lsdException w:name="Medium List 1 Accent 4" w:locked="0" w:semiHidden="1" w:uiPriority="65" w:unhideWhenUsed="1"/>
    <w:lsdException w:name="Medium List 2 Accent 4" w:locked="0" w:semiHidden="1" w:uiPriority="66" w:unhideWhenUsed="1"/>
    <w:lsdException w:name="Medium Grid 1 Accent 4" w:locked="0" w:semiHidden="1" w:uiPriority="67" w:unhideWhenUsed="1"/>
    <w:lsdException w:name="Medium Grid 2 Accent 4" w:locked="0" w:semiHidden="1" w:uiPriority="68" w:unhideWhenUsed="1"/>
    <w:lsdException w:name="Medium Grid 3 Accent 4" w:locked="0" w:semiHidden="1" w:uiPriority="69" w:unhideWhenUsed="1"/>
    <w:lsdException w:name="Dark List Accent 4" w:locked="0" w:semiHidden="1" w:uiPriority="70" w:unhideWhenUsed="1"/>
    <w:lsdException w:name="Colorful Shading Accent 4" w:locked="0" w:semiHidden="1" w:uiPriority="71" w:unhideWhenUsed="1"/>
    <w:lsdException w:name="Colorful List Accent 4" w:locked="0" w:semiHidden="1" w:uiPriority="72" w:unhideWhenUsed="1"/>
    <w:lsdException w:name="Colorful Grid Accent 4" w:locked="0" w:semiHidden="1" w:uiPriority="73" w:unhideWhenUsed="1"/>
    <w:lsdException w:name="Light Shading Accent 5" w:locked="0" w:semiHidden="1" w:uiPriority="60" w:unhideWhenUsed="1"/>
    <w:lsdException w:name="Light List Accent 5" w:locked="0" w:semiHidden="1" w:uiPriority="61" w:unhideWhenUsed="1"/>
    <w:lsdException w:name="Light Grid Accent 5" w:locked="0" w:semiHidden="1" w:uiPriority="62" w:unhideWhenUsed="1"/>
    <w:lsdException w:name="Medium Shading 1 Accent 5" w:locked="0" w:semiHidden="1" w:uiPriority="63" w:unhideWhenUsed="1"/>
    <w:lsdException w:name="Medium Shading 2 Accent 5" w:locked="0" w:semiHidden="1" w:uiPriority="64" w:unhideWhenUsed="1"/>
    <w:lsdException w:name="Medium List 1 Accent 5" w:locked="0" w:semiHidden="1" w:uiPriority="65" w:unhideWhenUsed="1"/>
    <w:lsdException w:name="Medium List 2 Accent 5" w:locked="0" w:semiHidden="1" w:uiPriority="66" w:unhideWhenUsed="1"/>
    <w:lsdException w:name="Medium Grid 1 Accent 5" w:locked="0" w:semiHidden="1" w:uiPriority="67" w:unhideWhenUsed="1"/>
    <w:lsdException w:name="Medium Grid 2 Accent 5" w:locked="0" w:semiHidden="1" w:uiPriority="68" w:unhideWhenUsed="1"/>
    <w:lsdException w:name="Medium Grid 3 Accent 5" w:locked="0" w:semiHidden="1" w:uiPriority="69" w:unhideWhenUsed="1"/>
    <w:lsdException w:name="Dark List Accent 5" w:locked="0" w:semiHidden="1" w:uiPriority="70" w:unhideWhenUsed="1"/>
    <w:lsdException w:name="Colorful Shading Accent 5" w:locked="0" w:semiHidden="1" w:uiPriority="71" w:unhideWhenUsed="1"/>
    <w:lsdException w:name="Colorful List Accent 5" w:locked="0" w:semiHidden="1" w:uiPriority="72" w:unhideWhenUsed="1"/>
    <w:lsdException w:name="Colorful Grid Accent 5" w:locked="0" w:semiHidden="1" w:uiPriority="73" w:unhideWhenUsed="1"/>
    <w:lsdException w:name="Light Shading Accent 6" w:locked="0" w:semiHidden="1" w:uiPriority="60" w:unhideWhenUsed="1"/>
    <w:lsdException w:name="Light List Accent 6" w:locked="0" w:semiHidden="1" w:uiPriority="61" w:unhideWhenUsed="1"/>
    <w:lsdException w:name="Light Grid Accent 6" w:locked="0" w:semiHidden="1" w:uiPriority="62" w:unhideWhenUsed="1"/>
    <w:lsdException w:name="Medium Shading 1 Accent 6" w:locked="0" w:semiHidden="1" w:uiPriority="63" w:unhideWhenUsed="1"/>
    <w:lsdException w:name="Medium Shading 2 Accent 6" w:locked="0" w:semiHidden="1" w:uiPriority="64" w:unhideWhenUsed="1"/>
    <w:lsdException w:name="Medium List 1 Accent 6" w:locked="0" w:semiHidden="1" w:uiPriority="65" w:unhideWhenUsed="1"/>
    <w:lsdException w:name="Medium List 2 Accent 6" w:locked="0" w:semiHidden="1" w:uiPriority="66" w:unhideWhenUsed="1"/>
    <w:lsdException w:name="Medium Grid 1 Accent 6" w:locked="0" w:semiHidden="1" w:uiPriority="67" w:unhideWhenUsed="1"/>
    <w:lsdException w:name="Medium Grid 2 Accent 6" w:locked="0" w:semiHidden="1" w:uiPriority="68" w:unhideWhenUsed="1"/>
    <w:lsdException w:name="Medium Grid 3 Accent 6" w:locked="0" w:semiHidden="1" w:uiPriority="69" w:unhideWhenUsed="1"/>
    <w:lsdException w:name="Dark List Accent 6" w:locked="0" w:semiHidden="1" w:uiPriority="70" w:unhideWhenUsed="1"/>
    <w:lsdException w:name="Colorful Shading Accent 6" w:locked="0" w:semiHidden="1" w:uiPriority="71" w:unhideWhenUsed="1"/>
    <w:lsdException w:name="Colorful List Accent 6" w:locked="0" w:semiHidden="1" w:uiPriority="72" w:unhideWhenUsed="1"/>
    <w:lsdException w:name="Colorful Grid Accent 6" w:locked="0" w:semiHidden="1" w:uiPriority="73" w:unhideWhenUsed="1"/>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a">
    <w:name w:val="Normal"/>
    <w:next w:val="2"/>
    <w:qFormat/>
    <w:rsid w:val="00FA7446"/>
    <w:pPr>
      <w:widowControl w:val="0"/>
      <w:jc w:val="both"/>
    </w:pPr>
    <w:rPr>
      <w:kern w:val="2"/>
      <w:sz w:val="21"/>
      <w:szCs w:val="24"/>
    </w:rPr>
  </w:style>
  <w:style w:type="paragraph" w:styleId="1">
    <w:name w:val="heading 1"/>
    <w:basedOn w:val="a"/>
    <w:next w:val="a"/>
    <w:uiPriority w:val="99"/>
    <w:qFormat/>
    <w:locked/>
    <w:rsid w:val="00FA7446"/>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0">
    <w:name w:val="heading 2"/>
    <w:basedOn w:val="a"/>
    <w:next w:val="a"/>
    <w:link w:val="2Char"/>
    <w:qFormat/>
    <w:locked/>
    <w:rsid w:val="00FA7446"/>
    <w:pPr>
      <w:keepNext/>
      <w:keepLines/>
      <w:spacing w:before="260" w:after="260" w:line="416" w:lineRule="auto"/>
      <w:outlineLvl w:val="1"/>
    </w:pPr>
    <w:rPr>
      <w:rFonts w:ascii="等线 Light" w:eastAsia="等线 Light" w:hAnsi="等线 Light"/>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First Indent 2"/>
    <w:basedOn w:val="a3"/>
    <w:next w:val="a"/>
    <w:locked/>
    <w:rsid w:val="00FA7446"/>
    <w:pPr>
      <w:ind w:firstLineChars="200" w:firstLine="420"/>
    </w:pPr>
    <w:rPr>
      <w:kern w:val="2"/>
      <w:sz w:val="21"/>
    </w:rPr>
  </w:style>
  <w:style w:type="paragraph" w:styleId="a3">
    <w:name w:val="Body Text Indent"/>
    <w:basedOn w:val="a"/>
    <w:next w:val="a4"/>
    <w:link w:val="Char"/>
    <w:rsid w:val="00FA7446"/>
    <w:pPr>
      <w:spacing w:after="120"/>
      <w:ind w:leftChars="200" w:left="420"/>
    </w:pPr>
    <w:rPr>
      <w:kern w:val="0"/>
      <w:sz w:val="24"/>
      <w:szCs w:val="20"/>
    </w:rPr>
  </w:style>
  <w:style w:type="character" w:customStyle="1" w:styleId="Char">
    <w:name w:val="正文文本缩进 Char"/>
    <w:link w:val="a3"/>
    <w:semiHidden/>
    <w:locked/>
    <w:rsid w:val="00FA7446"/>
    <w:rPr>
      <w:rFonts w:ascii="Times New Roman" w:eastAsia="宋体" w:hAnsi="Times New Roman"/>
      <w:sz w:val="24"/>
    </w:rPr>
  </w:style>
  <w:style w:type="paragraph" w:styleId="a4">
    <w:name w:val="header"/>
    <w:basedOn w:val="a"/>
    <w:next w:val="50"/>
    <w:link w:val="Char0"/>
    <w:rsid w:val="00FA7446"/>
    <w:pPr>
      <w:pBdr>
        <w:bottom w:val="single" w:sz="6" w:space="1" w:color="auto"/>
      </w:pBdr>
      <w:tabs>
        <w:tab w:val="center" w:pos="4153"/>
        <w:tab w:val="right" w:pos="8306"/>
      </w:tabs>
      <w:snapToGrid w:val="0"/>
      <w:jc w:val="center"/>
    </w:pPr>
    <w:rPr>
      <w:kern w:val="0"/>
      <w:sz w:val="18"/>
      <w:szCs w:val="20"/>
    </w:rPr>
  </w:style>
  <w:style w:type="character" w:customStyle="1" w:styleId="Char0">
    <w:name w:val="页眉 Char"/>
    <w:link w:val="a4"/>
    <w:locked/>
    <w:rsid w:val="00FA7446"/>
    <w:rPr>
      <w:sz w:val="18"/>
    </w:rPr>
  </w:style>
  <w:style w:type="paragraph" w:customStyle="1" w:styleId="50">
    <w:name w:val="样式5"/>
    <w:basedOn w:val="10"/>
    <w:rsid w:val="00FA7446"/>
    <w:pPr>
      <w:spacing w:line="360" w:lineRule="auto"/>
      <w:ind w:firstLine="510"/>
    </w:pPr>
  </w:style>
  <w:style w:type="paragraph" w:customStyle="1" w:styleId="10">
    <w:name w:val="正文1"/>
    <w:basedOn w:val="a"/>
    <w:next w:val="a"/>
    <w:qFormat/>
    <w:rsid w:val="00FA7446"/>
    <w:pPr>
      <w:snapToGrid w:val="0"/>
      <w:spacing w:beforeLines="20" w:afterLines="20" w:line="312" w:lineRule="auto"/>
      <w:ind w:firstLineChars="198" w:firstLine="475"/>
    </w:pPr>
    <w:rPr>
      <w:rFonts w:ascii="宋体" w:hAnsi="宋体"/>
      <w:color w:val="000000"/>
      <w:sz w:val="24"/>
      <w:szCs w:val="20"/>
    </w:rPr>
  </w:style>
  <w:style w:type="character" w:customStyle="1" w:styleId="2Char">
    <w:name w:val="标题 2 Char"/>
    <w:link w:val="20"/>
    <w:semiHidden/>
    <w:rsid w:val="00FA7446"/>
    <w:rPr>
      <w:rFonts w:ascii="等线 Light" w:eastAsia="等线 Light" w:hAnsi="等线 Light" w:cs="Times New Roman"/>
      <w:b/>
      <w:bCs/>
      <w:kern w:val="2"/>
      <w:sz w:val="32"/>
      <w:szCs w:val="32"/>
    </w:rPr>
  </w:style>
  <w:style w:type="paragraph" w:styleId="a5">
    <w:name w:val="Normal Indent"/>
    <w:basedOn w:val="a"/>
    <w:link w:val="Char1"/>
    <w:qFormat/>
    <w:locked/>
    <w:rsid w:val="00FA7446"/>
    <w:pPr>
      <w:ind w:firstLineChars="200" w:firstLine="420"/>
    </w:pPr>
  </w:style>
  <w:style w:type="character" w:customStyle="1" w:styleId="Char1">
    <w:name w:val="正文缩进 Char1"/>
    <w:link w:val="a5"/>
    <w:qFormat/>
    <w:rsid w:val="00FA7446"/>
    <w:rPr>
      <w:kern w:val="2"/>
      <w:sz w:val="21"/>
      <w:szCs w:val="24"/>
    </w:rPr>
  </w:style>
  <w:style w:type="paragraph" w:styleId="a6">
    <w:name w:val="Document Map"/>
    <w:basedOn w:val="a"/>
    <w:semiHidden/>
    <w:locked/>
    <w:rsid w:val="00FA7446"/>
    <w:pPr>
      <w:shd w:val="clear" w:color="auto" w:fill="000080"/>
    </w:pPr>
  </w:style>
  <w:style w:type="paragraph" w:styleId="a7">
    <w:name w:val="annotation text"/>
    <w:basedOn w:val="a"/>
    <w:link w:val="Char10"/>
    <w:qFormat/>
    <w:rsid w:val="00FA7446"/>
    <w:pPr>
      <w:jc w:val="left"/>
    </w:pPr>
    <w:rPr>
      <w:kern w:val="0"/>
      <w:sz w:val="24"/>
      <w:szCs w:val="20"/>
    </w:rPr>
  </w:style>
  <w:style w:type="character" w:customStyle="1" w:styleId="Char10">
    <w:name w:val="批注文字 Char1"/>
    <w:link w:val="a7"/>
    <w:locked/>
    <w:rsid w:val="00FA7446"/>
    <w:rPr>
      <w:rFonts w:ascii="Times New Roman" w:eastAsia="宋体" w:hAnsi="Times New Roman"/>
      <w:sz w:val="24"/>
    </w:rPr>
  </w:style>
  <w:style w:type="paragraph" w:styleId="a8">
    <w:name w:val="Body Text"/>
    <w:basedOn w:val="a"/>
    <w:next w:val="5"/>
    <w:link w:val="Char2"/>
    <w:rsid w:val="00FA7446"/>
    <w:pPr>
      <w:widowControl/>
      <w:snapToGrid w:val="0"/>
      <w:spacing w:before="60" w:after="160" w:line="259" w:lineRule="auto"/>
      <w:ind w:right="113"/>
    </w:pPr>
    <w:rPr>
      <w:kern w:val="0"/>
      <w:sz w:val="18"/>
      <w:szCs w:val="20"/>
    </w:rPr>
  </w:style>
  <w:style w:type="character" w:customStyle="1" w:styleId="Char2">
    <w:name w:val="正文文本 Char"/>
    <w:link w:val="a8"/>
    <w:locked/>
    <w:rsid w:val="00FA7446"/>
    <w:rPr>
      <w:sz w:val="18"/>
    </w:rPr>
  </w:style>
  <w:style w:type="paragraph" w:styleId="5">
    <w:name w:val="List Bullet 5"/>
    <w:basedOn w:val="a"/>
    <w:locked/>
    <w:rsid w:val="00FA7446"/>
    <w:pPr>
      <w:numPr>
        <w:numId w:val="1"/>
      </w:numPr>
      <w:tabs>
        <w:tab w:val="left" w:pos="2040"/>
      </w:tabs>
    </w:pPr>
  </w:style>
  <w:style w:type="paragraph" w:styleId="a9">
    <w:name w:val="Plain Text"/>
    <w:basedOn w:val="a"/>
    <w:uiPriority w:val="99"/>
    <w:qFormat/>
    <w:locked/>
    <w:rsid w:val="00FA7446"/>
    <w:rPr>
      <w:rFonts w:ascii="宋体" w:hAnsi="Courier New"/>
      <w:szCs w:val="20"/>
    </w:rPr>
  </w:style>
  <w:style w:type="paragraph" w:styleId="aa">
    <w:name w:val="Date"/>
    <w:basedOn w:val="a"/>
    <w:next w:val="a"/>
    <w:link w:val="Char3"/>
    <w:rsid w:val="00FA7446"/>
    <w:pPr>
      <w:ind w:leftChars="2500" w:left="100"/>
    </w:pPr>
    <w:rPr>
      <w:kern w:val="0"/>
      <w:sz w:val="24"/>
      <w:szCs w:val="20"/>
    </w:rPr>
  </w:style>
  <w:style w:type="character" w:customStyle="1" w:styleId="Char3">
    <w:name w:val="日期 Char"/>
    <w:link w:val="aa"/>
    <w:locked/>
    <w:rsid w:val="00FA7446"/>
    <w:rPr>
      <w:rFonts w:ascii="Times New Roman" w:eastAsia="宋体" w:hAnsi="Times New Roman"/>
      <w:sz w:val="24"/>
    </w:rPr>
  </w:style>
  <w:style w:type="paragraph" w:styleId="ab">
    <w:name w:val="Balloon Text"/>
    <w:basedOn w:val="a"/>
    <w:link w:val="Char4"/>
    <w:semiHidden/>
    <w:rsid w:val="00FA7446"/>
    <w:rPr>
      <w:kern w:val="0"/>
      <w:sz w:val="18"/>
      <w:szCs w:val="20"/>
    </w:rPr>
  </w:style>
  <w:style w:type="character" w:customStyle="1" w:styleId="Char4">
    <w:name w:val="批注框文本 Char"/>
    <w:link w:val="ab"/>
    <w:semiHidden/>
    <w:locked/>
    <w:rsid w:val="00FA7446"/>
    <w:rPr>
      <w:rFonts w:ascii="Times New Roman" w:eastAsia="宋体" w:hAnsi="Times New Roman"/>
      <w:sz w:val="18"/>
    </w:rPr>
  </w:style>
  <w:style w:type="paragraph" w:styleId="ac">
    <w:name w:val="footer"/>
    <w:basedOn w:val="a"/>
    <w:link w:val="Char5"/>
    <w:uiPriority w:val="99"/>
    <w:rsid w:val="00FA7446"/>
    <w:pPr>
      <w:tabs>
        <w:tab w:val="center" w:pos="4153"/>
        <w:tab w:val="right" w:pos="8306"/>
      </w:tabs>
      <w:snapToGrid w:val="0"/>
      <w:jc w:val="left"/>
    </w:pPr>
    <w:rPr>
      <w:kern w:val="0"/>
      <w:sz w:val="18"/>
      <w:szCs w:val="20"/>
    </w:rPr>
  </w:style>
  <w:style w:type="character" w:customStyle="1" w:styleId="Char5">
    <w:name w:val="页脚 Char"/>
    <w:link w:val="ac"/>
    <w:uiPriority w:val="99"/>
    <w:locked/>
    <w:rsid w:val="00FA7446"/>
    <w:rPr>
      <w:sz w:val="18"/>
    </w:rPr>
  </w:style>
  <w:style w:type="paragraph" w:styleId="ad">
    <w:name w:val="index heading"/>
    <w:basedOn w:val="a"/>
    <w:next w:val="11"/>
    <w:uiPriority w:val="99"/>
    <w:unhideWhenUsed/>
    <w:qFormat/>
    <w:locked/>
    <w:rsid w:val="00FA7446"/>
    <w:rPr>
      <w:rFonts w:ascii="Cambria" w:hAnsi="Cambria"/>
      <w:b/>
      <w:bCs/>
    </w:rPr>
  </w:style>
  <w:style w:type="paragraph" w:styleId="11">
    <w:name w:val="index 1"/>
    <w:basedOn w:val="a"/>
    <w:next w:val="a"/>
    <w:semiHidden/>
    <w:qFormat/>
    <w:locked/>
    <w:rsid w:val="00FA7446"/>
    <w:pPr>
      <w:adjustRightInd w:val="0"/>
      <w:jc w:val="center"/>
    </w:pPr>
    <w:rPr>
      <w:spacing w:val="6"/>
      <w:kern w:val="0"/>
    </w:rPr>
  </w:style>
  <w:style w:type="paragraph" w:styleId="ae">
    <w:name w:val="List"/>
    <w:basedOn w:val="a"/>
    <w:qFormat/>
    <w:locked/>
    <w:rsid w:val="00FA7446"/>
    <w:pPr>
      <w:ind w:left="200" w:hangingChars="200" w:hanging="200"/>
    </w:pPr>
  </w:style>
  <w:style w:type="paragraph" w:styleId="3">
    <w:name w:val="Body Text Indent 3"/>
    <w:basedOn w:val="a"/>
    <w:link w:val="3Char"/>
    <w:locked/>
    <w:rsid w:val="00FA7446"/>
    <w:pPr>
      <w:spacing w:after="120"/>
      <w:ind w:leftChars="200" w:left="420"/>
    </w:pPr>
    <w:rPr>
      <w:sz w:val="16"/>
      <w:szCs w:val="16"/>
    </w:rPr>
  </w:style>
  <w:style w:type="character" w:customStyle="1" w:styleId="3Char">
    <w:name w:val="正文文本缩进 3 Char"/>
    <w:link w:val="3"/>
    <w:rsid w:val="00FA7446"/>
    <w:rPr>
      <w:kern w:val="2"/>
      <w:sz w:val="16"/>
      <w:szCs w:val="16"/>
    </w:rPr>
  </w:style>
  <w:style w:type="paragraph" w:styleId="af">
    <w:name w:val="Normal (Web)"/>
    <w:basedOn w:val="a"/>
    <w:link w:val="Char6"/>
    <w:rsid w:val="00FA7446"/>
    <w:pPr>
      <w:widowControl/>
      <w:spacing w:before="100" w:beforeAutospacing="1" w:after="100" w:afterAutospacing="1"/>
      <w:jc w:val="left"/>
    </w:pPr>
    <w:rPr>
      <w:rFonts w:ascii="宋体" w:hAnsi="宋体"/>
      <w:kern w:val="0"/>
      <w:sz w:val="24"/>
      <w:szCs w:val="20"/>
    </w:rPr>
  </w:style>
  <w:style w:type="character" w:customStyle="1" w:styleId="Char6">
    <w:name w:val="普通(网站) Char"/>
    <w:link w:val="af"/>
    <w:locked/>
    <w:rsid w:val="00FA7446"/>
    <w:rPr>
      <w:rFonts w:ascii="宋体" w:eastAsia="宋体" w:hAnsi="宋体"/>
      <w:sz w:val="24"/>
    </w:rPr>
  </w:style>
  <w:style w:type="paragraph" w:styleId="af0">
    <w:name w:val="annotation subject"/>
    <w:basedOn w:val="a7"/>
    <w:next w:val="a7"/>
    <w:link w:val="Char7"/>
    <w:semiHidden/>
    <w:rsid w:val="00FA7446"/>
    <w:rPr>
      <w:b/>
      <w:kern w:val="2"/>
    </w:rPr>
  </w:style>
  <w:style w:type="character" w:customStyle="1" w:styleId="Char7">
    <w:name w:val="批注主题 Char"/>
    <w:link w:val="af0"/>
    <w:semiHidden/>
    <w:locked/>
    <w:rsid w:val="00FA7446"/>
    <w:rPr>
      <w:rFonts w:ascii="Times New Roman" w:eastAsia="宋体" w:hAnsi="Times New Roman"/>
      <w:b/>
      <w:kern w:val="2"/>
      <w:sz w:val="24"/>
    </w:rPr>
  </w:style>
  <w:style w:type="table" w:styleId="af1">
    <w:name w:val="Table Grid"/>
    <w:basedOn w:val="a1"/>
    <w:rsid w:val="00FA74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2">
    <w:name w:val="page number"/>
    <w:locked/>
    <w:rsid w:val="00FA7446"/>
  </w:style>
  <w:style w:type="character" w:styleId="af3">
    <w:name w:val="FollowedHyperlink"/>
    <w:locked/>
    <w:rsid w:val="00FA7446"/>
    <w:rPr>
      <w:color w:val="800080"/>
      <w:u w:val="none"/>
    </w:rPr>
  </w:style>
  <w:style w:type="character" w:styleId="af4">
    <w:name w:val="Emphasis"/>
    <w:qFormat/>
    <w:locked/>
    <w:rsid w:val="00FA7446"/>
    <w:rPr>
      <w:i w:val="0"/>
      <w:iCs w:val="0"/>
    </w:rPr>
  </w:style>
  <w:style w:type="character" w:styleId="af5">
    <w:name w:val="Hyperlink"/>
    <w:locked/>
    <w:rsid w:val="00FA7446"/>
    <w:rPr>
      <w:color w:val="0000FF"/>
      <w:u w:val="none"/>
    </w:rPr>
  </w:style>
  <w:style w:type="character" w:styleId="af6">
    <w:name w:val="annotation reference"/>
    <w:semiHidden/>
    <w:qFormat/>
    <w:rsid w:val="00FA7446"/>
    <w:rPr>
      <w:sz w:val="21"/>
    </w:rPr>
  </w:style>
  <w:style w:type="character" w:customStyle="1" w:styleId="Char8">
    <w:name w:val="图表说明 Char"/>
    <w:aliases w:val="文字缩进 Char Char,纯文本 Char,文字缩进 Char,普通文字 Char Char Char Char1,普通文字 Char Char Char Char Char,普通文字 Char Char"/>
    <w:link w:val="12"/>
    <w:rsid w:val="00FA7446"/>
    <w:rPr>
      <w:rFonts w:ascii="宋体" w:hAnsi="Courier New" w:cs="Courier New"/>
      <w:b/>
      <w:bCs/>
      <w:kern w:val="2"/>
      <w:sz w:val="21"/>
      <w:szCs w:val="21"/>
    </w:rPr>
  </w:style>
  <w:style w:type="paragraph" w:customStyle="1" w:styleId="12">
    <w:name w:val="纯文本1"/>
    <w:basedOn w:val="a"/>
    <w:link w:val="Char8"/>
    <w:rsid w:val="00FA7446"/>
    <w:rPr>
      <w:rFonts w:ascii="宋体" w:hAnsi="Courier New"/>
      <w:b/>
      <w:bCs/>
      <w:szCs w:val="21"/>
    </w:rPr>
  </w:style>
  <w:style w:type="character" w:customStyle="1" w:styleId="13">
    <w:name w:val="正文文本 字符1"/>
    <w:semiHidden/>
    <w:rsid w:val="00FA7446"/>
    <w:rPr>
      <w:rFonts w:ascii="Times New Roman" w:eastAsia="宋体" w:hAnsi="Times New Roman"/>
      <w:sz w:val="24"/>
    </w:rPr>
  </w:style>
  <w:style w:type="character" w:customStyle="1" w:styleId="CharCharCharChar11">
    <w:name w:val="Char Char Char Char11"/>
    <w:link w:val="CharCharChar"/>
    <w:rsid w:val="00FA7446"/>
    <w:rPr>
      <w:kern w:val="2"/>
      <w:sz w:val="24"/>
      <w:szCs w:val="24"/>
    </w:rPr>
  </w:style>
  <w:style w:type="paragraph" w:customStyle="1" w:styleId="CharCharChar">
    <w:name w:val="Char Char Char"/>
    <w:basedOn w:val="a"/>
    <w:link w:val="CharCharCharChar11"/>
    <w:rsid w:val="00FA7446"/>
    <w:rPr>
      <w:sz w:val="24"/>
    </w:rPr>
  </w:style>
  <w:style w:type="character" w:customStyle="1" w:styleId="87805Char">
    <w:name w:val="样式 样式 样式8 + (中文) 黑体 居中 段前: 7.8 磅 行距: 单倍行距 + 段前: 0.5 行 Char"/>
    <w:link w:val="87805"/>
    <w:qFormat/>
    <w:rsid w:val="00FA7446"/>
    <w:rPr>
      <w:rFonts w:eastAsia="黑体" w:cs="宋体"/>
      <w:sz w:val="24"/>
      <w:szCs w:val="24"/>
    </w:rPr>
  </w:style>
  <w:style w:type="paragraph" w:customStyle="1" w:styleId="87805">
    <w:name w:val="样式 样式 样式8 + (中文) 黑体 居中 段前: 7.8 磅 行距: 单倍行距 + 段前: 0.5 行"/>
    <w:basedOn w:val="a"/>
    <w:link w:val="87805Char"/>
    <w:rsid w:val="00FA7446"/>
    <w:pPr>
      <w:autoSpaceDE w:val="0"/>
      <w:autoSpaceDN w:val="0"/>
      <w:adjustRightInd w:val="0"/>
      <w:spacing w:before="156"/>
      <w:jc w:val="center"/>
    </w:pPr>
    <w:rPr>
      <w:rFonts w:eastAsia="黑体"/>
      <w:kern w:val="0"/>
      <w:sz w:val="24"/>
    </w:rPr>
  </w:style>
  <w:style w:type="character" w:customStyle="1" w:styleId="CharCharCharChar1">
    <w:name w:val="Char Char Char Char1"/>
    <w:link w:val="CharCharChar0"/>
    <w:rsid w:val="00FA7446"/>
    <w:rPr>
      <w:kern w:val="2"/>
      <w:sz w:val="24"/>
      <w:szCs w:val="24"/>
    </w:rPr>
  </w:style>
  <w:style w:type="paragraph" w:customStyle="1" w:styleId="CharCharChar0">
    <w:name w:val="Char Char Char"/>
    <w:basedOn w:val="a"/>
    <w:link w:val="CharCharCharChar1"/>
    <w:qFormat/>
    <w:rsid w:val="00FA7446"/>
    <w:rPr>
      <w:sz w:val="24"/>
    </w:rPr>
  </w:style>
  <w:style w:type="character" w:customStyle="1" w:styleId="Char9">
    <w:name w:val="批注文字 Char"/>
    <w:qFormat/>
    <w:rsid w:val="00FA7446"/>
    <w:rPr>
      <w:kern w:val="2"/>
      <w:sz w:val="21"/>
      <w:szCs w:val="24"/>
    </w:rPr>
  </w:style>
  <w:style w:type="character" w:customStyle="1" w:styleId="Chara">
    <w:name w:val="表格 Char"/>
    <w:link w:val="af7"/>
    <w:locked/>
    <w:rsid w:val="00FA7446"/>
    <w:rPr>
      <w:rFonts w:ascii="宋体"/>
      <w:sz w:val="21"/>
    </w:rPr>
  </w:style>
  <w:style w:type="paragraph" w:customStyle="1" w:styleId="af7">
    <w:name w:val="表格"/>
    <w:basedOn w:val="a"/>
    <w:next w:val="a"/>
    <w:link w:val="Chara"/>
    <w:qFormat/>
    <w:rsid w:val="00FA7446"/>
    <w:pPr>
      <w:adjustRightInd w:val="0"/>
      <w:snapToGrid w:val="0"/>
      <w:spacing w:beforeLines="10" w:afterLines="10" w:line="259" w:lineRule="auto"/>
      <w:jc w:val="center"/>
    </w:pPr>
    <w:rPr>
      <w:rFonts w:ascii="宋体"/>
      <w:kern w:val="0"/>
      <w:szCs w:val="20"/>
    </w:rPr>
  </w:style>
  <w:style w:type="character" w:customStyle="1" w:styleId="af8">
    <w:name w:val="页脚 字符"/>
    <w:uiPriority w:val="99"/>
    <w:rsid w:val="00FA7446"/>
  </w:style>
  <w:style w:type="character" w:customStyle="1" w:styleId="Charb">
    <w:name w:val="表格文字 Char"/>
    <w:aliases w:val="纯文本1 Char,普通文字1 Char,普通文字 Char1 Char,普通文字 Char Char1 Char,普通文字 Char Char Char Char Char Char1 Char,普通文字 Char Char Char Char Char Char Char Char1 Char,普通文字 Char Char Char Char Char C Char Char1 Char,普通文字 Char Char Char Char Char Char Char1 Char"/>
    <w:link w:val="af9"/>
    <w:rsid w:val="00FA7446"/>
    <w:rPr>
      <w:rFonts w:ascii="宋体" w:hAnsi="宋体"/>
    </w:rPr>
  </w:style>
  <w:style w:type="paragraph" w:customStyle="1" w:styleId="af9">
    <w:name w:val="表格文字"/>
    <w:basedOn w:val="a"/>
    <w:link w:val="Charb"/>
    <w:rsid w:val="00FA7446"/>
    <w:pPr>
      <w:adjustRightInd w:val="0"/>
    </w:pPr>
    <w:rPr>
      <w:rFonts w:ascii="宋体" w:hAnsi="宋体"/>
      <w:kern w:val="0"/>
      <w:sz w:val="20"/>
      <w:szCs w:val="20"/>
    </w:rPr>
  </w:style>
  <w:style w:type="character" w:customStyle="1" w:styleId="14">
    <w:name w:val="批注文字 字符1"/>
    <w:semiHidden/>
    <w:rsid w:val="00FA7446"/>
    <w:rPr>
      <w:rFonts w:ascii="Times New Roman" w:eastAsia="宋体" w:hAnsi="Times New Roman"/>
      <w:sz w:val="24"/>
    </w:rPr>
  </w:style>
  <w:style w:type="character" w:customStyle="1" w:styleId="afa">
    <w:name w:val="日期 字符"/>
    <w:semiHidden/>
    <w:rsid w:val="00FA7446"/>
    <w:rPr>
      <w:rFonts w:ascii="Times New Roman" w:eastAsia="宋体" w:hAnsi="Times New Roman"/>
      <w:sz w:val="24"/>
    </w:rPr>
  </w:style>
  <w:style w:type="paragraph" w:customStyle="1" w:styleId="afb">
    <w:name w:val="表格a"/>
    <w:basedOn w:val="a"/>
    <w:rsid w:val="00FA7446"/>
    <w:pPr>
      <w:adjustRightInd w:val="0"/>
      <w:spacing w:before="60" w:after="60" w:line="360" w:lineRule="auto"/>
      <w:jc w:val="center"/>
      <w:textAlignment w:val="baseline"/>
    </w:pPr>
    <w:rPr>
      <w:rFonts w:ascii="Calibri" w:hAnsi="Calibri"/>
      <w:color w:val="000000"/>
      <w:kern w:val="0"/>
      <w:szCs w:val="22"/>
    </w:rPr>
  </w:style>
  <w:style w:type="paragraph" w:customStyle="1" w:styleId="110">
    <w:name w:val="列出段落11"/>
    <w:basedOn w:val="a"/>
    <w:uiPriority w:val="34"/>
    <w:qFormat/>
    <w:rsid w:val="00FA7446"/>
    <w:pPr>
      <w:ind w:firstLineChars="200" w:firstLine="420"/>
    </w:pPr>
  </w:style>
  <w:style w:type="paragraph" w:customStyle="1" w:styleId="4">
    <w:name w:val="正文 4"/>
    <w:basedOn w:val="a"/>
    <w:rsid w:val="00FA7446"/>
    <w:pPr>
      <w:suppressAutoHyphens/>
      <w:snapToGrid w:val="0"/>
      <w:spacing w:line="360" w:lineRule="auto"/>
      <w:ind w:firstLine="480"/>
    </w:pPr>
    <w:rPr>
      <w:rFonts w:ascii="仿宋_GB2312" w:hAnsi="仿宋_GB2312" w:cs="宋体"/>
      <w:kern w:val="0"/>
      <w:sz w:val="24"/>
    </w:rPr>
  </w:style>
  <w:style w:type="paragraph" w:customStyle="1" w:styleId="afc">
    <w:name w:val="正文样式"/>
    <w:basedOn w:val="a"/>
    <w:qFormat/>
    <w:rsid w:val="00FA7446"/>
    <w:pPr>
      <w:spacing w:line="360" w:lineRule="auto"/>
      <w:ind w:right="170" w:firstLineChars="200" w:firstLine="480"/>
    </w:pPr>
    <w:rPr>
      <w:rFonts w:hAnsi="宋体"/>
      <w:sz w:val="24"/>
    </w:rPr>
  </w:style>
  <w:style w:type="paragraph" w:customStyle="1" w:styleId="21">
    <w:name w:val="正文2"/>
    <w:qFormat/>
    <w:rsid w:val="00FA7446"/>
    <w:pPr>
      <w:jc w:val="both"/>
    </w:pPr>
    <w:rPr>
      <w:rFonts w:cs="宋体"/>
      <w:kern w:val="2"/>
      <w:sz w:val="21"/>
      <w:szCs w:val="21"/>
    </w:rPr>
  </w:style>
  <w:style w:type="paragraph" w:customStyle="1" w:styleId="Default">
    <w:name w:val="Default"/>
    <w:qFormat/>
    <w:rsid w:val="00FA7446"/>
    <w:pPr>
      <w:widowControl w:val="0"/>
      <w:autoSpaceDE w:val="0"/>
      <w:autoSpaceDN w:val="0"/>
      <w:adjustRightInd w:val="0"/>
    </w:pPr>
    <w:rPr>
      <w:rFonts w:ascii="Arial Black" w:hAnsi="Arial Black" w:cs="Arial Black"/>
      <w:color w:val="000000"/>
      <w:sz w:val="24"/>
      <w:szCs w:val="24"/>
    </w:rPr>
  </w:style>
  <w:style w:type="paragraph" w:customStyle="1" w:styleId="Style110">
    <w:name w:val="_Style 110"/>
    <w:basedOn w:val="a"/>
    <w:qFormat/>
    <w:rsid w:val="00FA7446"/>
    <w:pPr>
      <w:widowControl/>
      <w:spacing w:after="160" w:line="240" w:lineRule="exact"/>
      <w:ind w:firstLineChars="350" w:firstLine="980"/>
      <w:jc w:val="left"/>
    </w:pPr>
    <w:rPr>
      <w:rFonts w:ascii="宋体" w:eastAsia="Times New Roman" w:hAnsi="Calibri"/>
      <w:kern w:val="0"/>
      <w:szCs w:val="21"/>
    </w:rPr>
  </w:style>
  <w:style w:type="paragraph" w:customStyle="1" w:styleId="p0">
    <w:name w:val="p0"/>
    <w:basedOn w:val="a"/>
    <w:rsid w:val="00FA7446"/>
    <w:pPr>
      <w:widowControl/>
    </w:pPr>
    <w:rPr>
      <w:kern w:val="0"/>
      <w:szCs w:val="21"/>
    </w:rPr>
  </w:style>
  <w:style w:type="paragraph" w:customStyle="1" w:styleId="TableParagraph">
    <w:name w:val="Table Paragraph"/>
    <w:basedOn w:val="a"/>
    <w:uiPriority w:val="1"/>
    <w:qFormat/>
    <w:rsid w:val="00FA7446"/>
    <w:pPr>
      <w:jc w:val="left"/>
    </w:pPr>
    <w:rPr>
      <w:rFonts w:ascii="Calibri" w:hAnsi="Calibri"/>
      <w:kern w:val="0"/>
      <w:sz w:val="22"/>
      <w:szCs w:val="22"/>
      <w:lang w:eastAsia="en-US"/>
    </w:rPr>
  </w:style>
  <w:style w:type="paragraph" w:customStyle="1" w:styleId="afd">
    <w:name w:val="图文框"/>
    <w:basedOn w:val="a"/>
    <w:rsid w:val="00FA7446"/>
    <w:pPr>
      <w:jc w:val="center"/>
    </w:pPr>
    <w:rPr>
      <w:rFonts w:hAnsi="宋体"/>
      <w:color w:val="000000"/>
      <w:szCs w:val="21"/>
    </w:rPr>
  </w:style>
  <w:style w:type="paragraph" w:customStyle="1" w:styleId="22">
    <w:name w:val="普通(网站)2"/>
    <w:basedOn w:val="a"/>
    <w:rsid w:val="00FA7446"/>
    <w:pPr>
      <w:widowControl/>
      <w:spacing w:before="100" w:beforeAutospacing="1" w:after="100" w:afterAutospacing="1"/>
      <w:jc w:val="left"/>
    </w:pPr>
    <w:rPr>
      <w:rFonts w:ascii="宋体" w:hAnsi="宋体"/>
      <w:sz w:val="24"/>
      <w:szCs w:val="20"/>
    </w:rPr>
  </w:style>
  <w:style w:type="paragraph" w:customStyle="1" w:styleId="x">
    <w:name w:val="正文x"/>
    <w:basedOn w:val="a"/>
    <w:qFormat/>
    <w:rsid w:val="00FA7446"/>
    <w:pPr>
      <w:widowControl/>
      <w:spacing w:line="360" w:lineRule="auto"/>
      <w:ind w:firstLineChars="200" w:firstLine="200"/>
      <w:jc w:val="left"/>
    </w:pPr>
    <w:rPr>
      <w:rFonts w:ascii="宋体" w:hAnsi="宋体" w:cs="宋体"/>
      <w:kern w:val="0"/>
      <w:sz w:val="24"/>
    </w:rPr>
  </w:style>
  <w:style w:type="paragraph" w:customStyle="1" w:styleId="x0">
    <w:name w:val="表头x"/>
    <w:qFormat/>
    <w:rsid w:val="00FA7446"/>
    <w:pPr>
      <w:spacing w:before="120"/>
      <w:jc w:val="center"/>
    </w:pPr>
    <w:rPr>
      <w:rFonts w:eastAsia="黑体" w:cs="宋体"/>
      <w:bCs/>
      <w:kern w:val="24"/>
      <w:sz w:val="24"/>
    </w:rPr>
  </w:style>
  <w:style w:type="paragraph" w:customStyle="1" w:styleId="23">
    <w:name w:val="表格文字2"/>
    <w:basedOn w:val="a"/>
    <w:qFormat/>
    <w:rsid w:val="00FA7446"/>
    <w:pPr>
      <w:adjustRightInd w:val="0"/>
      <w:snapToGrid w:val="0"/>
      <w:spacing w:line="280" w:lineRule="exact"/>
      <w:jc w:val="center"/>
      <w:textAlignment w:val="baseline"/>
    </w:pPr>
    <w:rPr>
      <w:kern w:val="0"/>
      <w:szCs w:val="21"/>
    </w:rPr>
  </w:style>
  <w:style w:type="paragraph" w:customStyle="1" w:styleId="zy">
    <w:name w:val="正文zy"/>
    <w:basedOn w:val="a"/>
    <w:qFormat/>
    <w:rsid w:val="00FA7446"/>
    <w:pPr>
      <w:snapToGrid w:val="0"/>
      <w:spacing w:line="360" w:lineRule="auto"/>
      <w:ind w:firstLineChars="200" w:firstLine="480"/>
    </w:pPr>
    <w:rPr>
      <w:color w:val="000000"/>
    </w:rPr>
  </w:style>
  <w:style w:type="paragraph" w:customStyle="1" w:styleId="afe">
    <w:name w:val="表格内容"/>
    <w:basedOn w:val="a"/>
    <w:qFormat/>
    <w:rsid w:val="00FA7446"/>
    <w:pPr>
      <w:spacing w:line="360" w:lineRule="exact"/>
      <w:jc w:val="center"/>
    </w:pPr>
    <w:rPr>
      <w:szCs w:val="21"/>
    </w:rPr>
  </w:style>
  <w:style w:type="paragraph" w:customStyle="1" w:styleId="100">
    <w:name w:val="正文_10"/>
    <w:rsid w:val="00FA7446"/>
    <w:pPr>
      <w:widowControl w:val="0"/>
      <w:jc w:val="both"/>
    </w:pPr>
    <w:rPr>
      <w:kern w:val="2"/>
      <w:sz w:val="21"/>
      <w:szCs w:val="22"/>
    </w:rPr>
  </w:style>
  <w:style w:type="paragraph" w:customStyle="1" w:styleId="li1">
    <w:name w:val="li_正文1"/>
    <w:basedOn w:val="a"/>
    <w:qFormat/>
    <w:rsid w:val="00FA7446"/>
    <w:pPr>
      <w:tabs>
        <w:tab w:val="left" w:pos="2340"/>
        <w:tab w:val="left" w:pos="4320"/>
      </w:tabs>
      <w:jc w:val="left"/>
    </w:pPr>
    <w:rPr>
      <w:sz w:val="28"/>
      <w:szCs w:val="28"/>
    </w:rPr>
  </w:style>
  <w:style w:type="paragraph" w:customStyle="1" w:styleId="51">
    <w:name w:val="表格（5号）"/>
    <w:basedOn w:val="a"/>
    <w:qFormat/>
    <w:rsid w:val="00FA7446"/>
    <w:pPr>
      <w:spacing w:line="360" w:lineRule="exact"/>
      <w:ind w:left="-113" w:right="-113"/>
      <w:jc w:val="center"/>
    </w:pPr>
    <w:rPr>
      <w:rFonts w:ascii="宋体" w:hAnsi="宋体" w:cs="Courier New"/>
      <w:color w:val="000000"/>
      <w:sz w:val="18"/>
      <w:szCs w:val="20"/>
    </w:rPr>
  </w:style>
  <w:style w:type="character" w:customStyle="1" w:styleId="aff">
    <w:name w:val="批注文字 字符"/>
    <w:locked/>
    <w:rsid w:val="00FA7446"/>
    <w:rPr>
      <w:rFonts w:ascii="Times New Roman" w:eastAsia="宋体" w:hAnsi="Times New Roman"/>
      <w:sz w:val="24"/>
    </w:rPr>
  </w:style>
  <w:style w:type="paragraph" w:customStyle="1" w:styleId="aff0">
    <w:name w:val="二级无标题条"/>
    <w:basedOn w:val="a"/>
    <w:qFormat/>
    <w:rsid w:val="00FA7446"/>
  </w:style>
  <w:style w:type="paragraph" w:customStyle="1" w:styleId="15">
    <w:name w:val="1表格"/>
    <w:basedOn w:val="a"/>
    <w:qFormat/>
    <w:rsid w:val="00FA7446"/>
    <w:pPr>
      <w:snapToGrid w:val="0"/>
      <w:jc w:val="center"/>
    </w:pPr>
    <w:rPr>
      <w:szCs w:val="20"/>
    </w:rPr>
  </w:style>
  <w:style w:type="paragraph" w:customStyle="1" w:styleId="txt">
    <w:name w:val="txt"/>
    <w:basedOn w:val="a"/>
    <w:qFormat/>
    <w:rsid w:val="00FA7446"/>
    <w:pPr>
      <w:widowControl/>
      <w:spacing w:before="100" w:beforeAutospacing="1" w:after="100" w:afterAutospacing="1"/>
      <w:jc w:val="left"/>
    </w:pPr>
    <w:rPr>
      <w:rFonts w:ascii="宋体" w:hAnsi="宋体" w:cs="宋体"/>
      <w:kern w:val="0"/>
      <w:sz w:val="24"/>
    </w:rPr>
  </w:style>
  <w:style w:type="character" w:customStyle="1" w:styleId="CharChar">
    <w:name w:val="正文何昌泽 Char Char"/>
    <w:link w:val="aff1"/>
    <w:qFormat/>
    <w:rsid w:val="00FA7446"/>
    <w:rPr>
      <w:rFonts w:ascii="Calibri" w:hAnsi="Calibri"/>
      <w:sz w:val="24"/>
    </w:rPr>
  </w:style>
  <w:style w:type="paragraph" w:customStyle="1" w:styleId="aff1">
    <w:name w:val="正文何昌泽"/>
    <w:basedOn w:val="a"/>
    <w:link w:val="CharChar"/>
    <w:rsid w:val="00FA7446"/>
    <w:pPr>
      <w:adjustRightInd w:val="0"/>
      <w:snapToGrid w:val="0"/>
      <w:spacing w:line="360" w:lineRule="auto"/>
      <w:ind w:firstLineChars="200" w:firstLine="200"/>
    </w:pPr>
    <w:rPr>
      <w:rFonts w:ascii="Calibri" w:hAnsi="Calibri"/>
      <w:sz w:val="24"/>
    </w:rPr>
  </w:style>
  <w:style w:type="paragraph" w:customStyle="1" w:styleId="aff2">
    <w:name w:val="目次、标准名称标题"/>
    <w:basedOn w:val="a"/>
    <w:next w:val="a"/>
    <w:qFormat/>
    <w:rsid w:val="00FA7446"/>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character" w:customStyle="1" w:styleId="disabled">
    <w:name w:val="disabled"/>
    <w:rsid w:val="00FA7446"/>
    <w:rPr>
      <w:vanish/>
    </w:rPr>
  </w:style>
  <w:style w:type="character" w:customStyle="1" w:styleId="znspantitle">
    <w:name w:val="znspantitle"/>
    <w:rsid w:val="00FA7446"/>
    <w:rPr>
      <w:b/>
      <w:bCs/>
      <w:color w:val="333333"/>
    </w:rPr>
  </w:style>
  <w:style w:type="paragraph" w:customStyle="1" w:styleId="hks">
    <w:name w:val="正文hks"/>
    <w:basedOn w:val="a"/>
    <w:link w:val="hksChar"/>
    <w:qFormat/>
    <w:rsid w:val="00FA7446"/>
    <w:pPr>
      <w:spacing w:line="360" w:lineRule="auto"/>
      <w:ind w:firstLineChars="200" w:firstLine="200"/>
    </w:pPr>
    <w:rPr>
      <w:sz w:val="24"/>
      <w:szCs w:val="22"/>
    </w:rPr>
  </w:style>
  <w:style w:type="character" w:customStyle="1" w:styleId="hksChar">
    <w:name w:val="正文hks Char"/>
    <w:link w:val="hks"/>
    <w:qFormat/>
    <w:rsid w:val="00FA7446"/>
    <w:rPr>
      <w:kern w:val="2"/>
      <w:sz w:val="24"/>
      <w:szCs w:val="22"/>
    </w:rPr>
  </w:style>
  <w:style w:type="paragraph" w:customStyle="1" w:styleId="aff3">
    <w:name w:val="表格内文字"/>
    <w:basedOn w:val="a"/>
    <w:rsid w:val="00FA7446"/>
    <w:pPr>
      <w:tabs>
        <w:tab w:val="left" w:pos="0"/>
      </w:tabs>
      <w:adjustRightInd w:val="0"/>
      <w:snapToGrid w:val="0"/>
      <w:jc w:val="center"/>
    </w:pPr>
    <w:rPr>
      <w:rFonts w:eastAsia="仿宋_GB2312"/>
      <w:sz w:val="24"/>
    </w:rPr>
  </w:style>
  <w:style w:type="paragraph" w:customStyle="1" w:styleId="x1">
    <w:name w:val="表格x"/>
    <w:qFormat/>
    <w:rsid w:val="00FA7446"/>
    <w:pPr>
      <w:jc w:val="center"/>
    </w:pPr>
    <w:rPr>
      <w:rFonts w:eastAsia="Times New Roman"/>
      <w:color w:val="000000"/>
      <w:sz w:val="21"/>
      <w:szCs w:val="21"/>
    </w:rPr>
  </w:style>
  <w:style w:type="character" w:customStyle="1" w:styleId="chenChar">
    <w:name w:val="谏壁正文chen Char"/>
    <w:link w:val="chen"/>
    <w:rsid w:val="00FA7446"/>
    <w:rPr>
      <w:kern w:val="2"/>
      <w:sz w:val="24"/>
      <w:szCs w:val="24"/>
    </w:rPr>
  </w:style>
  <w:style w:type="paragraph" w:customStyle="1" w:styleId="chen">
    <w:name w:val="谏壁正文chen"/>
    <w:basedOn w:val="a"/>
    <w:link w:val="chenChar"/>
    <w:rsid w:val="00FA7446"/>
    <w:pPr>
      <w:spacing w:line="360" w:lineRule="auto"/>
      <w:ind w:firstLineChars="200" w:firstLine="200"/>
    </w:pPr>
    <w:rPr>
      <w:sz w:val="24"/>
    </w:rPr>
  </w:style>
  <w:style w:type="paragraph" w:customStyle="1" w:styleId="16">
    <w:name w:val="列出段落1"/>
    <w:basedOn w:val="a"/>
    <w:uiPriority w:val="99"/>
    <w:qFormat/>
    <w:rsid w:val="00FA7446"/>
    <w:pPr>
      <w:ind w:firstLineChars="200" w:firstLine="420"/>
    </w:pPr>
    <w:rPr>
      <w:rFonts w:ascii="Calibri" w:hAnsi="Calibri"/>
      <w:szCs w:val="22"/>
    </w:rPr>
  </w:style>
  <w:style w:type="character" w:customStyle="1" w:styleId="fontstyle01">
    <w:name w:val="fontstyle01"/>
    <w:rsid w:val="00FA7446"/>
    <w:rPr>
      <w:rFonts w:ascii="MicrosoftYaHei" w:eastAsia="MicrosoftYaHei" w:hAnsi="MicrosoftYaHei" w:cs="MicrosoftYaHei"/>
      <w:b w:val="0"/>
      <w:bCs w:val="0"/>
      <w:i w:val="0"/>
      <w:iCs w:val="0"/>
      <w:color w:val="000000"/>
      <w:sz w:val="24"/>
      <w:szCs w:val="24"/>
    </w:rPr>
  </w:style>
  <w:style w:type="paragraph" w:customStyle="1" w:styleId="Style101">
    <w:name w:val="_Style 101"/>
    <w:basedOn w:val="a"/>
    <w:next w:val="aff4"/>
    <w:uiPriority w:val="99"/>
    <w:qFormat/>
    <w:rsid w:val="00FA7446"/>
    <w:pPr>
      <w:ind w:firstLineChars="200" w:firstLine="420"/>
    </w:pPr>
    <w:rPr>
      <w:rFonts w:ascii="Calibri" w:hAnsi="Calibri"/>
      <w:szCs w:val="22"/>
    </w:rPr>
  </w:style>
  <w:style w:type="paragraph" w:styleId="aff4">
    <w:name w:val="List Paragraph"/>
    <w:basedOn w:val="a"/>
    <w:uiPriority w:val="99"/>
    <w:qFormat/>
    <w:rsid w:val="00FA7446"/>
    <w:pPr>
      <w:ind w:firstLineChars="200" w:firstLine="420"/>
    </w:pPr>
  </w:style>
  <w:style w:type="character" w:customStyle="1" w:styleId="Charc">
    <w:name w:val="正文缩进 Char"/>
    <w:aliases w:val="正文缩进1 Char,正文（首行缩进两字） Char Char Char Char Char Char Char Char,文本条款 Char,正文（首行缩进两字） Char Char Char Char Char Char Char Char Char Char Char Char Char Char Char Char Char Char Char Char Char Char Char Char C Char,表格标题 Char,正文（首行缩进两字） Char Char"/>
    <w:locked/>
    <w:rsid w:val="00FA7446"/>
    <w:rPr>
      <w:rFonts w:ascii="Times New Roman" w:eastAsia="宋体" w:hAnsi="Times New Roman" w:cs="Times New Roman"/>
      <w:sz w:val="24"/>
      <w:szCs w:val="24"/>
    </w:rPr>
  </w:style>
  <w:style w:type="character" w:customStyle="1" w:styleId="Chard">
    <w:name w:val="自定正文文本 Char"/>
    <w:link w:val="aff5"/>
    <w:rsid w:val="00FA7446"/>
    <w:rPr>
      <w:kern w:val="2"/>
      <w:sz w:val="24"/>
      <w:szCs w:val="24"/>
    </w:rPr>
  </w:style>
  <w:style w:type="paragraph" w:customStyle="1" w:styleId="aff5">
    <w:name w:val="自定正文文本"/>
    <w:basedOn w:val="a9"/>
    <w:link w:val="Chard"/>
    <w:qFormat/>
    <w:rsid w:val="00FA7446"/>
    <w:pPr>
      <w:spacing w:line="440" w:lineRule="exact"/>
      <w:ind w:firstLineChars="200" w:firstLine="480"/>
    </w:pPr>
    <w:rPr>
      <w:rFonts w:ascii="Times New Roman" w:hAnsi="Times New Roman"/>
      <w:sz w:val="24"/>
      <w:szCs w:val="24"/>
    </w:rPr>
  </w:style>
  <w:style w:type="paragraph" w:customStyle="1" w:styleId="aff6">
    <w:name w:val="表格内文"/>
    <w:basedOn w:val="a"/>
    <w:qFormat/>
    <w:rsid w:val="00FA7446"/>
    <w:pPr>
      <w:overflowPunct w:val="0"/>
      <w:adjustRightInd w:val="0"/>
      <w:snapToGrid w:val="0"/>
      <w:spacing w:line="312" w:lineRule="exact"/>
      <w:jc w:val="center"/>
      <w:outlineLvl w:val="2"/>
    </w:pPr>
    <w:rPr>
      <w:rFonts w:ascii="仿宋" w:eastAsia="仿宋" w:hAnsi="仿宋" w:cs="仿宋" w:hint="eastAsia"/>
      <w:szCs w:val="21"/>
    </w:rPr>
  </w:style>
  <w:style w:type="paragraph" w:customStyle="1" w:styleId="Date1">
    <w:name w:val="Date1"/>
    <w:basedOn w:val="a"/>
    <w:next w:val="a"/>
    <w:qFormat/>
    <w:rsid w:val="00FA7446"/>
    <w:rPr>
      <w:szCs w:val="20"/>
    </w:rPr>
  </w:style>
  <w:style w:type="paragraph" w:customStyle="1" w:styleId="li">
    <w:name w:val="li_正文"/>
    <w:basedOn w:val="a"/>
    <w:qFormat/>
    <w:rsid w:val="00FA7446"/>
    <w:pPr>
      <w:tabs>
        <w:tab w:val="left" w:pos="2340"/>
        <w:tab w:val="left" w:pos="4320"/>
      </w:tabs>
      <w:jc w:val="left"/>
    </w:pPr>
    <w:rPr>
      <w:sz w:val="28"/>
      <w:szCs w:val="28"/>
    </w:rPr>
  </w:style>
  <w:style w:type="paragraph" w:customStyle="1" w:styleId="aff7">
    <w:name w:val="正文缩近"/>
    <w:basedOn w:val="a"/>
    <w:qFormat/>
    <w:rsid w:val="00FA7446"/>
    <w:pPr>
      <w:spacing w:line="360" w:lineRule="auto"/>
      <w:ind w:firstLineChars="200" w:firstLine="560"/>
    </w:pPr>
    <w:rPr>
      <w:sz w:val="28"/>
      <w:szCs w:val="28"/>
    </w:r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wmf"/><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2.bin"/></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wdzx97</Template>
  <TotalTime>3</TotalTime>
  <Pages>54</Pages>
  <Words>6239</Words>
  <Characters>35567</Characters>
  <Application>Microsoft Office Word</Application>
  <DocSecurity>0</DocSecurity>
  <Lines>296</Lines>
  <Paragraphs>83</Paragraphs>
  <ScaleCrop>false</ScaleCrop>
  <Company/>
  <LinksUpToDate>false</LinksUpToDate>
  <CharactersWithSpaces>41723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HP</cp:lastModifiedBy>
  <cp:revision>3</cp:revision>
  <cp:lastPrinted>2021-12-06T08:45:00Z</cp:lastPrinted>
  <dcterms:created xsi:type="dcterms:W3CDTF">2022-07-12T02:31:00Z</dcterms:created>
  <dcterms:modified xsi:type="dcterms:W3CDTF">2023-04-07T06:41:00Z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82CD696BB71843F9ACF510401B6FFC63</vt:lpwstr>
  </property>
</Properties>
</file>