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75298">
      <w:pPr>
        <w:numPr>
          <w:ilvl w:val="0"/>
          <w:numId w:val="0"/>
        </w:numPr>
        <w:ind w:leftChars="0"/>
        <w:jc w:val="center"/>
      </w:pPr>
      <w:r>
        <w:rPr>
          <w:rFonts w:ascii="微软雅黑" w:hAnsi="微软雅黑" w:eastAsia="微软雅黑" w:cs="微软雅黑"/>
          <w:i w:val="0"/>
          <w:iCs w:val="0"/>
          <w:caps w:val="0"/>
          <w:color w:val="333333"/>
          <w:spacing w:val="0"/>
          <w:sz w:val="27"/>
          <w:szCs w:val="27"/>
        </w:rPr>
        <w:t>水生野生保护动物经营繁育明白纸</w:t>
      </w:r>
    </w:p>
    <w:p w14:paraId="07B6566A">
      <w:pPr>
        <w:keepNext w:val="0"/>
        <w:keepLines w:val="0"/>
        <w:pageBreakBefore w:val="0"/>
        <w:widowControl w:val="0"/>
        <w:numPr>
          <w:ilvl w:val="0"/>
          <w:numId w:val="0"/>
        </w:numPr>
        <w:kinsoku/>
        <w:wordWrap/>
        <w:overflowPunct/>
        <w:topLinePunct w:val="0"/>
        <w:autoSpaceDE/>
        <w:autoSpaceDN/>
        <w:bidi w:val="0"/>
        <w:adjustRightInd/>
        <w:snapToGrid/>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目的：本明白纸旨在帮助水生野生动物经营利用主体清晰了解行政监督检查重点内容，提前做好充分准备，主动排查纠正风险隐患，实现依法合规经营，共同保护珍贵濒危水生野生动物资源。 请对照以下重点检查事项，逐项落实： </w:t>
      </w:r>
    </w:p>
    <w:p w14:paraId="29AFD9AF">
      <w:pPr>
        <w:keepNext w:val="0"/>
        <w:keepLines w:val="0"/>
        <w:pageBreakBefore w:val="0"/>
        <w:widowControl w:val="0"/>
        <w:numPr>
          <w:ilvl w:val="0"/>
          <w:numId w:val="1"/>
        </w:numPr>
        <w:kinsoku/>
        <w:wordWrap/>
        <w:overflowPunct/>
        <w:topLinePunct w:val="0"/>
        <w:autoSpaceDE/>
        <w:autoSpaceDN/>
        <w:bidi w:val="0"/>
        <w:adjustRightInd/>
        <w:snapToGrid/>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许可资质与证件准备 </w:t>
      </w:r>
    </w:p>
    <w:p w14:paraId="2CC12318">
      <w:pPr>
        <w:keepNext w:val="0"/>
        <w:keepLines w:val="0"/>
        <w:pageBreakBefore w:val="0"/>
        <w:widowControl w:val="0"/>
        <w:numPr>
          <w:ilvl w:val="0"/>
          <w:numId w:val="0"/>
        </w:numPr>
        <w:kinsoku/>
        <w:wordWrap/>
        <w:overflowPunct/>
        <w:topLinePunct w:val="0"/>
        <w:autoSpaceDE/>
        <w:autoSpaceDN/>
        <w:bidi w:val="0"/>
        <w:adjustRightInd/>
        <w:snapToGrid/>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持有有效证件：确保《水生野生动物经营利用许可证》在有效期内，且核准的经营利用物种、数量、方式等与许可证载明内容完全一致。许可证正本应悬挂于经营场所显著位置。 物种来源合法：准备好所经营利用水生野生动物（含活体、标本、产品及其衍生物）的合法来源证明（如：供货方许可证复印件、人工繁育子代证明、允许进出口证明书、执法查没移交文件等），形成可追溯的凭证链。 CITES物种合规：如涉及《濒危野生动植物种国际贸易公约》(CITES)附录物种（如部分海龟、砗磲、珊瑚、鲟鱼制品等），需持有国家濒管办或其授权机构核发的允许进出口证明书或物种证明，并确保实际经营物种与证明文件相符。 </w:t>
      </w:r>
    </w:p>
    <w:p w14:paraId="71500AC0">
      <w:pPr>
        <w:keepNext w:val="0"/>
        <w:keepLines w:val="0"/>
        <w:pageBreakBefore w:val="0"/>
        <w:widowControl w:val="0"/>
        <w:numPr>
          <w:ilvl w:val="0"/>
          <w:numId w:val="1"/>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经营场所与设施管理 </w:t>
      </w:r>
    </w:p>
    <w:p w14:paraId="3F97B0A3">
      <w:pPr>
        <w:keepNext w:val="0"/>
        <w:keepLines w:val="0"/>
        <w:pageBreakBefore w:val="0"/>
        <w:widowControl w:val="0"/>
        <w:numPr>
          <w:ilvl w:val="0"/>
          <w:numId w:val="0"/>
        </w:numPr>
        <w:kinsoku/>
        <w:wordWrap/>
        <w:overflowPunct/>
        <w:topLinePunct w:val="0"/>
        <w:autoSpaceDE/>
        <w:autoSpaceDN/>
        <w:bidi w:val="0"/>
        <w:adjustRightInd/>
        <w:snapToGrid/>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场所条件达标：经营场所（含展示、储存、加工区域）应符合物种生存、福利或产品保存的基本条件（如适宜的水质、温度、空间、卫生环境等）。活体养殖、展示场所需具备必要的维生系统和安全防护设施。 标识规范清晰：对所经营利用的水生野生动物或其产品，必须依法悬挂、摆放或附具专用标识（由国家统一监制、发放）。标识信息（物种名称、来源、许可证号等）应清晰、准确、不易脱落。 </w:t>
      </w:r>
    </w:p>
    <w:p w14:paraId="5AA6DF13">
      <w:pPr>
        <w:keepNext w:val="0"/>
        <w:keepLines w:val="0"/>
        <w:pageBreakBefore w:val="0"/>
        <w:widowControl w:val="0"/>
        <w:numPr>
          <w:ilvl w:val="0"/>
          <w:numId w:val="1"/>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经营记录与台账管理 </w:t>
      </w:r>
    </w:p>
    <w:p w14:paraId="46094C10">
      <w:pPr>
        <w:keepNext w:val="0"/>
        <w:keepLines w:val="0"/>
        <w:pageBreakBefore w:val="0"/>
        <w:widowControl w:val="0"/>
        <w:numPr>
          <w:ilvl w:val="0"/>
          <w:numId w:val="0"/>
        </w:numPr>
        <w:kinsoku/>
        <w:wordWrap/>
        <w:overflowPunct/>
        <w:topLinePunct w:val="0"/>
        <w:autoSpaceDE/>
        <w:autoSpaceDN/>
        <w:bidi w:val="0"/>
        <w:adjustRightInd/>
        <w:snapToGrid/>
        <w:ind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建立完备台账：依法建立水生野生动物经营利用管理台账，详细、真实、及时记录以下信息： 物种准确的中文名和学名（含保护级别）。每次进货的时间、来源（单位/个人名称、许可证号）、物种、数量、规格、凭证（发票、合同、证明文件等）。每次销售/利用的时间、对象（单位/个人名称）、物种、数量、规格、去向。库存变动情况。 保存原始凭证：所有与经营利用活动相关的合同、发票、运输单据、检疫证明、来源证明等原始凭证应妥善保存至少2年，随时备查。 </w:t>
      </w:r>
    </w:p>
    <w:p w14:paraId="45F2011A">
      <w:pPr>
        <w:keepNext w:val="0"/>
        <w:keepLines w:val="0"/>
        <w:pageBreakBefore w:val="0"/>
        <w:widowControl w:val="0"/>
        <w:numPr>
          <w:ilvl w:val="0"/>
          <w:numId w:val="1"/>
        </w:numPr>
        <w:kinsoku/>
        <w:wordWrap/>
        <w:overflowPunct/>
        <w:topLinePunct w:val="0"/>
        <w:autoSpaceDE/>
        <w:autoSpaceDN/>
        <w:bidi w:val="0"/>
        <w:adjustRightInd/>
        <w:snapToGrid/>
        <w:ind w:left="0" w:leftChars="0"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风险自纠关键点（请重点自查！） </w:t>
      </w:r>
    </w:p>
    <w:p w14:paraId="771F027E">
      <w:pPr>
        <w:keepNext w:val="0"/>
        <w:keepLines w:val="0"/>
        <w:pageBreakBefore w:val="0"/>
        <w:widowControl w:val="0"/>
        <w:kinsoku/>
        <w:wordWrap/>
        <w:overflowPunct/>
        <w:topLinePunct w:val="0"/>
        <w:autoSpaceDE/>
        <w:autoSpaceDN/>
        <w:bidi w:val="0"/>
        <w:adjustRightInd/>
        <w:snapToGrid/>
        <w:ind w:firstLine="540" w:firstLineChars="200"/>
        <w:textAlignment w:val="auto"/>
      </w:pPr>
      <w:r>
        <w:rPr>
          <w:rFonts w:ascii="微软雅黑" w:hAnsi="微软雅黑" w:eastAsia="微软雅黑" w:cs="微软雅黑"/>
          <w:i w:val="0"/>
          <w:iCs w:val="0"/>
          <w:caps w:val="0"/>
          <w:color w:val="333333"/>
          <w:spacing w:val="0"/>
          <w:sz w:val="27"/>
          <w:szCs w:val="27"/>
        </w:rPr>
        <w:t xml:space="preserve">超范围经营：是否经营了许可证未核准的物种？是否超核准数量或利用方式经营？ 来源不明/非法：是否无法提供合法有效的物种来源证明？是否涉及非法捕捞、收购、运输的野生动物？ 标识缺失/不符：经营利用的物种或其产品是否未按规定加载标识？标识信息是否与实际物种、来源不符？标识是否伪造、变造、租借或买卖？ 虚假宣传/误导：是否存在将人工繁育个体冒充野外来源、将低保护级别物种冒充高保护级别物种进行宣传或销售的行为？ 记录缺失/造假：经营台账是否未建立、记录严重缺失、明显造假或无法提供原始凭证？ 场所/设施不符：经营场所条件是否严重恶化，无法满足物种基本生存福利或产品保存要求？ 重要提醒：主动对照本清单进行常态化自查自纠，发现问题立即整改。积极配合行政主管部门的现场监督检查，如实提供相关文件、资料、场所，回答询问。场所、负责人、经营内容等发生重大变化时，务必及时依法办理许可证变更或重新申请手续。了解并遵守《中华人民共和国野生动物保护法》、《中华人民共和国水生野生动物保护实施条例》等相关法律法规及地方规定。依法合规经营是您的责任，也是事业长久发展的基石。主动排查风险，做好迎查准备，让我们共同守护水生生物多样性！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FC19C"/>
    <w:multiLevelType w:val="singleLevel"/>
    <w:tmpl w:val="5A7FC19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465B9"/>
    <w:rsid w:val="3A146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2025-11-03T03:45:00Z</dcterms:created>
  <dc:creator>一个坚强的伙计</dc:creator>
  <cp:lastModifiedBy>一个坚强的伙计</cp:lastModifiedBy>
  <dcterms:modified xsi:type="dcterms:W3CDTF">2025-11-03T05:43:53Z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EFC08DA9239C43BD94859B815B9E9DB7_11</vt:lpwstr>
  </property>
  <property fmtid="{D5CDD505-2E9C-101B-9397-08002B2CF9AE}" pid="4" name="KSOTemplateDocerSaveRecord">
    <vt:lpwstr>eyJoZGlkIjoiNDJhYjc5ZmQ1ODhjNjM1NTI0MzA1NDJhMmE1MTdiNDgiLCJ1c2VySWQiOiI2MjM0OTUxMjkifQ==</vt:lpwstr>
  </property>
</Properties>
</file>