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0C1B5">
      <w:pPr>
        <w:numPr>
          <w:ilvl w:val="0"/>
          <w:numId w:val="0"/>
        </w:numPr>
        <w:ind w:left="135" w:leftChars="0"/>
        <w:jc w:val="center"/>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宠物检疫、托运、宠物诊疗机构明白纸</w:t>
      </w:r>
    </w:p>
    <w:p w14:paraId="2B23442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bookmarkStart w:id="0" w:name="_GoBack"/>
      <w:r>
        <w:rPr>
          <w:rFonts w:ascii="微软雅黑" w:hAnsi="微软雅黑" w:eastAsia="微软雅黑" w:cs="微软雅黑"/>
          <w:i w:val="0"/>
          <w:iCs w:val="0"/>
          <w:caps w:val="0"/>
          <w:color w:val="333333"/>
          <w:spacing w:val="0"/>
          <w:sz w:val="27"/>
          <w:szCs w:val="27"/>
        </w:rPr>
        <w:t xml:space="preserve">狗粮猫粮属于饲料吗？ 是属于饲料。 </w:t>
      </w:r>
    </w:p>
    <w:p w14:paraId="426BFF2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购买进口宠物口粮，需要注意什么？ 在购买进口口粮商品时，进口饲料须取得饲料进口登记证后才可以对外销售。 </w:t>
      </w:r>
    </w:p>
    <w:p w14:paraId="5DA646B7">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饲养动物需要打疫苗吗？如果没有对饲养的犬只进行疫苗接种，会有什么危害？ 需要打疫苗，饲养动物的单位和个人应当履行动物疫病强制免疫义务，按照强制免疫计划和技术规范，对动物实施免疫接种。对饲养的犬只未按照规定定期进行狂犬病免疫接种的行为，县级以上地方人民政府农业农村主管部门依法给予行政处罚。《中华人民共和国动物防疫法》第九十二条规定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三）对饲养的犬只未按照规定定期进行狂犬病免疫接种的。 </w:t>
      </w:r>
    </w:p>
    <w:p w14:paraId="0D2E23F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宠物医院和宠物售卖的监管问题。 宠物医院的动物诊疗许可由行政审批局办理。宠物问题：根据《中华人民共和国动物防疫法》第七条：县级以上地方人民政府兽医主管部门主管本行政区域内的动物防疫工作。第十八条：种用、乳用动物和宠物应当符合国务院兽医主管部门规定的健康标准。此事项不在市场监督管理局受理范围，建议向市农业农村局进行咨询。《动物检疫管理办法》第三十九条：屠宰、经营、运输以及参加展览。演出和比赛的动物，应当附有《动物检疫合格证明》；经营、运输的动物产品应当附有《动物检疫合格证明》和检疫标志。对符合前款规定的动物，动物产品；动物卫生监督机构可以查验检疫证明，检疫标志，对动物，动物产品进行釆样，留验，抽检，但不得重复检疫收费。第四十条：依法应当检疫而未经检疫的动物，由动物卫生监督机构依照本条第二款规定补检并依照《中华人民共和国动物防疫法》处理处罚。</w:t>
      </w:r>
    </w:p>
    <w:p w14:paraId="45E001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五、进口饲料应该按照什么规定执行？ 进口饲料须按照《饲料和饲料添加剂管理条例》的要求向国务院农业行政主管部门申请登记。 </w:t>
      </w:r>
    </w:p>
    <w:p w14:paraId="490267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六、哪些动物是农业农村局职权范围内实行动物检疫？ 农业农村部关于印发《生猪产地检疫规程》，共有22个动物在职权范围内，分别为生猪、反刍动物、家禽、马属动物、犬、猫、兔、水貂等非食用动物、蜜蜂、跨省调运乳用种用家禽、跨省调运种禽、鱼类、甲壳类、贝类、生猪、牛、羊、家禽、兔、马、鹿、动物和动物产品。 </w:t>
      </w:r>
    </w:p>
    <w:p w14:paraId="58E014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七、从哪里可以查询宠物医院是否具有动物诊疗许可证？ 由于目前尚无渠道可以自主查询宠物医院是否具有动物诊疗许可，如需查询可拨打宠物医院所在地的县级农业农村部门电话进行咨询。 </w:t>
      </w:r>
    </w:p>
    <w:p w14:paraId="3DEAE9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八、调运宠物需要办理什么手续？ 调运宠物需要办理检疫证明，需到所在地县级动物卫生监督机构办理产地检疫证明。按照《农业部关于进一步加强犬和猫产地检疫监管工作的通知》要求，调运犬、猫前，饲养者应提前3天向所在地动物卫生监督机构申报检疫。饲养场申报检疫的，应提供养殖场《动物防疫条件合格证》和养殖档案、相应疫病实验室检测报告。个人申报检疫的，应出示狂犬病免疫证明及相应疫病实验室检测报告。其中，饲养者调运的犬、猫狂犬病免疫期应超过21天。实验室检测报告由省级动物卫生监督机构指定的具有资质的实验室出具，内容包括犬瘟热、犬细小病毒病或猫泛白细胞减少症（猫瘟）检测以及狂犬病免疫抗体检测。 </w:t>
      </w:r>
    </w:p>
    <w:p w14:paraId="55648F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九、宠物店售卖病狗病猫是否在农业农村局监管范围内？ 按照《中华人民共和国动物防疫法》规定，动物诊疗机构是否办理动物诊疗许可证、执业兽医是否备案等动物诊疗行为属于农业农村部门监管范围。 十、饲养犬只有哪些义务职责？ 《中华人民共和国动物防疫法》第三十条规定　单位和个人饲养犬只，应当按照规定定期免疫接种狂犬病疫苗，凭动物诊疗机构出具的免疫证明向所在地养犬登记机关申请登记。携带犬只出户的，应当按照规定佩戴犬牌并采取系犬绳等措施，防止犬只伤人、疫病传播。 </w:t>
      </w:r>
    </w:p>
    <w:p w14:paraId="3A837E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十一、动物诊疗机构设立的申请流程与所需材料。 设立动物诊疗机构，应当向动物诊疗场所所在地的发证机关提出申请。可咨询属地县级农业农村部门，明确流程与所需材料后，到县级行政审批部门相关窗口办理。 </w:t>
      </w:r>
    </w:p>
    <w:p w14:paraId="2530E8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十二、动物疫病强制免疫病种有哪些？其他免疫病种有哪些？ 动物疫病强制免疫病种包括高致病性禽流感（H5+H7）、口蹄疫、小反刍兽疫、猪瘟、高致病性猪繁殖与呼吸综合征、狂犬病。其他免疫病种根据当地畜禽常发疫病和人畜共患病防控实际，科学开展新城疫、牛结节性皮肤病、猪链球菌病、羊痘、炭疽等病种的免疫工作。 </w:t>
      </w:r>
    </w:p>
    <w:p w14:paraId="2DE9DC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十三、《宠物饲料管理办法》对于不合法的进口饲料如何规定的？ 《宠物饲料管理办法》规定禁止经营未取得进口登记证的进口宠物配合饲料、宠物添加剂预混合饲料。向中国境内出口的宠物饲料，应当包装并附具符合《宠物饲料标签规定》要求的中文标签；产品卫生指标应当符合《宠物饲料卫生规定》的要求；宠物配合饲料、宠物添加剂预混合饲料还应当符合进口登记产品的备案标准要求。消费者为爱宠选购进口宠物粮时，要擦亮双眼，不买无进口登记证的进口饲料。 </w:t>
      </w:r>
    </w:p>
    <w:p w14:paraId="69E92A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十四、饲养动物的单位和个人在动物疫病强制免疫方面应当履行哪些法定义务？ 按照动物疫病强制免疫计划和免疫技术规范实施免疫接种、配合动物疫病预防控制机构按照相关规定开展动物疫病采样、抽检、监测等工作。 </w:t>
      </w:r>
    </w:p>
    <w:p w14:paraId="048B49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十五、托运宠物犬猫如何办理动物检疫证明？ 托运人应携带个人身份证、宠物犬猫、宠物免疫证提前3天向所在地动物卫生监督机构申报检疫，动物卫生监督机构应当查验宠物犬猫的免疫信息，确认狂犬病免疫在有效期内，临床检查发现其他异常情况的，应按相应疫病防治技术规范进行实验室检测，合格的，出具《动物检疫合格证明》。对饲养场申报检疫，动物卫生监督机构应当查验养殖场《动物防疫条件合格证》和养殖档案，严格按检疫规程逐只、逐项进行临床健康检查。整车运输的 ，还要查验每只犬、猫附具的狂犬病免疫抗体检测报告和其他疫病实验室检测等，合格的，出具《动物检疫合格证明》。 </w:t>
      </w:r>
    </w:p>
    <w:p w14:paraId="0B998EFE">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pPr>
      <w:r>
        <w:rPr>
          <w:rFonts w:ascii="微软雅黑" w:hAnsi="微软雅黑" w:eastAsia="微软雅黑" w:cs="微软雅黑"/>
          <w:i w:val="0"/>
          <w:iCs w:val="0"/>
          <w:caps w:val="0"/>
          <w:color w:val="333333"/>
          <w:spacing w:val="0"/>
          <w:sz w:val="27"/>
          <w:szCs w:val="27"/>
        </w:rPr>
        <w:t>十六、请问开具省内动物检疫证明需要哪些手续？ 需要养殖场业主提前3天向辖区申报点申报检疫。养殖档案填写完整规范即可。官方兽医实施现场检疫时进行现场核验该养殖场的生猪耳标号、运输车辆是否备案及备案的权限，核查运输车辆启运地和到达目的</w:t>
      </w:r>
      <w:bookmarkEnd w:id="0"/>
      <w:r>
        <w:rPr>
          <w:rFonts w:ascii="微软雅黑" w:hAnsi="微软雅黑" w:eastAsia="微软雅黑" w:cs="微软雅黑"/>
          <w:i w:val="0"/>
          <w:iCs w:val="0"/>
          <w:caps w:val="0"/>
          <w:color w:val="333333"/>
          <w:spacing w:val="0"/>
          <w:sz w:val="27"/>
          <w:szCs w:val="27"/>
        </w:rPr>
        <w:t>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495D2"/>
    <w:multiLevelType w:val="singleLevel"/>
    <w:tmpl w:val="59D495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43C17"/>
    <w:rsid w:val="70843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2025-11-03T03:31:00Z</dcterms:created>
  <dc:creator>一个坚强的伙计</dc:creator>
  <cp:lastModifiedBy>一个坚强的伙计</cp:lastModifiedBy>
  <dcterms:modified xsi:type="dcterms:W3CDTF">2025-11-03T06:07:10Z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4450CDE7FC95476D8D50A91BB08368E3_11</vt:lpwstr>
  </property>
  <property fmtid="{D5CDD505-2E9C-101B-9397-08002B2CF9AE}" pid="4" name="KSOTemplateDocerSaveRecord">
    <vt:lpwstr>eyJoZGlkIjoiNDJhYjc5ZmQ1ODhjNjM1NTI0MzA1NDJhMmE1MTdiNDgiLCJ1c2VySWQiOiI2MjM0OTUxMjkifQ==</vt:lpwstr>
  </property>
</Properties>
</file>