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pStyle w:val="4"/>
      </w:pPr>
      <w:r>
        <w:rPr>
          <w:b/>
          <w:sz w:val="48"/>
          <w:szCs w:val="48"/>
        </w:rPr>
        <w:t>“问需于民”调研问卷</w:t>
      </w:r>
    </w:p>
    <w:p/>
    <w:p>
      <w:r>
        <w:rPr>
          <w:sz w:val="32"/>
          <w:szCs w:val="32"/>
        </w:rPr>
        <w:t>第1题：请选择您所在的城市：【行业】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济南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青岛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淄博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枣庄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3300" w:type="dxa"/>
            <w:vAlign w:val="center"/>
          </w:tcPr>
          <w:p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东营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烟台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潍坊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济宁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泰安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威海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日照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滨州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德州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聊城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临沂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菏泽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临沂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r>
              <w:t>0</w:t>
            </w:r>
          </w:p>
        </w:tc>
        <w:tc>
          <w:tcPr>
            <w:tcW w:w="330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第2题：请填写您所在的县（市、区）：【单选】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台儿庄区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3300" w:type="dxa"/>
            <w:vAlign w:val="center"/>
          </w:tcPr>
          <w:p>
            <w:r>
              <w:rPr>
                <w:rFonts w:hint="eastAsia" w:eastAsia="宋体"/>
                <w:lang w:val="en-US" w:eastAsia="zh-CN"/>
              </w:rPr>
              <w:t>100</w:t>
            </w:r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第4题：您的年龄？【单选】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18岁及以下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19-40岁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41-50岁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51-60岁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60岁以上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第5题：您对所在城市智慧城市建设是否满意，如果百分制，您的打分是？【单选】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第6题：您在智慧城市建设中关注的领域是？(可多选，选项关联后续题目）【多选】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优政领域（政务服务等方面）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惠民领域（出行、教育、医疗、文体等方面）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兴业领域（数字产业化、传统产业数字化转型方面）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善治领域（市政管理、城市安全、应急指挥、生态治理、基层社区等方面）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强基领域（信息通信网络、数据中心、智慧市政设施、城市数字底座等方面）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</w:tr>
    </w:tbl>
    <w:p/>
    <w:p>
      <w:r>
        <w:rPr>
          <w:sz w:val="32"/>
          <w:szCs w:val="32"/>
        </w:rPr>
        <w:t>第7题：在政务服务方面，您最主要的需求是什么？（可多选）【多选】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尽量都能通过线上（即电脑、手机等网络）办理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线上办理的软件要好找、好用、安全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不能通过网络完成的，去办事大厅等现场可以一次完成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去大厅等现场之前，能方便地知道需要准备什么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已提交过的完整材料，不需要重复提交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能方便快捷地查询办事进度，并且知道问题出在哪里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畅通完整的咨询、投诉、评价渠道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电子证照应用不能成为办事的障碍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/>
    <w:p>
      <w:r>
        <w:rPr>
          <w:sz w:val="32"/>
          <w:szCs w:val="32"/>
        </w:rPr>
        <w:t>第8题：其他是？【单选】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第9题：政务服务方面，您遇到的主要问题有哪些?（可多选）【多选】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去现场无法一次完成，跑大厅、窗口次数较多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办理流程复杂、重复填写和提交的材料过多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咨询、投诉、评价渠道不完整、不畅通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无法在线查询个人所有办件进展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虽然能查询进度，但无法获知停滞问题出在哪里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线上线下办事指南展示不直观、不完整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r>
              <w:t>3</w:t>
            </w:r>
          </w:p>
        </w:tc>
        <w:tc>
          <w:tcPr>
            <w:tcW w:w="3300" w:type="dxa"/>
            <w:vAlign w:val="center"/>
          </w:tcPr>
          <w:p>
            <w:r>
              <w:t>6.3%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第10题：其他是?【单选】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第11题：智慧化便民应用方面，您最关注哪个领域？（可多选）【多选】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出行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教育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医疗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文体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养老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</w:tr>
    </w:tbl>
    <w:p/>
    <w:p>
      <w:r>
        <w:rPr>
          <w:sz w:val="32"/>
          <w:szCs w:val="32"/>
        </w:rPr>
        <w:t>第12题：其他是？【单选】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第13题：通过智慧化便民应用减少等待时间，您认为最应该改进的是哪个方面？【多选】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缴费排队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用餐排队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购物排队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 xml:space="preserve">购票排队 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挂号/候诊排队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旅游如厕排队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候车/机排队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找停车位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道路拥堵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信号灯过多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3.407</w:t>
            </w:r>
          </w:p>
        </w:tc>
      </w:tr>
    </w:tbl>
    <w:p/>
    <w:p>
      <w:r>
        <w:rPr>
          <w:sz w:val="32"/>
          <w:szCs w:val="32"/>
        </w:rPr>
        <w:t>第14题：其他是？【单选】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第15题：在智慧化便民应用提升生活品质方面，您认为最应该提高的地方有？【多选】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健康跟踪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食品检测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教育提升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医疗医保联网互认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老/幼/残障人士居家或外出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法律服务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p>
      <w:r>
        <w:rPr>
          <w:sz w:val="32"/>
          <w:szCs w:val="32"/>
        </w:rPr>
        <w:t>第16题：其他是？【单选】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第17题：医疗服务方面，您最关心以下哪些服务?【多选】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9"/>
        <w:gridCol w:w="3288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可以通过手机在线预约诊疗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医院就诊过程中可以自助机缴费、手机缴费/医保自动结算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电子病历、检验检查结果（如医学影像）等信息各医院可以互认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家庭医生，可以预约上门服务，能提供一对一跟踪服务和上门服务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通过健康类APP，获取健康跟踪服务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提供医疗服务过程中，我的隐私是否安全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2.963</w:t>
            </w:r>
          </w:p>
        </w:tc>
      </w:tr>
    </w:tbl>
    <w:p/>
    <w:p>
      <w:r>
        <w:rPr>
          <w:sz w:val="32"/>
          <w:szCs w:val="32"/>
        </w:rPr>
        <w:t>第18题：其他是？【单选】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第19题：教育服务方面，您希望在以下哪几个方面进行提升?【多选】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能够在网上公开查询学区划分、学校录取规则、师资力量等信息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能够网上进行入学报名并查询录取结果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能够及时在线获取教育公开信息（如开学时间、缴费标准等）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家长可以在线查看学生学习评价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丰富在线优质教学资源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2.594</w:t>
            </w:r>
          </w:p>
        </w:tc>
      </w:tr>
    </w:tbl>
    <w:p/>
    <w:p>
      <w:r>
        <w:rPr>
          <w:sz w:val="32"/>
          <w:szCs w:val="32"/>
        </w:rPr>
        <w:t>第20题：其他是？【单选】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第21题：交通出行服务方面，您经常遇到过哪些问题?【多选】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红绿灯不智能，城市较为拥堵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雨雪天气导致的交通问题，缺乏及时预警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 xml:space="preserve"> 找车位难，缺乏市内导引（如查询、预约停车位）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停车缴费不便利:不支持无感支付或及时在线支付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1.777</w:t>
            </w:r>
          </w:p>
        </w:tc>
      </w:tr>
    </w:tbl>
    <w:p/>
    <w:p>
      <w:r>
        <w:rPr>
          <w:sz w:val="32"/>
          <w:szCs w:val="32"/>
        </w:rPr>
        <w:t>第22题：其他是？【单选】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第23题：旅游服务方面，您希望在以下哪些方面有提升?【多选】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9"/>
        <w:gridCol w:w="3288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游前体验：门票、住宿、餐饮、车辆等全流程提前规划安排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入园体验：如手机刷码取票、扫码入园等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游中体验：智慧导览、趣味交互、AR/VR体验等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游后体验：可以通过多种渠道评价、投诉与反馈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</w:tbl>
    <w:p/>
    <w:p>
      <w:r>
        <w:rPr>
          <w:sz w:val="32"/>
          <w:szCs w:val="32"/>
        </w:rPr>
        <w:t>第24题：其他是？【单选】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第25题：就业服务方面，您在以下哪些方面有需求？（非必选）【多选】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招聘信息网上公告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招聘岗位在线查询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 xml:space="preserve"> 人才信息在线查询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人才就业补贴在线申领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创业补贴在线申领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2.408</w:t>
            </w:r>
          </w:p>
        </w:tc>
      </w:tr>
    </w:tbl>
    <w:p/>
    <w:p>
      <w:r>
        <w:rPr>
          <w:sz w:val="32"/>
          <w:szCs w:val="32"/>
        </w:rPr>
        <w:t>第26题：其他是？【单选】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第27题：居家和养老服务方面，您最希望自身/家中老人能获取以下哪些智慧养老服务?【多选】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佩戴可穿戴智能设备，24小时监控老年人健康状况、异常状况实时报警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老/幼/残障人士独自在家，有“一键呼叫”机制，通过手机等终端可一键呼叫急救、医疗、生活服务等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提供在线一站式健康管理服务，包括健康管理、服务预订等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</w:tbl>
    <w:p/>
    <w:p>
      <w:r>
        <w:rPr>
          <w:sz w:val="32"/>
          <w:szCs w:val="32"/>
        </w:rPr>
        <w:t>第28题：其他是？【单选】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第29题：您认为在企业发展中面临的突出问题有哪些？【多选】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数字化转型缺少解决方案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智慧化改造成本较高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缺少大数据相关技术人才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</w:t>
            </w:r>
          </w:p>
        </w:tc>
      </w:tr>
    </w:tbl>
    <w:p/>
    <w:p>
      <w:r>
        <w:rPr>
          <w:sz w:val="32"/>
          <w:szCs w:val="32"/>
        </w:rPr>
        <w:t>第30题：其他是？【单选】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第31题：对您的公司来说，以下哪些问题正在困扰您公司的数字化发展？【多选】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管理操作纷繁复杂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管理成本居高不下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网络安全无法保障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性能难以充分利用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</w:tr>
    </w:tbl>
    <w:p/>
    <w:p>
      <w:r>
        <w:rPr>
          <w:sz w:val="32"/>
          <w:szCs w:val="32"/>
        </w:rPr>
        <w:t>第32题：其他是？【单选】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第33题：在推动高质量发展方面您最需要政府帮助解决那些问题？【多选】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加大扶持力度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提供转型升级的解决方案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加快5G布局和场景应用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加强数字基础设施建设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</w:tbl>
    <w:p/>
    <w:p>
      <w:r>
        <w:rPr>
          <w:sz w:val="32"/>
          <w:szCs w:val="32"/>
        </w:rPr>
        <w:t>第34题：其他是？【单选】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第35题：在精准化治理方面，您认为最需要提高的有？【多选】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市政管理智慧化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灾害预警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隐私保护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防欺防骗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生活环境监测预警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视频监控覆盖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出行安全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社区/小区安防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3.405</w:t>
            </w:r>
          </w:p>
        </w:tc>
      </w:tr>
    </w:tbl>
    <w:p/>
    <w:p>
      <w:r>
        <w:rPr>
          <w:sz w:val="32"/>
          <w:szCs w:val="32"/>
        </w:rPr>
        <w:t>第36题：其他是？【单选】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第37题：治理服务方面，您认为有哪些改进方法？【多选】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应有更多线上参与治理的途径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提高安全与保护隐私的平衡点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发现问题后有便捷的反馈渠道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通过智慧化治理，社区或小区可以方便地就某事投票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1.628</w:t>
            </w:r>
          </w:p>
        </w:tc>
      </w:tr>
    </w:tbl>
    <w:p/>
    <w:p>
      <w:r>
        <w:rPr>
          <w:sz w:val="32"/>
          <w:szCs w:val="32"/>
        </w:rPr>
        <w:t>第38题：其他是？【单选】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第39题：环保服务方面，您认为智慧城市应提供哪些服务？【多选】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空气、水、噪音等环境自动监测和预报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实时发布环境动态变化信息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垃圾智能处理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</w:t>
            </w:r>
          </w:p>
        </w:tc>
      </w:tr>
    </w:tbl>
    <w:p/>
    <w:p>
      <w:r>
        <w:rPr>
          <w:sz w:val="32"/>
          <w:szCs w:val="32"/>
        </w:rPr>
        <w:t>第40题：其他是？【单选】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第41题：小区服务方面，您最希望配备哪些智慧化服务?【多选】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智慧门禁（如手机、手环远程开门）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智慧停车（如小区停车智能化引导）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智慧物业（如在线报修）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智能设施（如智能快递柜）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智慧安防（如进出人员监控、违法行为识别）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2.369</w:t>
            </w:r>
          </w:p>
        </w:tc>
      </w:tr>
    </w:tbl>
    <w:p/>
    <w:p>
      <w:r>
        <w:rPr>
          <w:sz w:val="32"/>
          <w:szCs w:val="32"/>
        </w:rPr>
        <w:t>第42题：其他是？【单选】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第43题：数字基础设施建设方面的您关注的重点是哪些？【多选】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5G信号塔、智慧路灯杆、充电桩等数字基础设施是否安全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智慧厕所、高清摄像头等数字基础设施是否会泄露隐私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城市数字基础设施谁在建设、谁在维护、发现问题如何反馈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</w:tr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1.295</w:t>
            </w:r>
          </w:p>
        </w:tc>
      </w:tr>
    </w:tbl>
    <w:p/>
    <w:p>
      <w:r>
        <w:rPr>
          <w:sz w:val="32"/>
          <w:szCs w:val="32"/>
        </w:rPr>
        <w:t>第44题：其他是？【单选】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第45题：您认为本地数字基础设施建设方面的问题有哪些？【多选】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9"/>
        <w:gridCol w:w="3288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固定宽带网速慢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移动通信网络4G/5G信号差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智慧充电桩无法满足实际需要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智慧高速感受不明显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</w:tr>
    </w:tbl>
    <w:p/>
    <w:p>
      <w:r>
        <w:rPr>
          <w:sz w:val="32"/>
          <w:szCs w:val="32"/>
        </w:rPr>
        <w:t>第46题：其他是？【单选】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第47题：您对智慧灯杆、井盖、充电桩等市政设施建设的看法是？【多选】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很有必要，尽快建设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可有可无，没必要浪费资金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>
            <w:r>
              <w:t>其他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>
      <w:r>
        <w:rPr>
          <w:sz w:val="32"/>
          <w:szCs w:val="32"/>
        </w:rPr>
        <w:t>第48题：其他是？【单选】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第49题：【单选】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第50题：【单选】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第51题：【单选】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/>
        </w:tc>
        <w:tc>
          <w:tcPr>
            <w:tcW w:w="3300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30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300" w:type="dxa"/>
            <w:shd w:val="clear" w:color="auto" w:fill="AFAFAF"/>
            <w:vAlign w:val="center"/>
          </w:tcPr>
          <w:p/>
        </w:tc>
        <w:tc>
          <w:tcPr>
            <w:tcW w:w="3300" w:type="dxa"/>
            <w:shd w:val="clear" w:color="auto" w:fill="AFAFAF"/>
            <w:vAlign w:val="center"/>
          </w:tcPr>
          <w:p/>
        </w:tc>
      </w:tr>
    </w:tbl>
    <w:p/>
    <w:sectPr>
      <w:pgSz w:w="11906" w:h="16838"/>
      <w:pgMar w:top="1100" w:right="1100" w:bottom="110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708"/>
  <w:hyphenationZone w:val="425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994B66"/>
    <w:rsid w:val="7F3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style"/>
    <w:qFormat/>
    <w:uiPriority w:val="0"/>
    <w:pPr>
      <w:spacing w:after="100"/>
      <w:jc w:val="center"/>
    </w:pPr>
    <w:rPr>
      <w:rFonts w:ascii="Arial" w:hAnsi="Arial" w:eastAsia="Arial" w:cs="Arial"/>
      <w:sz w:val="20"/>
      <w:szCs w:val="20"/>
    </w:rPr>
  </w:style>
  <w:style w:type="table" w:customStyle="1" w:styleId="5">
    <w:name w:val="myTable"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2021-02-03T02:01:00Z</dcterms:created>
  <dc:creator>傅冠华</dc:creator>
  <cp:lastModifiedBy>傅冠华</cp:lastModifiedBy>
  <dcterms:modified xsi:type="dcterms:W3CDTF">2021-02-09T12:31:52Z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