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9B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台儿庄区财政局</w:t>
      </w:r>
    </w:p>
    <w:p w14:paraId="063A9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关于开展乡镇财政资金使用监管突出问题专项整治的</w:t>
      </w:r>
    </w:p>
    <w:p w14:paraId="1928C9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公告</w:t>
      </w:r>
    </w:p>
    <w:p w14:paraId="4590C219">
      <w:pPr>
        <w:widowControl/>
        <w:spacing w:line="560" w:lineRule="exact"/>
        <w:ind w:firstLine="675"/>
        <w:rPr>
          <w:rFonts w:ascii="仿宋_GB2312" w:hAnsi="宋体" w:eastAsia="仿宋_GB2312" w:cs="宋体"/>
          <w:color w:val="333333"/>
          <w:spacing w:val="15"/>
          <w:kern w:val="0"/>
          <w:sz w:val="32"/>
          <w:szCs w:val="32"/>
        </w:rPr>
      </w:pPr>
    </w:p>
    <w:p w14:paraId="43D714F0">
      <w:pPr>
        <w:widowControl/>
        <w:spacing w:line="560" w:lineRule="exact"/>
        <w:ind w:firstLine="675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按照省、市财政部门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关于开展乡镇财政资金使用监管突出问题专项整治的通知要求</w:t>
      </w: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，区财政局在全区范围内开展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乡镇财政资金使用监管</w:t>
      </w: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突出问题专项整治，主动接受社会监督和群众举报，现发布公告如下：</w:t>
      </w:r>
    </w:p>
    <w:p w14:paraId="519E435B">
      <w:pPr>
        <w:widowControl/>
        <w:spacing w:line="560" w:lineRule="exact"/>
        <w:ind w:firstLine="42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pacing w:val="15"/>
          <w:kern w:val="0"/>
          <w:sz w:val="32"/>
          <w:szCs w:val="32"/>
        </w:rPr>
        <w:t>一、整治时间</w:t>
      </w:r>
    </w:p>
    <w:p w14:paraId="74D8DA03">
      <w:pPr>
        <w:widowControl/>
        <w:spacing w:line="560" w:lineRule="exact"/>
        <w:ind w:firstLine="42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2025年4月至2025年12月</w:t>
      </w:r>
    </w:p>
    <w:p w14:paraId="4579D99D">
      <w:pPr>
        <w:widowControl/>
        <w:spacing w:line="560" w:lineRule="exact"/>
        <w:ind w:firstLine="420"/>
        <w:rPr>
          <w:rFonts w:ascii="黑体" w:hAnsi="黑体" w:eastAsia="黑体" w:cs="宋体"/>
          <w:color w:val="333333"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pacing w:val="15"/>
          <w:kern w:val="0"/>
          <w:sz w:val="32"/>
          <w:szCs w:val="32"/>
        </w:rPr>
        <w:t>二、整治范围和重点</w:t>
      </w:r>
    </w:p>
    <w:p w14:paraId="4CFDD7E9">
      <w:pPr>
        <w:widowControl/>
        <w:spacing w:line="560" w:lineRule="exact"/>
        <w:ind w:firstLine="64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、内控机制不健全，财政预算支出、工程项目资金监管、食堂经费管理不到位。</w:t>
      </w:r>
    </w:p>
    <w:p w14:paraId="70F857E4">
      <w:pPr>
        <w:widowControl/>
        <w:spacing w:line="560" w:lineRule="exact"/>
        <w:ind w:firstLine="645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2、财务管理不规范，资金支付手续不齐全、出纳会计“一肩挑”，乡镇干部违规向乡镇借款长期不还。</w:t>
      </w:r>
    </w:p>
    <w:p w14:paraId="4D6444B3">
      <w:pPr>
        <w:widowControl/>
        <w:spacing w:line="560" w:lineRule="exact"/>
        <w:ind w:firstLine="645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3、私设“小金库”、白条入账、变相滥发津补贴或福利。</w:t>
      </w:r>
    </w:p>
    <w:p w14:paraId="6C67E50B">
      <w:pPr>
        <w:widowControl/>
        <w:spacing w:line="560" w:lineRule="exact"/>
        <w:ind w:firstLine="645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4、以广告宣传费、办公费、接待费、信访维稳费、征地拆迁费、环境整治费等名义贪占套取乡镇财政资金。</w:t>
      </w:r>
    </w:p>
    <w:p w14:paraId="054AED0C">
      <w:pPr>
        <w:widowControl/>
        <w:spacing w:line="560" w:lineRule="exact"/>
        <w:ind w:firstLine="645"/>
        <w:jc w:val="left"/>
        <w:rPr>
          <w:rFonts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5、违规接待、违规吃喝、违规送礼。</w:t>
      </w:r>
    </w:p>
    <w:p w14:paraId="6E3A7A34">
      <w:pPr>
        <w:widowControl/>
        <w:spacing w:line="560" w:lineRule="exact"/>
        <w:ind w:firstLine="420"/>
        <w:rPr>
          <w:rFonts w:ascii="黑体" w:hAnsi="黑体" w:eastAsia="黑体" w:cs="宋体"/>
          <w:color w:val="333333"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pacing w:val="15"/>
          <w:kern w:val="0"/>
          <w:sz w:val="32"/>
          <w:szCs w:val="32"/>
        </w:rPr>
        <w:t>三、问题线索受理举报方式</w:t>
      </w:r>
    </w:p>
    <w:p w14:paraId="24B2AAEA">
      <w:pPr>
        <w:widowControl/>
        <w:spacing w:line="560" w:lineRule="exact"/>
        <w:ind w:firstLine="42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【举报电话】0632-6633932</w:t>
      </w:r>
    </w:p>
    <w:p w14:paraId="43B74369">
      <w:pPr>
        <w:widowControl/>
        <w:spacing w:line="560" w:lineRule="exact"/>
        <w:ind w:firstLine="420"/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【举报专栏】台儿庄区财政局1楼大厅</w:t>
      </w:r>
    </w:p>
    <w:p w14:paraId="62881B5E">
      <w:pPr>
        <w:widowControl/>
        <w:spacing w:line="560" w:lineRule="exact"/>
        <w:ind w:firstLine="42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【受理地址】台儿庄区财政局204室（邮编277400）</w:t>
      </w:r>
    </w:p>
    <w:p w14:paraId="2327A874">
      <w:pPr>
        <w:widowControl/>
        <w:spacing w:line="560" w:lineRule="exact"/>
        <w:ind w:firstLine="42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【受理时间】法定工作日上午8:30-12:00,14:30-18:00</w:t>
      </w:r>
    </w:p>
    <w:p w14:paraId="18E763BB">
      <w:pPr>
        <w:widowControl/>
        <w:spacing w:line="560" w:lineRule="exact"/>
        <w:ind w:firstLine="42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【受理须知】反映的问题要尽量详细，反映人不得虚构、夸大、捏造事实。对收到的问题，区财政局将认真核查、依规处理，并按照有关规定对反映人信息严格保密。</w:t>
      </w:r>
    </w:p>
    <w:p w14:paraId="091F1847">
      <w:pPr>
        <w:widowControl/>
        <w:spacing w:line="560" w:lineRule="exact"/>
        <w:ind w:firstLine="420"/>
        <w:rPr>
          <w:rFonts w:ascii="仿宋_GB2312" w:hAnsi="宋体" w:eastAsia="仿宋_GB2312" w:cs="宋体"/>
          <w:color w:val="333333"/>
          <w:spacing w:val="15"/>
          <w:kern w:val="0"/>
          <w:sz w:val="32"/>
          <w:szCs w:val="32"/>
        </w:rPr>
      </w:pPr>
      <w:r>
        <w:rPr>
          <w:rFonts w:hint="eastAsia" w:ascii="微软雅黑" w:hAnsi="微软雅黑" w:eastAsia="仿宋_GB2312" w:cs="宋体"/>
          <w:color w:val="333333"/>
          <w:spacing w:val="15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感谢社会公众对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乡镇财政资金使用监管</w:t>
      </w: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突出问题专项整治工作的关心支持和协助配合！</w:t>
      </w:r>
    </w:p>
    <w:p w14:paraId="4F0A63D7">
      <w:pPr>
        <w:widowControl/>
        <w:spacing w:line="560" w:lineRule="exact"/>
        <w:ind w:firstLine="420"/>
        <w:rPr>
          <w:rFonts w:ascii="仿宋_GB2312" w:hAnsi="宋体" w:eastAsia="仿宋_GB2312" w:cs="宋体"/>
          <w:color w:val="333333"/>
          <w:spacing w:val="15"/>
          <w:kern w:val="0"/>
          <w:sz w:val="32"/>
          <w:szCs w:val="32"/>
        </w:rPr>
      </w:pPr>
    </w:p>
    <w:p w14:paraId="1C8DEF7C">
      <w:pPr>
        <w:widowControl/>
        <w:spacing w:line="560" w:lineRule="exact"/>
        <w:ind w:firstLine="42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AF54EE4">
      <w:pPr>
        <w:widowControl/>
        <w:spacing w:line="560" w:lineRule="exac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          台儿庄区财政局</w:t>
      </w:r>
    </w:p>
    <w:p w14:paraId="43885601">
      <w:pPr>
        <w:widowControl/>
        <w:spacing w:line="560" w:lineRule="exac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pacing w:val="15"/>
          <w:kern w:val="0"/>
          <w:sz w:val="32"/>
          <w:szCs w:val="32"/>
        </w:rPr>
        <w:t>          2025年6月18日</w:t>
      </w:r>
    </w:p>
    <w:p w14:paraId="1F254D14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05"/>
    <w:rsid w:val="001218BD"/>
    <w:rsid w:val="00150798"/>
    <w:rsid w:val="0041716C"/>
    <w:rsid w:val="004C0F42"/>
    <w:rsid w:val="004E1AC5"/>
    <w:rsid w:val="005303CB"/>
    <w:rsid w:val="00C505BE"/>
    <w:rsid w:val="00C665D8"/>
    <w:rsid w:val="00D17BF9"/>
    <w:rsid w:val="00ED7C8F"/>
    <w:rsid w:val="00F10DFA"/>
    <w:rsid w:val="00F4035D"/>
    <w:rsid w:val="00FB6904"/>
    <w:rsid w:val="00FC5705"/>
    <w:rsid w:val="02EB239A"/>
    <w:rsid w:val="111F4950"/>
    <w:rsid w:val="14A300FE"/>
    <w:rsid w:val="37B9083F"/>
    <w:rsid w:val="3F773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size"/>
    <w:basedOn w:val="7"/>
    <w:qFormat/>
    <w:uiPriority w:val="0"/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513</Words>
  <Characters>563</Characters>
  <Lines>4</Lines>
  <Paragraphs>1</Paragraphs>
  <TotalTime>112</TotalTime>
  <ScaleCrop>false</ScaleCrop>
  <LinksUpToDate>false</LinksUpToDate>
  <CharactersWithSpaces>584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2025-06-17T09:29:00Z</dcterms:created>
  <dc:creator>User</dc:creator>
  <cp:lastModifiedBy>WPS_1688092287</cp:lastModifiedBy>
  <cp:lastPrinted>2025-06-20T03:00:00Z</cp:lastPrinted>
  <dcterms:modified xsi:type="dcterms:W3CDTF">2025-06-23T03:12:27Z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eyJoZGlkIjoiNGZmZjExZGY0MTA2MTMyMWE3YWM4MjcyNjdiNTZmZGYiLCJ1c2VySWQiOiIzMjY1OTI2MjQifQ==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283B01F329B6459091F2D97F450C9467_13</vt:lpwstr>
  </property>
</Properties>
</file>