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培训须知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一、疫情防控健康有关要求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（1）参训人员需接种新冠疫苗，自备口罩并全程佩戴，</w:t>
      </w:r>
      <w:r>
        <w:rPr>
          <w:rFonts w:hint="eastAsia" w:ascii="宋体" w:hAnsi="宋体" w:eastAsia="仿宋_GB2312"/>
          <w:sz w:val="32"/>
        </w:rPr>
        <w:t>现场查验健康码及疫苗接种情况</w:t>
      </w:r>
      <w:r>
        <w:rPr>
          <w:rFonts w:hint="eastAsia" w:ascii="宋体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并签署《遵守培训纪律树立良好形象承诺书》、《个人健康保证书》。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（2）报到前或培训期间如出现体温高于37.3℃或咳嗽、乏力等相关症状，及时向工作人员报告并按规定到定点医院发热门诊就诊，不得隐瞒及带病参加培训。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二、请参训学员自行选择交通工具前往培训地点，并携带个人身份证。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仿宋_GB2312"/>
          <w:sz w:val="32"/>
        </w:rPr>
        <w:t>此次培训为</w:t>
      </w:r>
      <w:r>
        <w:rPr>
          <w:rFonts w:hint="eastAsia" w:ascii="宋体" w:hAnsi="宋体" w:eastAsia="仿宋_GB2312"/>
          <w:sz w:val="32"/>
          <w:lang w:eastAsia="zh-Hans"/>
        </w:rPr>
        <w:t>半</w:t>
      </w:r>
      <w:r>
        <w:rPr>
          <w:rFonts w:hint="eastAsia" w:ascii="宋体" w:hAnsi="宋体" w:eastAsia="仿宋_GB2312"/>
          <w:sz w:val="32"/>
        </w:rPr>
        <w:t>封闭式培训，共两天，参训人员必须遵守培训纪律，按要求参加课程和</w:t>
      </w:r>
      <w:r>
        <w:rPr>
          <w:rFonts w:hint="eastAsia" w:ascii="宋体" w:hAnsi="宋体" w:eastAsia="仿宋_GB2312"/>
          <w:sz w:val="32"/>
          <w:lang w:eastAsia="zh-Hans"/>
        </w:rPr>
        <w:t>餐饮</w:t>
      </w:r>
      <w:r>
        <w:rPr>
          <w:rFonts w:hint="eastAsia" w:ascii="宋体" w:hAnsi="宋体" w:eastAsia="仿宋_GB2312"/>
          <w:sz w:val="32"/>
        </w:rPr>
        <w:t>，未经允许不得擅自离开培训地点，</w:t>
      </w:r>
      <w:r>
        <w:rPr>
          <w:rFonts w:hint="eastAsia" w:ascii="仿宋_GB2312" w:eastAsia="仿宋_GB2312"/>
          <w:sz w:val="32"/>
          <w:szCs w:val="32"/>
        </w:rPr>
        <w:t>培训</w:t>
      </w:r>
      <w:r>
        <w:rPr>
          <w:rFonts w:ascii="仿宋_GB2312" w:eastAsia="仿宋_GB2312"/>
          <w:sz w:val="32"/>
          <w:szCs w:val="32"/>
        </w:rPr>
        <w:t>期间</w:t>
      </w:r>
      <w:r>
        <w:rPr>
          <w:rFonts w:hint="eastAsia" w:ascii="仿宋_GB2312" w:eastAsia="仿宋_GB2312"/>
          <w:sz w:val="32"/>
          <w:szCs w:val="32"/>
          <w:lang w:eastAsia="zh-Hans"/>
        </w:rPr>
        <w:t>无特殊情况</w:t>
      </w:r>
      <w:r>
        <w:rPr>
          <w:rFonts w:ascii="仿宋_GB2312" w:eastAsia="仿宋_GB2312"/>
          <w:sz w:val="32"/>
          <w:szCs w:val="32"/>
        </w:rPr>
        <w:t>不得请假</w:t>
      </w:r>
      <w:r>
        <w:rPr>
          <w:rFonts w:hint="eastAsia" w:ascii="仿宋_GB2312" w:eastAsia="仿宋_GB2312"/>
          <w:sz w:val="32"/>
          <w:szCs w:val="32"/>
        </w:rPr>
        <w:t>，请参训人员提前做好工作安排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四、全程请勿迟到早退，课前10分钟到场。上课时请关闭手机或设置震动状态。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五、培训时间及地点:12月4日早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8:30-12月5日下午17：30，为期两天，台儿庄区运河街道办事处五楼会议室。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六、联系人及方式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培训会务联系人:孙潇逸 18506320995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台儿庄区</w:t>
      </w:r>
      <w:r>
        <w:rPr>
          <w:rFonts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商务和投资促进局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台儿庄淘宝直播村播学院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山东泉水叮咚文化传媒台儿庄分公司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2021年12月 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29B4"/>
    <w:rsid w:val="08AB29B4"/>
    <w:rsid w:val="177F7074"/>
    <w:rsid w:val="25AF35C0"/>
    <w:rsid w:val="4AD90004"/>
    <w:rsid w:val="4B8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2021-11-27T01:24:00Z</dcterms:created>
  <dc:creator>李海燕</dc:creator>
  <cp:lastModifiedBy>小.</cp:lastModifiedBy>
  <dcterms:modified xsi:type="dcterms:W3CDTF">2021-12-02T06:12:59Z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1C3FD7BB51764575A2EA594A30F5C048</vt:lpwstr>
  </property>
</Properties>
</file>