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02" w:rsidRPr="00BE1D02" w:rsidRDefault="00BE1D02" w:rsidP="00BE1D02">
      <w:pPr>
        <w:shd w:val="clear" w:color="auto" w:fill="FFFFFF"/>
        <w:adjustRightInd/>
        <w:snapToGrid/>
        <w:spacing w:after="0" w:line="360" w:lineRule="auto"/>
        <w:jc w:val="center"/>
        <w:rPr>
          <w:rFonts w:ascii="方正小标宋简体" w:eastAsia="方正小标宋简体" w:hAnsi="微软雅黑" w:cs="宋体"/>
          <w:color w:val="3D3D3D"/>
          <w:sz w:val="44"/>
          <w:szCs w:val="44"/>
        </w:rPr>
      </w:pPr>
      <w:r w:rsidRPr="003A00D7">
        <w:rPr>
          <w:rFonts w:ascii="方正小标宋简体" w:eastAsia="方正小标宋简体" w:hAnsi="微软雅黑" w:cs="宋体" w:hint="eastAsia"/>
          <w:color w:val="3D3D3D"/>
          <w:sz w:val="44"/>
          <w:szCs w:val="44"/>
        </w:rPr>
        <w:t>枣庄市台儿庄区</w:t>
      </w:r>
      <w:r w:rsidRPr="00BE1D02">
        <w:rPr>
          <w:rFonts w:ascii="方正小标宋简体" w:eastAsia="方正小标宋简体" w:hAnsi="微软雅黑" w:cs="宋体" w:hint="eastAsia"/>
          <w:color w:val="3D3D3D"/>
          <w:sz w:val="44"/>
          <w:szCs w:val="44"/>
        </w:rPr>
        <w:t>行政审批服务局《送达撤销公司登记决定书公告》</w:t>
      </w:r>
    </w:p>
    <w:p w:rsidR="00BE1D02" w:rsidRPr="00BE1D02" w:rsidRDefault="00BE1D02" w:rsidP="003A00D7">
      <w:pPr>
        <w:shd w:val="clear" w:color="auto" w:fill="FFFFFF"/>
        <w:adjustRightInd/>
        <w:snapToGrid/>
        <w:spacing w:after="0" w:line="560" w:lineRule="exact"/>
        <w:rPr>
          <w:rFonts w:ascii="仿宋" w:eastAsia="仿宋" w:hAnsi="仿宋" w:cs="宋体"/>
          <w:color w:val="333333"/>
          <w:sz w:val="32"/>
          <w:szCs w:val="32"/>
        </w:rPr>
      </w:pPr>
      <w:r w:rsidRPr="003A00D7">
        <w:rPr>
          <w:rFonts w:ascii="仿宋" w:eastAsia="仿宋" w:hAnsi="仿宋" w:cs="宋体"/>
          <w:color w:val="333333"/>
          <w:sz w:val="32"/>
          <w:szCs w:val="32"/>
        </w:rPr>
        <w:t>枣庄玉丹商贸有限公司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及利害关系人：</w:t>
      </w:r>
    </w:p>
    <w:p w:rsidR="00BE1D02" w:rsidRPr="00BE1D02" w:rsidRDefault="00BE1D02" w:rsidP="003A00D7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仿宋" w:eastAsia="仿宋" w:hAnsi="仿宋" w:cs="宋体"/>
          <w:color w:val="333333"/>
          <w:sz w:val="32"/>
          <w:szCs w:val="32"/>
        </w:rPr>
      </w:pPr>
      <w:r w:rsidRPr="003A00D7">
        <w:rPr>
          <w:rFonts w:ascii="仿宋" w:eastAsia="仿宋" w:hAnsi="仿宋" w:cs="宋体"/>
          <w:color w:val="333333"/>
          <w:sz w:val="32"/>
          <w:szCs w:val="32"/>
        </w:rPr>
        <w:t>枣庄玉丹商贸有限公司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于20</w:t>
      </w:r>
      <w:r w:rsidRPr="003A00D7">
        <w:rPr>
          <w:rFonts w:ascii="仿宋" w:eastAsia="仿宋" w:hAnsi="仿宋" w:cs="宋体" w:hint="eastAsia"/>
          <w:color w:val="333333"/>
          <w:sz w:val="32"/>
          <w:szCs w:val="32"/>
        </w:rPr>
        <w:t>22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年</w:t>
      </w:r>
      <w:r w:rsidRPr="003A00D7">
        <w:rPr>
          <w:rFonts w:ascii="仿宋" w:eastAsia="仿宋" w:hAnsi="仿宋" w:cs="宋体" w:hint="eastAsia"/>
          <w:color w:val="333333"/>
          <w:sz w:val="32"/>
          <w:szCs w:val="32"/>
        </w:rPr>
        <w:t>10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月</w:t>
      </w:r>
      <w:r w:rsidRPr="003A00D7">
        <w:rPr>
          <w:rFonts w:ascii="仿宋" w:eastAsia="仿宋" w:hAnsi="仿宋" w:cs="宋体" w:hint="eastAsia"/>
          <w:color w:val="333333"/>
          <w:sz w:val="32"/>
          <w:szCs w:val="32"/>
        </w:rPr>
        <w:t>18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日取得的公司设立登记系提交虚假材料，以欺骗登记机关的</w:t>
      </w:r>
      <w:r w:rsidR="00A56D06">
        <w:rPr>
          <w:rFonts w:ascii="仿宋" w:eastAsia="仿宋" w:hAnsi="仿宋" w:cs="宋体" w:hint="eastAsia"/>
          <w:color w:val="333333"/>
          <w:sz w:val="32"/>
          <w:szCs w:val="32"/>
        </w:rPr>
        <w:t>不正当手段取得，属于《中华人民共和国行政许可法》第六十九条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规定的“被许可人以欺骗、贿赂等不正当手段取得行政许可的”行为。</w:t>
      </w:r>
    </w:p>
    <w:p w:rsidR="00BE1D02" w:rsidRPr="00BE1D02" w:rsidRDefault="00BE1D02" w:rsidP="003A00D7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仿宋" w:eastAsia="仿宋" w:hAnsi="仿宋" w:cs="宋体"/>
          <w:color w:val="333333"/>
          <w:sz w:val="32"/>
          <w:szCs w:val="32"/>
        </w:rPr>
      </w:pP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因</w:t>
      </w:r>
      <w:r w:rsidRPr="003A00D7">
        <w:rPr>
          <w:rFonts w:ascii="仿宋" w:eastAsia="仿宋" w:hAnsi="仿宋" w:cs="宋体" w:hint="eastAsia"/>
          <w:color w:val="333333"/>
          <w:sz w:val="32"/>
          <w:szCs w:val="32"/>
        </w:rPr>
        <w:t>法人无法联系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，</w:t>
      </w:r>
      <w:r w:rsidRPr="003A00D7">
        <w:rPr>
          <w:rFonts w:ascii="仿宋" w:eastAsia="仿宋" w:hAnsi="仿宋" w:cs="宋体" w:hint="eastAsia"/>
          <w:color w:val="333333"/>
          <w:sz w:val="32"/>
          <w:szCs w:val="32"/>
        </w:rPr>
        <w:t>台儿庄区市场监督管理局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已于2022年11月</w:t>
      </w:r>
      <w:r w:rsidRPr="003A00D7">
        <w:rPr>
          <w:rFonts w:ascii="仿宋" w:eastAsia="仿宋" w:hAnsi="仿宋" w:cs="宋体" w:hint="eastAsia"/>
          <w:color w:val="333333"/>
          <w:sz w:val="32"/>
          <w:szCs w:val="32"/>
        </w:rPr>
        <w:t>11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日</w:t>
      </w:r>
      <w:r w:rsidRPr="003A00D7">
        <w:rPr>
          <w:rFonts w:ascii="仿宋" w:eastAsia="仿宋" w:hAnsi="仿宋" w:cs="宋体" w:hint="eastAsia"/>
          <w:color w:val="333333"/>
          <w:sz w:val="32"/>
          <w:szCs w:val="32"/>
        </w:rPr>
        <w:t>对其涉嫌冒用他人身份登记信息进行公告，公告期至2022年12月26日。公告期满，相关市场主体及其利害关系人没有提出异议。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根据《中华人民共和国行政许可法》第六十九条</w:t>
      </w:r>
      <w:r w:rsidR="00840936" w:rsidRPr="00BE1D02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“被许可人以欺骗、贿赂等不正当手段取得行政许可的，应当予以撤销”的规定，作出</w:t>
      </w:r>
      <w:r w:rsidR="00C77999" w:rsidRPr="003A00D7">
        <w:rPr>
          <w:rFonts w:ascii="仿宋" w:eastAsia="仿宋" w:hAnsi="仿宋" w:cs="宋体" w:hint="eastAsia"/>
          <w:color w:val="333333"/>
          <w:sz w:val="32"/>
          <w:szCs w:val="32"/>
        </w:rPr>
        <w:t>台行审市场撤决[2023]1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号《撤销</w:t>
      </w:r>
      <w:r w:rsidRPr="003A00D7">
        <w:rPr>
          <w:rFonts w:ascii="仿宋" w:eastAsia="仿宋" w:hAnsi="仿宋" w:cs="宋体" w:hint="eastAsia"/>
          <w:color w:val="333333"/>
          <w:sz w:val="32"/>
          <w:szCs w:val="32"/>
        </w:rPr>
        <w:t>行政许可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决定书》，决定</w:t>
      </w:r>
      <w:r w:rsidRPr="003A00D7">
        <w:rPr>
          <w:rFonts w:ascii="仿宋" w:eastAsia="仿宋" w:hAnsi="仿宋" w:cs="宋体" w:hint="eastAsia"/>
          <w:color w:val="333333"/>
          <w:sz w:val="32"/>
          <w:szCs w:val="32"/>
        </w:rPr>
        <w:t>撤销</w:t>
      </w:r>
      <w:r w:rsidRPr="003A00D7">
        <w:rPr>
          <w:rFonts w:ascii="仿宋" w:eastAsia="仿宋" w:hAnsi="仿宋" w:cs="宋体"/>
          <w:color w:val="333333"/>
          <w:sz w:val="32"/>
          <w:szCs w:val="32"/>
        </w:rPr>
        <w:t>枣庄玉丹商贸有限公司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于</w:t>
      </w:r>
      <w:r w:rsidRPr="003A00D7">
        <w:rPr>
          <w:rFonts w:ascii="仿宋" w:eastAsia="仿宋" w:hAnsi="仿宋" w:cs="宋体" w:hint="eastAsia"/>
          <w:color w:val="333333"/>
          <w:sz w:val="32"/>
          <w:szCs w:val="32"/>
        </w:rPr>
        <w:t>2022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年</w:t>
      </w:r>
      <w:r w:rsidRPr="003A00D7">
        <w:rPr>
          <w:rFonts w:ascii="仿宋" w:eastAsia="仿宋" w:hAnsi="仿宋" w:cs="宋体" w:hint="eastAsia"/>
          <w:color w:val="333333"/>
          <w:sz w:val="32"/>
          <w:szCs w:val="32"/>
        </w:rPr>
        <w:t>10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月</w:t>
      </w:r>
      <w:r w:rsidRPr="003A00D7">
        <w:rPr>
          <w:rFonts w:ascii="仿宋" w:eastAsia="仿宋" w:hAnsi="仿宋" w:cs="宋体" w:hint="eastAsia"/>
          <w:color w:val="333333"/>
          <w:sz w:val="32"/>
          <w:szCs w:val="32"/>
        </w:rPr>
        <w:t>18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日取得的公司设立登记。</w:t>
      </w:r>
    </w:p>
    <w:p w:rsidR="00BE1D02" w:rsidRPr="00BE1D02" w:rsidRDefault="00C77999" w:rsidP="003A00D7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仿宋" w:eastAsia="仿宋" w:hAnsi="仿宋" w:cs="宋体"/>
          <w:color w:val="333333"/>
          <w:sz w:val="32"/>
          <w:szCs w:val="32"/>
        </w:rPr>
      </w:pPr>
      <w:r w:rsidRPr="003A00D7">
        <w:rPr>
          <w:rFonts w:ascii="仿宋" w:eastAsia="仿宋" w:hAnsi="仿宋" w:cs="宋体" w:hint="eastAsia"/>
          <w:color w:val="333333"/>
          <w:sz w:val="32"/>
          <w:szCs w:val="32"/>
        </w:rPr>
        <w:t>因无法直接或邮寄送达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《撤销</w:t>
      </w:r>
      <w:r w:rsidRPr="003A00D7">
        <w:rPr>
          <w:rFonts w:ascii="仿宋" w:eastAsia="仿宋" w:hAnsi="仿宋" w:cs="宋体" w:hint="eastAsia"/>
          <w:color w:val="333333"/>
          <w:sz w:val="32"/>
          <w:szCs w:val="32"/>
        </w:rPr>
        <w:t>行政许可决定书</w:t>
      </w:r>
      <w:r w:rsidR="00BE1D02" w:rsidRPr="00BE1D02">
        <w:rPr>
          <w:rFonts w:ascii="仿宋" w:eastAsia="仿宋" w:hAnsi="仿宋" w:cs="宋体" w:hint="eastAsia"/>
          <w:color w:val="333333"/>
          <w:sz w:val="32"/>
          <w:szCs w:val="32"/>
        </w:rPr>
        <w:t>》（</w:t>
      </w:r>
      <w:r w:rsidRPr="003A00D7">
        <w:rPr>
          <w:rFonts w:ascii="仿宋" w:eastAsia="仿宋" w:hAnsi="仿宋" w:cs="宋体" w:hint="eastAsia"/>
          <w:color w:val="333333"/>
          <w:sz w:val="32"/>
          <w:szCs w:val="32"/>
        </w:rPr>
        <w:t>台行审市场撤决[2023]1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号</w:t>
      </w:r>
      <w:r w:rsidR="00BE1D02" w:rsidRPr="00BE1D02">
        <w:rPr>
          <w:rFonts w:ascii="仿宋" w:eastAsia="仿宋" w:hAnsi="仿宋" w:cs="宋体" w:hint="eastAsia"/>
          <w:color w:val="333333"/>
          <w:sz w:val="32"/>
          <w:szCs w:val="32"/>
        </w:rPr>
        <w:t>），现依法公告送达，</w:t>
      </w:r>
      <w:r w:rsidR="00BE1D02" w:rsidRPr="003A00D7">
        <w:rPr>
          <w:rFonts w:ascii="仿宋" w:eastAsia="仿宋" w:hAnsi="仿宋" w:cs="宋体"/>
          <w:color w:val="333333"/>
          <w:sz w:val="32"/>
          <w:szCs w:val="32"/>
        </w:rPr>
        <w:t>枣庄玉丹商贸有限公司</w:t>
      </w:r>
      <w:r w:rsidR="00BE1D02" w:rsidRPr="00BE1D02">
        <w:rPr>
          <w:rFonts w:ascii="仿宋" w:eastAsia="仿宋" w:hAnsi="仿宋" w:cs="宋体" w:hint="eastAsia"/>
          <w:color w:val="333333"/>
          <w:sz w:val="32"/>
          <w:szCs w:val="32"/>
        </w:rPr>
        <w:t>应自公告之日起六十日内到</w:t>
      </w:r>
      <w:r w:rsidR="00BE1D02" w:rsidRPr="003A00D7">
        <w:rPr>
          <w:rFonts w:ascii="仿宋" w:eastAsia="仿宋" w:hAnsi="仿宋" w:cs="宋体" w:hint="eastAsia"/>
          <w:color w:val="333333"/>
          <w:sz w:val="32"/>
          <w:szCs w:val="32"/>
        </w:rPr>
        <w:t>枣庄市台儿庄区</w:t>
      </w:r>
      <w:r w:rsidR="00BE1D02" w:rsidRPr="00BE1D02">
        <w:rPr>
          <w:rFonts w:ascii="仿宋" w:eastAsia="仿宋" w:hAnsi="仿宋" w:cs="宋体" w:hint="eastAsia"/>
          <w:color w:val="333333"/>
          <w:sz w:val="32"/>
          <w:szCs w:val="32"/>
        </w:rPr>
        <w:t>行政审批服务局领取该决定书，逾期即视为送达。</w:t>
      </w:r>
    </w:p>
    <w:p w:rsidR="00C77999" w:rsidRPr="003A00D7" w:rsidRDefault="00BE1D02" w:rsidP="003A00D7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仿宋" w:eastAsia="仿宋" w:hAnsi="仿宋" w:cs="宋体"/>
          <w:color w:val="333333"/>
          <w:sz w:val="32"/>
          <w:szCs w:val="32"/>
        </w:rPr>
      </w:pP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lastRenderedPageBreak/>
        <w:t>如不服该决定，</w:t>
      </w:r>
      <w:r w:rsidR="00C77999" w:rsidRPr="003A00D7">
        <w:rPr>
          <w:rFonts w:ascii="仿宋" w:eastAsia="仿宋" w:hAnsi="仿宋" w:cs="宋体" w:hint="eastAsia"/>
          <w:color w:val="333333"/>
          <w:sz w:val="32"/>
          <w:szCs w:val="32"/>
        </w:rPr>
        <w:t>可于收到本决定书之日起60日内向台儿庄区人民政府申请行政复议，或者6个月内向台儿庄区 人民法院提起诉讼。</w:t>
      </w:r>
    </w:p>
    <w:p w:rsidR="00BE1D02" w:rsidRPr="00BE1D02" w:rsidRDefault="00BE1D02" w:rsidP="003A00D7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仿宋" w:eastAsia="仿宋" w:hAnsi="仿宋" w:cs="宋体"/>
          <w:color w:val="333333"/>
          <w:sz w:val="32"/>
          <w:szCs w:val="32"/>
        </w:rPr>
      </w:pP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特此公告。</w:t>
      </w:r>
    </w:p>
    <w:p w:rsidR="00BE1D02" w:rsidRPr="00BE1D02" w:rsidRDefault="00BE1D02" w:rsidP="003A00D7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仿宋" w:eastAsia="仿宋" w:hAnsi="仿宋" w:cs="宋体"/>
          <w:color w:val="333333"/>
          <w:sz w:val="32"/>
          <w:szCs w:val="32"/>
        </w:rPr>
      </w:pP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公告栏地址：</w:t>
      </w:r>
      <w:r w:rsidR="00C77999" w:rsidRPr="003A00D7">
        <w:rPr>
          <w:rFonts w:ascii="仿宋" w:eastAsia="仿宋" w:hAnsi="仿宋" w:cs="宋体" w:hint="eastAsia"/>
          <w:color w:val="333333"/>
          <w:sz w:val="32"/>
          <w:szCs w:val="32"/>
        </w:rPr>
        <w:t>枣庄市台儿庄区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行政审批服务局</w:t>
      </w:r>
    </w:p>
    <w:p w:rsidR="00BE1D02" w:rsidRPr="00BE1D02" w:rsidRDefault="00BE1D02" w:rsidP="003A00D7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仿宋" w:eastAsia="仿宋" w:hAnsi="仿宋" w:cs="宋体"/>
          <w:color w:val="333333"/>
          <w:sz w:val="32"/>
          <w:szCs w:val="32"/>
        </w:rPr>
      </w:pP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联系电话：</w:t>
      </w:r>
      <w:r w:rsidR="00C77999" w:rsidRPr="003A00D7">
        <w:rPr>
          <w:rFonts w:ascii="仿宋" w:eastAsia="仿宋" w:hAnsi="仿宋" w:cs="宋体" w:hint="eastAsia"/>
          <w:color w:val="333333"/>
          <w:sz w:val="32"/>
          <w:szCs w:val="32"/>
        </w:rPr>
        <w:t>0632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-</w:t>
      </w:r>
      <w:r w:rsidR="00C77999" w:rsidRPr="003A00D7">
        <w:rPr>
          <w:rFonts w:ascii="仿宋" w:eastAsia="仿宋" w:hAnsi="仿宋" w:cs="宋体" w:hint="eastAsia"/>
          <w:color w:val="333333"/>
          <w:sz w:val="32"/>
          <w:szCs w:val="32"/>
        </w:rPr>
        <w:t>6728805</w:t>
      </w:r>
    </w:p>
    <w:p w:rsidR="00BE1D02" w:rsidRPr="00BE1D02" w:rsidRDefault="00BE1D02" w:rsidP="003A00D7">
      <w:pPr>
        <w:shd w:val="clear" w:color="auto" w:fill="FFFFFF"/>
        <w:adjustRightInd/>
        <w:snapToGrid/>
        <w:spacing w:after="0" w:line="560" w:lineRule="exact"/>
        <w:ind w:firstLine="480"/>
        <w:jc w:val="right"/>
        <w:rPr>
          <w:rFonts w:ascii="仿宋" w:eastAsia="仿宋" w:hAnsi="仿宋" w:cs="宋体"/>
          <w:color w:val="333333"/>
          <w:sz w:val="32"/>
          <w:szCs w:val="32"/>
        </w:rPr>
      </w:pPr>
      <w:r w:rsidRPr="00BE1D02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Pr="00BE1D02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Pr="00BE1D02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Pr="00BE1D02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Pr="00BE1D02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Pr="00BE1D02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Pr="00BE1D02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Pr="00BE1D02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Pr="00BE1D02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Pr="00BE1D02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Pr="00BE1D02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Pr="00BE1D02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Pr="00BE1D02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Pr="00BE1D02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Pr="00BE1D02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Pr="00BE1D02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Pr="00BE1D02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Pr="00BE1D02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Pr="00BE1D02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Pr="00BE1D02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="00C77999" w:rsidRPr="003A00D7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="00C77999" w:rsidRPr="003A00D7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="00C77999" w:rsidRPr="003A00D7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="00C77999" w:rsidRPr="003A00D7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="00C77999" w:rsidRPr="003A00D7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="00C77999" w:rsidRPr="003A00D7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="00C77999" w:rsidRPr="003A00D7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="00C77999" w:rsidRPr="003A00D7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="00C77999" w:rsidRPr="003A00D7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="00C77999" w:rsidRPr="003A00D7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="00C77999" w:rsidRPr="003A00D7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="00C77999" w:rsidRPr="003A00D7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="00C77999" w:rsidRPr="003A00D7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="00C77999" w:rsidRPr="003A00D7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="00C77999" w:rsidRPr="003A00D7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="00C77999" w:rsidRPr="003A00D7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="00C77999" w:rsidRPr="003A00D7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="00C77999" w:rsidRPr="003A00D7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="00C77999" w:rsidRPr="003A00D7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="00C77999" w:rsidRPr="003A00D7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="00C77999" w:rsidRPr="003A00D7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="00C77999" w:rsidRPr="003A00D7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="00C77999" w:rsidRPr="003A00D7">
        <w:rPr>
          <w:rFonts w:ascii="仿宋" w:eastAsia="仿宋" w:hAnsi="仿宋" w:cs="宋体" w:hint="eastAsia"/>
          <w:color w:val="333333"/>
          <w:sz w:val="32"/>
          <w:szCs w:val="32"/>
        </w:rPr>
        <w:t>枣庄市台儿庄区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行政审批服务局</w:t>
      </w:r>
    </w:p>
    <w:p w:rsidR="00BE1D02" w:rsidRPr="00BE1D02" w:rsidRDefault="00BE1D02" w:rsidP="003A00D7">
      <w:pPr>
        <w:shd w:val="clear" w:color="auto" w:fill="FFFFFF"/>
        <w:adjustRightInd/>
        <w:snapToGrid/>
        <w:spacing w:after="0" w:line="560" w:lineRule="exact"/>
        <w:ind w:firstLine="480"/>
        <w:jc w:val="right"/>
        <w:rPr>
          <w:rFonts w:ascii="仿宋" w:eastAsia="仿宋" w:hAnsi="仿宋" w:cs="宋体"/>
          <w:color w:val="333333"/>
          <w:sz w:val="32"/>
          <w:szCs w:val="32"/>
        </w:rPr>
      </w:pPr>
      <w:r w:rsidRPr="00BE1D02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="00C77999" w:rsidRPr="003A00D7">
        <w:rPr>
          <w:rFonts w:ascii="仿宋" w:eastAsia="仿宋" w:hAnsi="仿宋" w:cs="宋体" w:hint="eastAsia"/>
          <w:color w:val="333333"/>
          <w:sz w:val="32"/>
          <w:szCs w:val="32"/>
        </w:rPr>
        <w:t xml:space="preserve">  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Pr="00BE1D02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Pr="00BE1D02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Pr="00BE1D02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Pr="00BE1D02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Pr="00BE1D02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Pr="00BE1D02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Pr="00BE1D02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Pr="00BE1D02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Pr="00BE1D02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Pr="00BE1D02">
        <w:rPr>
          <w:rFonts w:ascii="微软雅黑" w:eastAsia="仿宋" w:hAnsi="微软雅黑" w:cs="宋体" w:hint="eastAsia"/>
          <w:color w:val="333333"/>
          <w:sz w:val="32"/>
          <w:szCs w:val="32"/>
        </w:rPr>
        <w:t> </w:t>
      </w:r>
      <w:r w:rsidR="00C77999" w:rsidRPr="003A00D7">
        <w:rPr>
          <w:rFonts w:ascii="仿宋" w:eastAsia="仿宋" w:hAnsi="仿宋" w:cs="宋体" w:hint="eastAsia"/>
          <w:color w:val="333333"/>
          <w:sz w:val="32"/>
          <w:szCs w:val="32"/>
        </w:rPr>
        <w:t>2023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年</w:t>
      </w:r>
      <w:r w:rsidR="00C77999" w:rsidRPr="003A00D7">
        <w:rPr>
          <w:rFonts w:ascii="仿宋" w:eastAsia="仿宋" w:hAnsi="仿宋" w:cs="宋体" w:hint="eastAsia"/>
          <w:color w:val="333333"/>
          <w:sz w:val="32"/>
          <w:szCs w:val="32"/>
        </w:rPr>
        <w:t>1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 xml:space="preserve"> 月</w:t>
      </w:r>
      <w:r w:rsidR="006126BD">
        <w:rPr>
          <w:rFonts w:ascii="仿宋" w:eastAsia="仿宋" w:hAnsi="仿宋" w:cs="宋体"/>
          <w:color w:val="333333"/>
          <w:sz w:val="32"/>
          <w:szCs w:val="32"/>
        </w:rPr>
        <w:t>31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日</w:t>
      </w:r>
    </w:p>
    <w:p w:rsidR="004358AB" w:rsidRDefault="004358AB" w:rsidP="00D31D50">
      <w:pPr>
        <w:spacing w:line="220" w:lineRule="atLeast"/>
      </w:pPr>
    </w:p>
    <w:p w:rsidR="00D52BEA" w:rsidRDefault="00D52BEA" w:rsidP="00D31D50">
      <w:pPr>
        <w:spacing w:line="220" w:lineRule="atLeast"/>
      </w:pPr>
    </w:p>
    <w:p w:rsidR="00D52BEA" w:rsidRDefault="00D52BEA" w:rsidP="00D31D50">
      <w:pPr>
        <w:spacing w:line="220" w:lineRule="atLeast"/>
      </w:pPr>
    </w:p>
    <w:p w:rsidR="00D52BEA" w:rsidRDefault="00D52BEA" w:rsidP="00D31D50">
      <w:pPr>
        <w:spacing w:line="220" w:lineRule="atLeast"/>
      </w:pPr>
    </w:p>
    <w:p w:rsidR="00D52BEA" w:rsidRDefault="00D52BEA" w:rsidP="00D31D50">
      <w:pPr>
        <w:spacing w:line="220" w:lineRule="atLeast"/>
      </w:pPr>
    </w:p>
    <w:p w:rsidR="00D52BEA" w:rsidRDefault="00D52BEA" w:rsidP="00D31D50">
      <w:pPr>
        <w:spacing w:line="220" w:lineRule="atLeast"/>
      </w:pPr>
    </w:p>
    <w:p w:rsidR="00D52BEA" w:rsidRDefault="00D52BEA" w:rsidP="00D31D50">
      <w:pPr>
        <w:spacing w:line="220" w:lineRule="atLeast"/>
      </w:pPr>
    </w:p>
    <w:p w:rsidR="00D52BEA" w:rsidRDefault="00D52BEA" w:rsidP="00D31D50">
      <w:pPr>
        <w:spacing w:line="220" w:lineRule="atLeast"/>
      </w:pPr>
    </w:p>
    <w:p w:rsidR="00D52BEA" w:rsidRDefault="00D52BEA" w:rsidP="00D31D50">
      <w:pPr>
        <w:spacing w:line="220" w:lineRule="atLeast"/>
      </w:pPr>
    </w:p>
    <w:p w:rsidR="00D52BEA" w:rsidRDefault="00D52BEA" w:rsidP="00D31D50">
      <w:pPr>
        <w:spacing w:line="220" w:lineRule="atLeast"/>
      </w:pPr>
    </w:p>
    <w:p w:rsidR="00D52BEA" w:rsidRDefault="00D52BEA" w:rsidP="00D31D50">
      <w:pPr>
        <w:spacing w:line="220" w:lineRule="atLeast"/>
      </w:pPr>
    </w:p>
    <w:p w:rsidR="00D52BEA" w:rsidRDefault="00D52BEA" w:rsidP="00D31D50">
      <w:pPr>
        <w:spacing w:line="220" w:lineRule="atLeast"/>
      </w:pPr>
    </w:p>
    <w:p w:rsidR="00D52BEA" w:rsidRDefault="00D52BEA" w:rsidP="00D31D50">
      <w:pPr>
        <w:spacing w:line="220" w:lineRule="atLeast"/>
      </w:pPr>
    </w:p>
    <w:p w:rsidR="00D52BEA" w:rsidRDefault="00D52BEA" w:rsidP="00D31D50">
      <w:pPr>
        <w:spacing w:line="220" w:lineRule="atLeast"/>
      </w:pPr>
    </w:p>
    <w:p w:rsidR="00D52BEA" w:rsidRDefault="00D52BEA" w:rsidP="00D31D50">
      <w:pPr>
        <w:spacing w:line="220" w:lineRule="atLeast"/>
      </w:pPr>
    </w:p>
    <w:p w:rsidR="00D52BEA" w:rsidRDefault="00D52BEA" w:rsidP="00D31D50">
      <w:pPr>
        <w:spacing w:line="220" w:lineRule="atLeast"/>
      </w:pPr>
    </w:p>
    <w:p w:rsidR="00D52BEA" w:rsidRDefault="00D52BEA" w:rsidP="00D31D50">
      <w:pPr>
        <w:spacing w:line="220" w:lineRule="atLeast"/>
      </w:pPr>
    </w:p>
    <w:p w:rsidR="00D52BEA" w:rsidRDefault="00D52BEA" w:rsidP="00D31D50">
      <w:pPr>
        <w:spacing w:line="220" w:lineRule="atLeast"/>
      </w:pPr>
    </w:p>
    <w:p w:rsidR="00D52BEA" w:rsidRDefault="00D52BEA" w:rsidP="00D31D50">
      <w:pPr>
        <w:spacing w:line="220" w:lineRule="atLeast"/>
      </w:pPr>
    </w:p>
    <w:p w:rsidR="00D52BEA" w:rsidRPr="003A00D7" w:rsidRDefault="00D52BEA" w:rsidP="003A00D7">
      <w:pPr>
        <w:shd w:val="clear" w:color="auto" w:fill="FFFFFF"/>
        <w:adjustRightInd/>
        <w:snapToGrid/>
        <w:spacing w:after="0" w:line="560" w:lineRule="exact"/>
        <w:rPr>
          <w:rFonts w:ascii="仿宋" w:eastAsia="仿宋" w:hAnsi="仿宋" w:cs="宋体"/>
          <w:color w:val="333333"/>
          <w:sz w:val="32"/>
          <w:szCs w:val="32"/>
        </w:rPr>
      </w:pPr>
    </w:p>
    <w:p w:rsidR="00D52BEA" w:rsidRDefault="00D52BEA" w:rsidP="003A00D7">
      <w:pPr>
        <w:shd w:val="clear" w:color="auto" w:fill="FFFFFF"/>
        <w:adjustRightInd/>
        <w:snapToGrid/>
        <w:spacing w:after="0" w:line="560" w:lineRule="exact"/>
        <w:jc w:val="center"/>
        <w:rPr>
          <w:rFonts w:ascii="方正小标宋简体" w:eastAsia="方正小标宋简体" w:hAnsi="仿宋" w:cs="宋体"/>
          <w:color w:val="333333"/>
          <w:sz w:val="44"/>
          <w:szCs w:val="44"/>
        </w:rPr>
      </w:pPr>
      <w:r w:rsidRPr="003A00D7">
        <w:rPr>
          <w:rFonts w:ascii="方正小标宋简体" w:eastAsia="方正小标宋简体" w:hAnsi="仿宋" w:cs="宋体" w:hint="eastAsia"/>
          <w:color w:val="333333"/>
          <w:sz w:val="44"/>
          <w:szCs w:val="44"/>
        </w:rPr>
        <w:t>枣庄市台儿庄区</w:t>
      </w:r>
      <w:r w:rsidRPr="00BE1D02">
        <w:rPr>
          <w:rFonts w:ascii="方正小标宋简体" w:eastAsia="方正小标宋简体" w:hAnsi="仿宋" w:cs="宋体" w:hint="eastAsia"/>
          <w:color w:val="333333"/>
          <w:sz w:val="44"/>
          <w:szCs w:val="44"/>
        </w:rPr>
        <w:t>行政审批服务局《送达撤销公司登记决定书公告》</w:t>
      </w:r>
    </w:p>
    <w:p w:rsidR="003A00D7" w:rsidRPr="00BE1D02" w:rsidRDefault="003A00D7" w:rsidP="003A00D7">
      <w:pPr>
        <w:shd w:val="clear" w:color="auto" w:fill="FFFFFF"/>
        <w:adjustRightInd/>
        <w:snapToGrid/>
        <w:spacing w:after="0" w:line="560" w:lineRule="exact"/>
        <w:jc w:val="center"/>
        <w:rPr>
          <w:rFonts w:ascii="方正小标宋简体" w:eastAsia="方正小标宋简体" w:hAnsi="仿宋" w:cs="宋体"/>
          <w:color w:val="333333"/>
          <w:sz w:val="44"/>
          <w:szCs w:val="44"/>
        </w:rPr>
      </w:pPr>
    </w:p>
    <w:p w:rsidR="00D52BEA" w:rsidRPr="00BE1D02" w:rsidRDefault="00D52BEA" w:rsidP="003A00D7">
      <w:pPr>
        <w:shd w:val="clear" w:color="auto" w:fill="FFFFFF"/>
        <w:adjustRightInd/>
        <w:snapToGrid/>
        <w:spacing w:after="0" w:line="560" w:lineRule="exact"/>
        <w:rPr>
          <w:rFonts w:ascii="仿宋" w:eastAsia="仿宋" w:hAnsi="仿宋" w:cs="宋体"/>
          <w:color w:val="333333"/>
          <w:sz w:val="32"/>
          <w:szCs w:val="32"/>
        </w:rPr>
      </w:pPr>
      <w:r w:rsidRPr="003A00D7">
        <w:rPr>
          <w:rFonts w:ascii="仿宋" w:eastAsia="仿宋" w:hAnsi="仿宋" w:cs="宋体"/>
          <w:color w:val="333333"/>
          <w:sz w:val="32"/>
          <w:szCs w:val="32"/>
        </w:rPr>
        <w:t>枣庄聪又健母婴用品有限公司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及利害关系人：</w:t>
      </w:r>
    </w:p>
    <w:p w:rsidR="00D52BEA" w:rsidRPr="00BE1D02" w:rsidRDefault="00D52BEA" w:rsidP="003A00D7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仿宋" w:eastAsia="仿宋" w:hAnsi="仿宋" w:cs="宋体"/>
          <w:color w:val="333333"/>
          <w:sz w:val="32"/>
          <w:szCs w:val="32"/>
        </w:rPr>
      </w:pPr>
      <w:r w:rsidRPr="003A00D7">
        <w:rPr>
          <w:rFonts w:ascii="仿宋" w:eastAsia="仿宋" w:hAnsi="仿宋" w:cs="宋体"/>
          <w:color w:val="333333"/>
          <w:sz w:val="32"/>
          <w:szCs w:val="32"/>
        </w:rPr>
        <w:t>枣庄聪又健母婴用品有限公司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于20</w:t>
      </w:r>
      <w:r w:rsidRPr="003A00D7">
        <w:rPr>
          <w:rFonts w:ascii="仿宋" w:eastAsia="仿宋" w:hAnsi="仿宋" w:cs="宋体" w:hint="eastAsia"/>
          <w:color w:val="333333"/>
          <w:sz w:val="32"/>
          <w:szCs w:val="32"/>
        </w:rPr>
        <w:t>22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年</w:t>
      </w:r>
      <w:r w:rsidRPr="003A00D7">
        <w:rPr>
          <w:rFonts w:ascii="仿宋" w:eastAsia="仿宋" w:hAnsi="仿宋" w:cs="宋体" w:hint="eastAsia"/>
          <w:color w:val="333333"/>
          <w:sz w:val="32"/>
          <w:szCs w:val="32"/>
        </w:rPr>
        <w:t>10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月</w:t>
      </w:r>
      <w:r w:rsidR="003A00D7" w:rsidRPr="003A00D7">
        <w:rPr>
          <w:rFonts w:ascii="仿宋" w:eastAsia="仿宋" w:hAnsi="仿宋" w:cs="宋体" w:hint="eastAsia"/>
          <w:color w:val="333333"/>
          <w:sz w:val="32"/>
          <w:szCs w:val="32"/>
        </w:rPr>
        <w:t>17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日取得的公司设立登记系提交虚假材料，以欺骗登记机关的</w:t>
      </w:r>
      <w:r w:rsidR="00A56D06">
        <w:rPr>
          <w:rFonts w:ascii="仿宋" w:eastAsia="仿宋" w:hAnsi="仿宋" w:cs="宋体" w:hint="eastAsia"/>
          <w:color w:val="333333"/>
          <w:sz w:val="32"/>
          <w:szCs w:val="32"/>
        </w:rPr>
        <w:t>不正当手段取得，属于《中华人民共和国行政许可法》第六十九条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规定的“被许可人以欺骗、贿赂等不正当手段取得行政许可的”行为。</w:t>
      </w:r>
    </w:p>
    <w:p w:rsidR="00D52BEA" w:rsidRPr="00BE1D02" w:rsidRDefault="00D52BEA" w:rsidP="003A00D7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仿宋" w:eastAsia="仿宋" w:hAnsi="仿宋" w:cs="宋体"/>
          <w:color w:val="333333"/>
          <w:sz w:val="32"/>
          <w:szCs w:val="32"/>
        </w:rPr>
      </w:pP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因</w:t>
      </w:r>
      <w:r w:rsidRPr="003A00D7">
        <w:rPr>
          <w:rFonts w:ascii="仿宋" w:eastAsia="仿宋" w:hAnsi="仿宋" w:cs="宋体" w:hint="eastAsia"/>
          <w:color w:val="333333"/>
          <w:sz w:val="32"/>
          <w:szCs w:val="32"/>
        </w:rPr>
        <w:t>法人无法联系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，</w:t>
      </w:r>
      <w:r w:rsidRPr="003A00D7">
        <w:rPr>
          <w:rFonts w:ascii="仿宋" w:eastAsia="仿宋" w:hAnsi="仿宋" w:cs="宋体" w:hint="eastAsia"/>
          <w:color w:val="333333"/>
          <w:sz w:val="32"/>
          <w:szCs w:val="32"/>
        </w:rPr>
        <w:t>台儿庄区市场监督管理局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已于2022年11月</w:t>
      </w:r>
      <w:r w:rsidRPr="003A00D7">
        <w:rPr>
          <w:rFonts w:ascii="仿宋" w:eastAsia="仿宋" w:hAnsi="仿宋" w:cs="宋体" w:hint="eastAsia"/>
          <w:color w:val="333333"/>
          <w:sz w:val="32"/>
          <w:szCs w:val="32"/>
        </w:rPr>
        <w:t>11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日</w:t>
      </w:r>
      <w:r w:rsidRPr="003A00D7">
        <w:rPr>
          <w:rFonts w:ascii="仿宋" w:eastAsia="仿宋" w:hAnsi="仿宋" w:cs="宋体" w:hint="eastAsia"/>
          <w:color w:val="333333"/>
          <w:sz w:val="32"/>
          <w:szCs w:val="32"/>
        </w:rPr>
        <w:t>对其涉嫌冒用他人身份登记信息进行公告，公告期至2022年12月26日。公告期满，相关市场主体及其利害关系人没有提出异议。</w:t>
      </w:r>
      <w:r w:rsidR="00840936">
        <w:rPr>
          <w:rFonts w:ascii="仿宋" w:eastAsia="仿宋" w:hAnsi="仿宋" w:cs="宋体" w:hint="eastAsia"/>
          <w:color w:val="333333"/>
          <w:sz w:val="32"/>
          <w:szCs w:val="32"/>
        </w:rPr>
        <w:t>根据《中华人民共和国行政许可法》第六十九条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“被许可人以欺骗、贿赂等不正当手段取得行政许可的，应当予以撤销”的规定，作出</w:t>
      </w:r>
      <w:r w:rsidRPr="003A00D7">
        <w:rPr>
          <w:rFonts w:ascii="仿宋" w:eastAsia="仿宋" w:hAnsi="仿宋" w:cs="宋体" w:hint="eastAsia"/>
          <w:color w:val="333333"/>
          <w:sz w:val="32"/>
          <w:szCs w:val="32"/>
        </w:rPr>
        <w:t>台行审市场撤决[2023]</w:t>
      </w:r>
      <w:r w:rsidR="003A00D7" w:rsidRPr="003A00D7">
        <w:rPr>
          <w:rFonts w:ascii="仿宋" w:eastAsia="仿宋" w:hAnsi="仿宋" w:cs="宋体" w:hint="eastAsia"/>
          <w:color w:val="333333"/>
          <w:sz w:val="32"/>
          <w:szCs w:val="32"/>
        </w:rPr>
        <w:t>2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号《撤销</w:t>
      </w:r>
      <w:r w:rsidRPr="003A00D7">
        <w:rPr>
          <w:rFonts w:ascii="仿宋" w:eastAsia="仿宋" w:hAnsi="仿宋" w:cs="宋体" w:hint="eastAsia"/>
          <w:color w:val="333333"/>
          <w:sz w:val="32"/>
          <w:szCs w:val="32"/>
        </w:rPr>
        <w:t>行政许可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决定书》，决定</w:t>
      </w:r>
      <w:r w:rsidRPr="003A00D7">
        <w:rPr>
          <w:rFonts w:ascii="仿宋" w:eastAsia="仿宋" w:hAnsi="仿宋" w:cs="宋体" w:hint="eastAsia"/>
          <w:color w:val="333333"/>
          <w:sz w:val="32"/>
          <w:szCs w:val="32"/>
        </w:rPr>
        <w:t>撤销</w:t>
      </w:r>
      <w:r w:rsidR="003A00D7" w:rsidRPr="003A00D7">
        <w:rPr>
          <w:rFonts w:ascii="仿宋" w:eastAsia="仿宋" w:hAnsi="仿宋" w:cs="宋体"/>
          <w:color w:val="333333"/>
          <w:sz w:val="32"/>
          <w:szCs w:val="32"/>
        </w:rPr>
        <w:t>枣庄聪又健母婴用品有限公司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于</w:t>
      </w:r>
      <w:r w:rsidRPr="003A00D7">
        <w:rPr>
          <w:rFonts w:ascii="仿宋" w:eastAsia="仿宋" w:hAnsi="仿宋" w:cs="宋体" w:hint="eastAsia"/>
          <w:color w:val="333333"/>
          <w:sz w:val="32"/>
          <w:szCs w:val="32"/>
        </w:rPr>
        <w:t>2022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年</w:t>
      </w:r>
      <w:r w:rsidRPr="003A00D7">
        <w:rPr>
          <w:rFonts w:ascii="仿宋" w:eastAsia="仿宋" w:hAnsi="仿宋" w:cs="宋体" w:hint="eastAsia"/>
          <w:color w:val="333333"/>
          <w:sz w:val="32"/>
          <w:szCs w:val="32"/>
        </w:rPr>
        <w:t>10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月</w:t>
      </w:r>
      <w:r w:rsidR="003A00D7" w:rsidRPr="003A00D7">
        <w:rPr>
          <w:rFonts w:ascii="仿宋" w:eastAsia="仿宋" w:hAnsi="仿宋" w:cs="宋体" w:hint="eastAsia"/>
          <w:color w:val="333333"/>
          <w:sz w:val="32"/>
          <w:szCs w:val="32"/>
        </w:rPr>
        <w:t>17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日取得的公司设立登记。</w:t>
      </w:r>
    </w:p>
    <w:p w:rsidR="00D52BEA" w:rsidRPr="00BE1D02" w:rsidRDefault="00D52BEA" w:rsidP="003A00D7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仿宋" w:eastAsia="仿宋" w:hAnsi="仿宋" w:cs="宋体"/>
          <w:color w:val="333333"/>
          <w:sz w:val="32"/>
          <w:szCs w:val="32"/>
        </w:rPr>
      </w:pPr>
      <w:r w:rsidRPr="003A00D7">
        <w:rPr>
          <w:rFonts w:ascii="仿宋" w:eastAsia="仿宋" w:hAnsi="仿宋" w:cs="宋体" w:hint="eastAsia"/>
          <w:color w:val="333333"/>
          <w:sz w:val="32"/>
          <w:szCs w:val="32"/>
        </w:rPr>
        <w:t>因无法直接或邮寄送达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《撤销</w:t>
      </w:r>
      <w:r w:rsidRPr="003A00D7">
        <w:rPr>
          <w:rFonts w:ascii="仿宋" w:eastAsia="仿宋" w:hAnsi="仿宋" w:cs="宋体" w:hint="eastAsia"/>
          <w:color w:val="333333"/>
          <w:sz w:val="32"/>
          <w:szCs w:val="32"/>
        </w:rPr>
        <w:t>行政许可决定书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》（</w:t>
      </w:r>
      <w:r w:rsidRPr="003A00D7">
        <w:rPr>
          <w:rFonts w:ascii="仿宋" w:eastAsia="仿宋" w:hAnsi="仿宋" w:cs="宋体" w:hint="eastAsia"/>
          <w:color w:val="333333"/>
          <w:sz w:val="32"/>
          <w:szCs w:val="32"/>
        </w:rPr>
        <w:t>台行审市场撤决</w:t>
      </w:r>
      <w:r w:rsidR="003A00D7" w:rsidRPr="003A00D7">
        <w:rPr>
          <w:rFonts w:ascii="仿宋" w:eastAsia="仿宋" w:hAnsi="仿宋" w:cs="宋体" w:hint="eastAsia"/>
          <w:color w:val="333333"/>
          <w:sz w:val="32"/>
          <w:szCs w:val="32"/>
        </w:rPr>
        <w:t>[2023]2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号），现依法公告送达，</w:t>
      </w:r>
      <w:r w:rsidR="003A00D7" w:rsidRPr="003A00D7">
        <w:rPr>
          <w:rFonts w:ascii="仿宋" w:eastAsia="仿宋" w:hAnsi="仿宋" w:cs="宋体"/>
          <w:color w:val="333333"/>
          <w:sz w:val="32"/>
          <w:szCs w:val="32"/>
        </w:rPr>
        <w:t>枣庄聪又健母婴用品有限公司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应自公告之日起六十日内到</w:t>
      </w:r>
      <w:r w:rsidRPr="003A00D7">
        <w:rPr>
          <w:rFonts w:ascii="仿宋" w:eastAsia="仿宋" w:hAnsi="仿宋" w:cs="宋体" w:hint="eastAsia"/>
          <w:color w:val="333333"/>
          <w:sz w:val="32"/>
          <w:szCs w:val="32"/>
        </w:rPr>
        <w:t>枣庄市台儿庄区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行政审批服务局领取该决定书，逾期即视为送达。</w:t>
      </w:r>
    </w:p>
    <w:p w:rsidR="00D52BEA" w:rsidRPr="003A00D7" w:rsidRDefault="00D52BEA" w:rsidP="003A00D7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仿宋" w:eastAsia="仿宋" w:hAnsi="仿宋" w:cs="宋体"/>
          <w:color w:val="333333"/>
          <w:sz w:val="32"/>
          <w:szCs w:val="32"/>
        </w:rPr>
      </w:pP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lastRenderedPageBreak/>
        <w:t>如不服该决定，</w:t>
      </w:r>
      <w:r w:rsidRPr="003A00D7">
        <w:rPr>
          <w:rFonts w:ascii="仿宋" w:eastAsia="仿宋" w:hAnsi="仿宋" w:cs="宋体" w:hint="eastAsia"/>
          <w:color w:val="333333"/>
          <w:sz w:val="32"/>
          <w:szCs w:val="32"/>
        </w:rPr>
        <w:t>可于收到本决定书之日起60日内向台儿庄区人民政府申请行政复议，或者6个月内向台儿庄区 人民法院提起诉讼。</w:t>
      </w:r>
    </w:p>
    <w:p w:rsidR="00D52BEA" w:rsidRPr="00BE1D02" w:rsidRDefault="00D52BEA" w:rsidP="003A00D7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仿宋" w:eastAsia="仿宋" w:hAnsi="仿宋" w:cs="宋体"/>
          <w:color w:val="333333"/>
          <w:sz w:val="32"/>
          <w:szCs w:val="32"/>
        </w:rPr>
      </w:pP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特此公告。</w:t>
      </w:r>
    </w:p>
    <w:p w:rsidR="00D52BEA" w:rsidRPr="00BE1D02" w:rsidRDefault="00D52BEA" w:rsidP="003A00D7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仿宋" w:eastAsia="仿宋" w:hAnsi="仿宋" w:cs="宋体"/>
          <w:color w:val="333333"/>
          <w:sz w:val="32"/>
          <w:szCs w:val="32"/>
        </w:rPr>
      </w:pP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公告栏地址：</w:t>
      </w:r>
      <w:r w:rsidRPr="003A00D7">
        <w:rPr>
          <w:rFonts w:ascii="仿宋" w:eastAsia="仿宋" w:hAnsi="仿宋" w:cs="宋体" w:hint="eastAsia"/>
          <w:color w:val="333333"/>
          <w:sz w:val="32"/>
          <w:szCs w:val="32"/>
        </w:rPr>
        <w:t>枣庄市台儿庄区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行政审批服务局</w:t>
      </w:r>
    </w:p>
    <w:p w:rsidR="00D52BEA" w:rsidRPr="00BE1D02" w:rsidRDefault="00D52BEA" w:rsidP="003A00D7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仿宋" w:eastAsia="仿宋" w:hAnsi="仿宋" w:cs="宋体"/>
          <w:color w:val="333333"/>
          <w:sz w:val="32"/>
          <w:szCs w:val="32"/>
        </w:rPr>
      </w:pP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联系电话：</w:t>
      </w:r>
      <w:r w:rsidRPr="003A00D7">
        <w:rPr>
          <w:rFonts w:ascii="仿宋" w:eastAsia="仿宋" w:hAnsi="仿宋" w:cs="宋体" w:hint="eastAsia"/>
          <w:color w:val="333333"/>
          <w:sz w:val="32"/>
          <w:szCs w:val="32"/>
        </w:rPr>
        <w:t>0632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-</w:t>
      </w:r>
      <w:r w:rsidRPr="003A00D7">
        <w:rPr>
          <w:rFonts w:ascii="仿宋" w:eastAsia="仿宋" w:hAnsi="仿宋" w:cs="宋体" w:hint="eastAsia"/>
          <w:color w:val="333333"/>
          <w:sz w:val="32"/>
          <w:szCs w:val="32"/>
        </w:rPr>
        <w:t>6728805</w:t>
      </w:r>
    </w:p>
    <w:p w:rsidR="00D52BEA" w:rsidRPr="00BE1D02" w:rsidRDefault="00D52BEA" w:rsidP="003A00D7">
      <w:pPr>
        <w:shd w:val="clear" w:color="auto" w:fill="FFFFFF"/>
        <w:adjustRightInd/>
        <w:snapToGrid/>
        <w:spacing w:after="0" w:line="560" w:lineRule="exact"/>
        <w:jc w:val="right"/>
        <w:rPr>
          <w:rFonts w:ascii="仿宋" w:eastAsia="仿宋" w:hAnsi="仿宋" w:cs="宋体"/>
          <w:color w:val="333333"/>
          <w:sz w:val="32"/>
          <w:szCs w:val="32"/>
        </w:rPr>
      </w:pP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                                 </w:t>
      </w:r>
      <w:r w:rsidRPr="003A00D7">
        <w:rPr>
          <w:rFonts w:ascii="仿宋" w:eastAsia="仿宋" w:hAnsi="仿宋" w:cs="宋体" w:hint="eastAsia"/>
          <w:color w:val="333333"/>
          <w:sz w:val="32"/>
          <w:szCs w:val="32"/>
        </w:rPr>
        <w:t>枣庄市台儿庄区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行政审批服务局</w:t>
      </w:r>
    </w:p>
    <w:p w:rsidR="00D52BEA" w:rsidRPr="00BE1D02" w:rsidRDefault="00D52BEA" w:rsidP="003A00D7">
      <w:pPr>
        <w:shd w:val="clear" w:color="auto" w:fill="FFFFFF"/>
        <w:adjustRightInd/>
        <w:snapToGrid/>
        <w:spacing w:after="0" w:line="560" w:lineRule="exact"/>
        <w:jc w:val="right"/>
        <w:rPr>
          <w:rFonts w:ascii="仿宋" w:eastAsia="仿宋" w:hAnsi="仿宋" w:cs="宋体"/>
          <w:color w:val="333333"/>
          <w:sz w:val="32"/>
          <w:szCs w:val="32"/>
        </w:rPr>
      </w:pP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 </w:t>
      </w:r>
      <w:r w:rsidRPr="003A00D7">
        <w:rPr>
          <w:rFonts w:ascii="仿宋" w:eastAsia="仿宋" w:hAnsi="仿宋" w:cs="宋体" w:hint="eastAsia"/>
          <w:color w:val="333333"/>
          <w:sz w:val="32"/>
          <w:szCs w:val="32"/>
        </w:rPr>
        <w:t>2023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年</w:t>
      </w:r>
      <w:r w:rsidRPr="003A00D7">
        <w:rPr>
          <w:rFonts w:ascii="仿宋" w:eastAsia="仿宋" w:hAnsi="仿宋" w:cs="宋体" w:hint="eastAsia"/>
          <w:color w:val="333333"/>
          <w:sz w:val="32"/>
          <w:szCs w:val="32"/>
        </w:rPr>
        <w:t>1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 xml:space="preserve"> 月</w:t>
      </w:r>
      <w:r w:rsidR="000D4AAA">
        <w:rPr>
          <w:rFonts w:ascii="仿宋" w:eastAsia="仿宋" w:hAnsi="仿宋" w:cs="宋体"/>
          <w:color w:val="333333"/>
          <w:sz w:val="32"/>
          <w:szCs w:val="32"/>
        </w:rPr>
        <w:t>31</w:t>
      </w:r>
      <w:r w:rsidRPr="00BE1D02">
        <w:rPr>
          <w:rFonts w:ascii="仿宋" w:eastAsia="仿宋" w:hAnsi="仿宋" w:cs="宋体" w:hint="eastAsia"/>
          <w:color w:val="333333"/>
          <w:sz w:val="32"/>
          <w:szCs w:val="32"/>
        </w:rPr>
        <w:t>日</w:t>
      </w:r>
    </w:p>
    <w:p w:rsidR="00D52BEA" w:rsidRPr="003A00D7" w:rsidRDefault="00D52BEA" w:rsidP="003A00D7">
      <w:pPr>
        <w:shd w:val="clear" w:color="auto" w:fill="FFFFFF"/>
        <w:adjustRightInd/>
        <w:snapToGrid/>
        <w:spacing w:after="0" w:line="560" w:lineRule="exact"/>
        <w:rPr>
          <w:rFonts w:ascii="仿宋" w:eastAsia="仿宋" w:hAnsi="仿宋" w:cs="宋体"/>
          <w:color w:val="333333"/>
          <w:sz w:val="32"/>
          <w:szCs w:val="32"/>
        </w:rPr>
      </w:pPr>
    </w:p>
    <w:sectPr w:rsidR="00D52BEA" w:rsidRPr="003A00D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BDA" w:rsidRDefault="006E2BDA" w:rsidP="00BE1D02">
      <w:pPr>
        <w:spacing w:after="0"/>
      </w:pPr>
      <w:r>
        <w:separator/>
      </w:r>
    </w:p>
  </w:endnote>
  <w:endnote w:type="continuationSeparator" w:id="0">
    <w:p w:rsidR="006E2BDA" w:rsidRDefault="006E2BDA" w:rsidP="00BE1D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BDA" w:rsidRDefault="006E2BDA" w:rsidP="00BE1D02">
      <w:pPr>
        <w:spacing w:after="0"/>
      </w:pPr>
      <w:r>
        <w:separator/>
      </w:r>
    </w:p>
  </w:footnote>
  <w:footnote w:type="continuationSeparator" w:id="0">
    <w:p w:rsidR="006E2BDA" w:rsidRDefault="006E2BDA" w:rsidP="00BE1D0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4AAA"/>
    <w:rsid w:val="00173577"/>
    <w:rsid w:val="00323B43"/>
    <w:rsid w:val="0038074C"/>
    <w:rsid w:val="003A00D7"/>
    <w:rsid w:val="003D37D8"/>
    <w:rsid w:val="00426133"/>
    <w:rsid w:val="004358AB"/>
    <w:rsid w:val="005100E5"/>
    <w:rsid w:val="006126BD"/>
    <w:rsid w:val="006B7814"/>
    <w:rsid w:val="006E2BDA"/>
    <w:rsid w:val="00840936"/>
    <w:rsid w:val="008B7726"/>
    <w:rsid w:val="00A12CD8"/>
    <w:rsid w:val="00A56D06"/>
    <w:rsid w:val="00BE1D02"/>
    <w:rsid w:val="00C77999"/>
    <w:rsid w:val="00D253F9"/>
    <w:rsid w:val="00D31D50"/>
    <w:rsid w:val="00D52BEA"/>
    <w:rsid w:val="00E26B55"/>
    <w:rsid w:val="00E76756"/>
    <w:rsid w:val="00F7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D0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D0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D0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D02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E1D0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sptime4">
    <w:name w:val="sp_time4"/>
    <w:basedOn w:val="a0"/>
    <w:rsid w:val="00BE1D02"/>
    <w:rPr>
      <w:vanish w:val="0"/>
      <w:webHidden w:val="0"/>
      <w:sz w:val="23"/>
      <w:szCs w:val="23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NTKO</cp:lastModifiedBy>
  <cp:revision>7</cp:revision>
  <dcterms:created xsi:type="dcterms:W3CDTF">2008-09-11T17:20:00Z</dcterms:created>
  <dcterms:modified xsi:type="dcterms:W3CDTF">2023-01-31T02:08:00Z</dcterms:modified>
</cp:coreProperties>
</file>