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2" w:rsidRPr="00BE1D02" w:rsidRDefault="00BE1D02" w:rsidP="00BE1D02">
      <w:pPr>
        <w:shd w:val="clear" w:color="auto" w:fill="FFFFFF"/>
        <w:adjustRightInd/>
        <w:snapToGrid/>
        <w:spacing w:after="0" w:line="360" w:lineRule="auto"/>
        <w:jc w:val="center"/>
        <w:rPr>
          <w:rFonts w:ascii="方正小标宋简体" w:eastAsia="方正小标宋简体" w:hAnsi="微软雅黑" w:cs="宋体"/>
          <w:color w:val="3D3D3D"/>
          <w:sz w:val="44"/>
          <w:szCs w:val="44"/>
        </w:rPr>
      </w:pPr>
      <w:r w:rsidRPr="003A00D7">
        <w:rPr>
          <w:rFonts w:ascii="方正小标宋简体" w:eastAsia="方正小标宋简体" w:hAnsi="微软雅黑" w:cs="宋体" w:hint="eastAsia"/>
          <w:color w:val="3D3D3D"/>
          <w:sz w:val="44"/>
          <w:szCs w:val="44"/>
        </w:rPr>
        <w:t>枣庄市台儿庄区</w:t>
      </w:r>
      <w:r w:rsidRPr="00BE1D02">
        <w:rPr>
          <w:rFonts w:ascii="方正小标宋简体" w:eastAsia="方正小标宋简体" w:hAnsi="微软雅黑" w:cs="宋体" w:hint="eastAsia"/>
          <w:color w:val="3D3D3D"/>
          <w:sz w:val="44"/>
          <w:szCs w:val="44"/>
        </w:rPr>
        <w:t>行政审批服务局《送达撤销公司登记决定书公告》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333333"/>
          <w:sz w:val="32"/>
          <w:szCs w:val="32"/>
        </w:rPr>
      </w:pPr>
      <w:r w:rsidRPr="003A00D7">
        <w:rPr>
          <w:rFonts w:ascii="仿宋" w:eastAsia="仿宋" w:hAnsi="仿宋" w:cs="宋体"/>
          <w:color w:val="333333"/>
          <w:sz w:val="32"/>
          <w:szCs w:val="32"/>
        </w:rPr>
        <w:t>枣庄玉丹商贸有限公司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及利害关系人：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A00D7">
        <w:rPr>
          <w:rFonts w:ascii="仿宋" w:eastAsia="仿宋" w:hAnsi="仿宋" w:cs="宋体"/>
          <w:color w:val="333333"/>
          <w:sz w:val="32"/>
          <w:szCs w:val="32"/>
        </w:rPr>
        <w:t>枣庄玉丹商贸有限公司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于20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22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10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18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日取得的公司设立登记系提交虚假材料，以欺骗登记机关的</w:t>
      </w:r>
      <w:r w:rsidR="00A56D06">
        <w:rPr>
          <w:rFonts w:ascii="仿宋" w:eastAsia="仿宋" w:hAnsi="仿宋" w:cs="宋体" w:hint="eastAsia"/>
          <w:color w:val="333333"/>
          <w:sz w:val="32"/>
          <w:szCs w:val="32"/>
        </w:rPr>
        <w:t>不正当手段取得，属于《中华人民共和国行政许可法》第六十九条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规定的“被许可人以欺骗、贿赂等不正当手段取得行政许可的”行为。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因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法人无法联系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台儿庄区市场监督管理局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已于2022年11月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对其涉嫌冒用他人身份登记信息进行公告，公告期至2022年12月26日。公告期满，相关市场主体及其利害关系人没有提出异议。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根据《中华人民共和国行政许可法》第六十九条</w:t>
      </w:r>
      <w:r w:rsidR="00840936"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“被许可人以欺骗、贿赂等不正当手段取得行政许可的，应当予以撤销”的规定，作出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台行审市场撤决[2023]1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号《撤销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行政许可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决定书》，决定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撤销</w:t>
      </w:r>
      <w:r w:rsidRPr="003A00D7">
        <w:rPr>
          <w:rFonts w:ascii="仿宋" w:eastAsia="仿宋" w:hAnsi="仿宋" w:cs="宋体"/>
          <w:color w:val="333333"/>
          <w:sz w:val="32"/>
          <w:szCs w:val="32"/>
        </w:rPr>
        <w:t>枣庄玉丹商贸有限公司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于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2022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10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18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日取得的公司设立登记。</w:t>
      </w:r>
    </w:p>
    <w:p w:rsidR="00BE1D02" w:rsidRPr="00BE1D02" w:rsidRDefault="00C77999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因无法直接或邮寄送达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《撤销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行政许可决定书</w:t>
      </w:r>
      <w:r w:rsidR="00BE1D02" w:rsidRPr="00BE1D02">
        <w:rPr>
          <w:rFonts w:ascii="仿宋" w:eastAsia="仿宋" w:hAnsi="仿宋" w:cs="宋体" w:hint="eastAsia"/>
          <w:color w:val="333333"/>
          <w:sz w:val="32"/>
          <w:szCs w:val="32"/>
        </w:rPr>
        <w:t>》（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台行审市场撤决[2023]1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号</w:t>
      </w:r>
      <w:r w:rsidR="00BE1D02" w:rsidRPr="00BE1D02">
        <w:rPr>
          <w:rFonts w:ascii="仿宋" w:eastAsia="仿宋" w:hAnsi="仿宋" w:cs="宋体" w:hint="eastAsia"/>
          <w:color w:val="333333"/>
          <w:sz w:val="32"/>
          <w:szCs w:val="32"/>
        </w:rPr>
        <w:t>），现依法公告送达，</w:t>
      </w:r>
      <w:r w:rsidR="00BE1D02" w:rsidRPr="003A00D7">
        <w:rPr>
          <w:rFonts w:ascii="仿宋" w:eastAsia="仿宋" w:hAnsi="仿宋" w:cs="宋体"/>
          <w:color w:val="333333"/>
          <w:sz w:val="32"/>
          <w:szCs w:val="32"/>
        </w:rPr>
        <w:t>枣庄玉丹商贸有限公司</w:t>
      </w:r>
      <w:r w:rsidR="00BE1D02" w:rsidRPr="00BE1D02">
        <w:rPr>
          <w:rFonts w:ascii="仿宋" w:eastAsia="仿宋" w:hAnsi="仿宋" w:cs="宋体" w:hint="eastAsia"/>
          <w:color w:val="333333"/>
          <w:sz w:val="32"/>
          <w:szCs w:val="32"/>
        </w:rPr>
        <w:t>应自公告之日起六十日内到</w:t>
      </w:r>
      <w:r w:rsidR="00BE1D02" w:rsidRPr="003A00D7">
        <w:rPr>
          <w:rFonts w:ascii="仿宋" w:eastAsia="仿宋" w:hAnsi="仿宋" w:cs="宋体" w:hint="eastAsia"/>
          <w:color w:val="333333"/>
          <w:sz w:val="32"/>
          <w:szCs w:val="32"/>
        </w:rPr>
        <w:t>枣庄市台儿庄区</w:t>
      </w:r>
      <w:r w:rsidR="00BE1D02" w:rsidRPr="00BE1D02">
        <w:rPr>
          <w:rFonts w:ascii="仿宋" w:eastAsia="仿宋" w:hAnsi="仿宋" w:cs="宋体" w:hint="eastAsia"/>
          <w:color w:val="333333"/>
          <w:sz w:val="32"/>
          <w:szCs w:val="32"/>
        </w:rPr>
        <w:t>行政审批服务局领取该决定书，逾期即视为送达。</w:t>
      </w:r>
    </w:p>
    <w:p w:rsidR="00C77999" w:rsidRPr="003A00D7" w:rsidRDefault="00BE1D02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如不服该决定，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可于收到本决定书之日起60日内向台儿庄区人民政府申请行政复议，或者6个月内向台儿庄区 人民法院提起诉讼。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特此公告。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公告栏地址：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枣庄市台儿庄区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行政审批服务局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联系电话：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0632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-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6728805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="480"/>
        <w:jc w:val="right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C77999" w:rsidRPr="003A00D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枣庄市台儿庄区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行政审批服务局</w:t>
      </w:r>
    </w:p>
    <w:p w:rsidR="00BE1D02" w:rsidRPr="00BE1D02" w:rsidRDefault="00BE1D02" w:rsidP="003A00D7">
      <w:pPr>
        <w:shd w:val="clear" w:color="auto" w:fill="FFFFFF"/>
        <w:adjustRightInd/>
        <w:snapToGrid/>
        <w:spacing w:after="0" w:line="560" w:lineRule="exact"/>
        <w:ind w:firstLine="480"/>
        <w:jc w:val="right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Pr="00BE1D02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2023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="00C77999" w:rsidRPr="003A00D7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月</w:t>
      </w:r>
      <w:r w:rsidR="006126BD">
        <w:rPr>
          <w:rFonts w:ascii="仿宋" w:eastAsia="仿宋" w:hAnsi="仿宋" w:cs="宋体"/>
          <w:color w:val="333333"/>
          <w:sz w:val="32"/>
          <w:szCs w:val="32"/>
        </w:rPr>
        <w:t>31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Default="00D52BEA" w:rsidP="00D31D50">
      <w:pPr>
        <w:spacing w:line="220" w:lineRule="atLeast"/>
      </w:pPr>
    </w:p>
    <w:p w:rsidR="00D52BEA" w:rsidRPr="003A00D7" w:rsidRDefault="00D52BEA" w:rsidP="003A00D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333333"/>
          <w:sz w:val="32"/>
          <w:szCs w:val="32"/>
        </w:rPr>
      </w:pPr>
    </w:p>
    <w:p w:rsidR="00D52BEA" w:rsidRDefault="00D52BEA" w:rsidP="003A00D7">
      <w:pPr>
        <w:shd w:val="clear" w:color="auto" w:fill="FFFFFF"/>
        <w:adjustRightInd/>
        <w:snapToGrid/>
        <w:spacing w:after="0" w:line="560" w:lineRule="exact"/>
        <w:jc w:val="center"/>
        <w:rPr>
          <w:rFonts w:ascii="方正小标宋简体" w:eastAsia="方正小标宋简体" w:hAnsi="仿宋" w:cs="宋体"/>
          <w:color w:val="333333"/>
          <w:sz w:val="44"/>
          <w:szCs w:val="44"/>
        </w:rPr>
      </w:pPr>
      <w:r w:rsidRPr="003A00D7">
        <w:rPr>
          <w:rFonts w:ascii="方正小标宋简体" w:eastAsia="方正小标宋简体" w:hAnsi="仿宋" w:cs="宋体" w:hint="eastAsia"/>
          <w:color w:val="333333"/>
          <w:sz w:val="44"/>
          <w:szCs w:val="44"/>
        </w:rPr>
        <w:t>枣庄市台儿庄区</w:t>
      </w:r>
      <w:r w:rsidRPr="00BE1D02">
        <w:rPr>
          <w:rFonts w:ascii="方正小标宋简体" w:eastAsia="方正小标宋简体" w:hAnsi="仿宋" w:cs="宋体" w:hint="eastAsia"/>
          <w:color w:val="333333"/>
          <w:sz w:val="44"/>
          <w:szCs w:val="44"/>
        </w:rPr>
        <w:t>行政审批服务局《送达撤销公司登记决定书公告》</w:t>
      </w:r>
    </w:p>
    <w:p w:rsidR="003A00D7" w:rsidRPr="00BE1D02" w:rsidRDefault="003A00D7" w:rsidP="003A00D7">
      <w:pPr>
        <w:shd w:val="clear" w:color="auto" w:fill="FFFFFF"/>
        <w:adjustRightInd/>
        <w:snapToGrid/>
        <w:spacing w:after="0" w:line="560" w:lineRule="exact"/>
        <w:jc w:val="center"/>
        <w:rPr>
          <w:rFonts w:ascii="方正小标宋简体" w:eastAsia="方正小标宋简体" w:hAnsi="仿宋" w:cs="宋体"/>
          <w:color w:val="333333"/>
          <w:sz w:val="44"/>
          <w:szCs w:val="44"/>
        </w:rPr>
      </w:pP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333333"/>
          <w:sz w:val="32"/>
          <w:szCs w:val="32"/>
        </w:rPr>
      </w:pPr>
      <w:r w:rsidRPr="003A00D7">
        <w:rPr>
          <w:rFonts w:ascii="仿宋" w:eastAsia="仿宋" w:hAnsi="仿宋" w:cs="宋体"/>
          <w:color w:val="333333"/>
          <w:sz w:val="32"/>
          <w:szCs w:val="32"/>
        </w:rPr>
        <w:t>枣庄聪又健母婴用品有限公司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及利害关系人：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A00D7">
        <w:rPr>
          <w:rFonts w:ascii="仿宋" w:eastAsia="仿宋" w:hAnsi="仿宋" w:cs="宋体"/>
          <w:color w:val="333333"/>
          <w:sz w:val="32"/>
          <w:szCs w:val="32"/>
        </w:rPr>
        <w:t>枣庄聪又健母婴用品有限公司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于20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22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10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="003A00D7" w:rsidRPr="003A00D7">
        <w:rPr>
          <w:rFonts w:ascii="仿宋" w:eastAsia="仿宋" w:hAnsi="仿宋" w:cs="宋体" w:hint="eastAsia"/>
          <w:color w:val="333333"/>
          <w:sz w:val="32"/>
          <w:szCs w:val="32"/>
        </w:rPr>
        <w:t>17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日取得的公司设立登记系提交虚假材料，以欺骗登记机关的</w:t>
      </w:r>
      <w:r w:rsidR="00A56D06">
        <w:rPr>
          <w:rFonts w:ascii="仿宋" w:eastAsia="仿宋" w:hAnsi="仿宋" w:cs="宋体" w:hint="eastAsia"/>
          <w:color w:val="333333"/>
          <w:sz w:val="32"/>
          <w:szCs w:val="32"/>
        </w:rPr>
        <w:t>不正当手段取得，属于《中华人民共和国行政许可法》第六十九条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规定的“被许可人以欺骗、贿赂等不正当手段取得行政许可的”行为。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因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法人无法联系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台儿庄区市场监督管理局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已于2022年11月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对其涉嫌冒用他人身份登记信息进行公告，公告期至2022年12月26日。公告期满，相关市场主体及其利害关系人没有提出异议。</w:t>
      </w:r>
      <w:r w:rsidR="00840936">
        <w:rPr>
          <w:rFonts w:ascii="仿宋" w:eastAsia="仿宋" w:hAnsi="仿宋" w:cs="宋体" w:hint="eastAsia"/>
          <w:color w:val="333333"/>
          <w:sz w:val="32"/>
          <w:szCs w:val="32"/>
        </w:rPr>
        <w:t>根据《中华人民共和国行政许可法》第六十九条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“被许可人以欺骗、贿赂等不正当手段取得行政许可的，应当予以撤销”的规定，作出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台行审市场撤决[2023]</w:t>
      </w:r>
      <w:r w:rsidR="003A00D7" w:rsidRPr="003A00D7">
        <w:rPr>
          <w:rFonts w:ascii="仿宋" w:eastAsia="仿宋" w:hAnsi="仿宋" w:cs="宋体" w:hint="eastAsia"/>
          <w:color w:val="333333"/>
          <w:sz w:val="32"/>
          <w:szCs w:val="32"/>
        </w:rPr>
        <w:t>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号《撤销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行政许可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决定书》，决定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撤销</w:t>
      </w:r>
      <w:r w:rsidR="003A00D7" w:rsidRPr="003A00D7">
        <w:rPr>
          <w:rFonts w:ascii="仿宋" w:eastAsia="仿宋" w:hAnsi="仿宋" w:cs="宋体"/>
          <w:color w:val="333333"/>
          <w:sz w:val="32"/>
          <w:szCs w:val="32"/>
        </w:rPr>
        <w:t>枣庄聪又健母婴用品有限公司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于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2022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10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="003A00D7" w:rsidRPr="003A00D7">
        <w:rPr>
          <w:rFonts w:ascii="仿宋" w:eastAsia="仿宋" w:hAnsi="仿宋" w:cs="宋体" w:hint="eastAsia"/>
          <w:color w:val="333333"/>
          <w:sz w:val="32"/>
          <w:szCs w:val="32"/>
        </w:rPr>
        <w:t>17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日取得的公司设立登记。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因无法直接或邮寄送达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《撤销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行政许可决定书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》（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台行审市场撤决</w:t>
      </w:r>
      <w:r w:rsidR="003A00D7" w:rsidRPr="003A00D7">
        <w:rPr>
          <w:rFonts w:ascii="仿宋" w:eastAsia="仿宋" w:hAnsi="仿宋" w:cs="宋体" w:hint="eastAsia"/>
          <w:color w:val="333333"/>
          <w:sz w:val="32"/>
          <w:szCs w:val="32"/>
        </w:rPr>
        <w:t>[2023]2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号），现依法公告送达，</w:t>
      </w:r>
      <w:r w:rsidR="003A00D7" w:rsidRPr="003A00D7">
        <w:rPr>
          <w:rFonts w:ascii="仿宋" w:eastAsia="仿宋" w:hAnsi="仿宋" w:cs="宋体"/>
          <w:color w:val="333333"/>
          <w:sz w:val="32"/>
          <w:szCs w:val="32"/>
        </w:rPr>
        <w:t>枣庄聪又健母婴用品有限公司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应自公告之日起六十日内到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枣庄市台儿庄区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行政审批服务局领取该决定书，逾期即视为送达。</w:t>
      </w:r>
    </w:p>
    <w:p w:rsidR="00D52BEA" w:rsidRPr="003A00D7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如不服该决定，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可于收到本决定书之日起60日内向台儿庄区人民政府申请行政复议，或者6个月内向台儿庄区 人民法院提起诉讼。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特此公告。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公告栏地址：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枣庄市台儿庄区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行政审批服务局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联系电话：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0632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-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6728805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jc w:val="right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                                 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枣庄市台儿庄区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行政审批服务局</w:t>
      </w:r>
    </w:p>
    <w:p w:rsidR="00D52BEA" w:rsidRPr="00BE1D02" w:rsidRDefault="00D52BEA" w:rsidP="003A00D7">
      <w:pPr>
        <w:shd w:val="clear" w:color="auto" w:fill="FFFFFF"/>
        <w:adjustRightInd/>
        <w:snapToGrid/>
        <w:spacing w:after="0" w:line="560" w:lineRule="exact"/>
        <w:jc w:val="right"/>
        <w:rPr>
          <w:rFonts w:ascii="仿宋" w:eastAsia="仿宋" w:hAnsi="仿宋" w:cs="宋体"/>
          <w:color w:val="333333"/>
          <w:sz w:val="32"/>
          <w:szCs w:val="32"/>
        </w:rPr>
      </w:pP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 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2023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Pr="003A00D7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 xml:space="preserve"> 月</w:t>
      </w:r>
      <w:r w:rsidR="000D4AAA">
        <w:rPr>
          <w:rFonts w:ascii="仿宋" w:eastAsia="仿宋" w:hAnsi="仿宋" w:cs="宋体"/>
          <w:color w:val="333333"/>
          <w:sz w:val="32"/>
          <w:szCs w:val="32"/>
        </w:rPr>
        <w:t>31</w:t>
      </w:r>
      <w:r w:rsidRPr="00BE1D02">
        <w:rPr>
          <w:rFonts w:ascii="仿宋" w:eastAsia="仿宋" w:hAnsi="仿宋" w:cs="宋体" w:hint="eastAsia"/>
          <w:color w:val="333333"/>
          <w:sz w:val="32"/>
          <w:szCs w:val="32"/>
        </w:rPr>
        <w:t>日</w:t>
      </w:r>
    </w:p>
    <w:p w:rsidR="00D52BEA" w:rsidRPr="003A00D7" w:rsidRDefault="00D52BEA" w:rsidP="003A00D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333333"/>
          <w:sz w:val="32"/>
          <w:szCs w:val="32"/>
        </w:rPr>
      </w:pPr>
    </w:p>
    <w:sectPr w:rsidR="00D52BEA" w:rsidRPr="003A00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DA" w:rsidRDefault="006E2BDA" w:rsidP="00BE1D02">
      <w:pPr>
        <w:spacing w:after="0"/>
      </w:pPr>
      <w:r>
        <w:separator/>
      </w:r>
    </w:p>
  </w:endnote>
  <w:endnote w:type="continuationSeparator" w:id="0">
    <w:p w:rsidR="006E2BDA" w:rsidRDefault="006E2BDA" w:rsidP="00BE1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DA" w:rsidRDefault="006E2BDA" w:rsidP="00BE1D02">
      <w:pPr>
        <w:spacing w:after="0"/>
      </w:pPr>
      <w:r>
        <w:separator/>
      </w:r>
    </w:p>
  </w:footnote>
  <w:footnote w:type="continuationSeparator" w:id="0">
    <w:p w:rsidR="006E2BDA" w:rsidRDefault="006E2BDA" w:rsidP="00BE1D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4AAA"/>
    <w:rsid w:val="00173577"/>
    <w:rsid w:val="00323B43"/>
    <w:rsid w:val="0038074C"/>
    <w:rsid w:val="003A00D7"/>
    <w:rsid w:val="003D37D8"/>
    <w:rsid w:val="00426133"/>
    <w:rsid w:val="004358AB"/>
    <w:rsid w:val="005100E5"/>
    <w:rsid w:val="006126BD"/>
    <w:rsid w:val="006B7814"/>
    <w:rsid w:val="006E2BDA"/>
    <w:rsid w:val="00840936"/>
    <w:rsid w:val="008B7726"/>
    <w:rsid w:val="00A12CD8"/>
    <w:rsid w:val="00A56D06"/>
    <w:rsid w:val="00BE1D02"/>
    <w:rsid w:val="00C77999"/>
    <w:rsid w:val="00D253F9"/>
    <w:rsid w:val="00D31D50"/>
    <w:rsid w:val="00D52BEA"/>
    <w:rsid w:val="00E26B55"/>
    <w:rsid w:val="00E76756"/>
    <w:rsid w:val="00F7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D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D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D0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1D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ptime4">
    <w:name w:val="sp_time4"/>
    <w:basedOn w:val="a0"/>
    <w:rsid w:val="00BE1D02"/>
    <w:rPr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7</cp:revision>
  <dcterms:created xsi:type="dcterms:W3CDTF">2008-09-11T17:20:00Z</dcterms:created>
  <dcterms:modified xsi:type="dcterms:W3CDTF">2023-01-31T02:08:00Z</dcterms:modified>
</cp:coreProperties>
</file>